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22DA" w14:textId="77777777" w:rsidR="00F22491" w:rsidRDefault="0092000B">
      <w:pPr>
        <w:pStyle w:val="Heading1"/>
        <w:pBdr>
          <w:bottom w:val="single" w:sz="10" w:space="3" w:color="7A1515"/>
        </w:pBdr>
        <w:spacing w:before="120" w:after="160"/>
      </w:pPr>
      <w:r>
        <w:rPr>
          <w:b/>
          <w:bCs/>
          <w:color w:val="7A1515"/>
          <w:sz w:val="30"/>
          <w:szCs w:val="30"/>
        </w:rPr>
        <w:t>1 — Skill Recommendations: Manager Publish Flow</w:t>
      </w:r>
    </w:p>
    <w:p w14:paraId="1356D8E5" w14:textId="77777777" w:rsidR="00F22491" w:rsidRDefault="0092000B">
      <w:pPr>
        <w:spacing w:after="200"/>
      </w:pPr>
      <w:r>
        <w:rPr>
          <w:i/>
          <w:iCs/>
          <w:color w:val="4B5563"/>
          <w:sz w:val="19"/>
          <w:szCs w:val="19"/>
        </w:rPr>
        <w:t>Manager signs in → parses source → prompts Tachyon via local EXE → reviews &amp; saves recommendations</w:t>
      </w:r>
    </w:p>
    <w:p w14:paraId="05CB788D" w14:textId="77777777" w:rsidR="00F22491" w:rsidRDefault="0092000B">
      <w:r>
        <w:pict w14:anchorId="07761905">
          <v:group id="gDiag1" o:spid="_x0000_s1091" style="position:absolute;margin-left:0;margin-top:0;width:560pt;height:550pt;z-index:251659264" coordsize="560,550">
            <v:roundrect id="n1" o:spid="_x0000_s1128" style="position:absolute;left:60;top:10;width:260;height:26" arcsize="13107f" fillcolor="#7a1515" strokecolor="#5c1010" strokeweight="1pt">
              <v:textbox inset="4pt,2pt,4pt,2pt">
                <w:txbxContent>
                  <w:p w14:paraId="08A15413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b/>
                        <w:color w:val="FFFFFF"/>
                        <w:sz w:val="15"/>
                      </w:rPr>
                      <w:t>Manager signs in (KID)</w:t>
                    </w:r>
                  </w:p>
                </w:txbxContent>
              </v:textbox>
            </v:roundrect>
            <v:rect id="n2" o:spid="_x0000_s1127" style="position:absolute;left:60;top:42;width:260;height:28" fillcolor="#dce6f1" strokecolor="#2f5597" strokeweight="1pt">
              <v:textbox inset="4pt,2pt,4pt,2pt">
                <w:txbxContent>
                  <w:p w14:paraId="49FF0484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GET /auth/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user?kid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>=&lt;KID&gt;</w:t>
                    </w:r>
                  </w:p>
                  <w:p w14:paraId="575D1FAE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Backend resolves role</w:t>
                    </w:r>
                  </w:p>
                </w:txbxContent>
              </v:textbox>
            </v:rect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n3" o:spid="_x0000_s1126" type="#_x0000_t4" style="position:absolute;left:60;top:76;width:260;height:38" fillcolor="#fce4d6" strokecolor="#c55a11" strokeweight="1pt">
              <v:textbox inset="4pt,2pt,4pt,2pt">
                <w:txbxContent>
                  <w:p w14:paraId="3CC521D4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Is user a</w:t>
                    </w:r>
                  </w:p>
                  <w:p w14:paraId="71AF9B54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manager?</w:t>
                    </w:r>
                  </w:p>
                </w:txbxContent>
              </v:textbox>
            </v:shape>
            <v:rect id="n4" o:spid="_x0000_s1125" style="position:absolute;left:60;top:120;width:260;height:30" fillcolor="#dce6f1" strokecolor="#2f5597" strokeweight="1pt">
              <v:textbox inset="4pt,2pt,4pt,2pt">
                <w:txbxContent>
                  <w:p w14:paraId="4A3EB5AA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Opens /skill-recommendations</w:t>
                    </w:r>
                  </w:p>
                  <w:p w14:paraId="62CC0D67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Selects source: Confluence URL or File Upload</w:t>
                    </w:r>
                  </w:p>
                </w:txbxContent>
              </v:textbox>
            </v:rect>
            <v:rect id="n5" o:spid="_x0000_s1124" style="position:absolute;left:60;top:156;width:260;height:30" fillcolor="#dce6f1" strokecolor="#2f5597" strokeweight="1pt">
              <v:textbox inset="4pt,2pt,4pt,2pt">
                <w:txbxContent>
                  <w:p w14:paraId="1404F881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Backend parses content</w:t>
                    </w:r>
                  </w:p>
                  <w:p w14:paraId="1DBE1720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 xml:space="preserve">(Confluence </w:t>
                    </w:r>
                    <w:proofErr w:type="gramStart"/>
                    <w:r>
                      <w:rPr>
                        <w:color w:val="1F2937"/>
                        <w:sz w:val="15"/>
                      </w:rPr>
                      <w:t>API  |</w:t>
                    </w:r>
                    <w:proofErr w:type="gramEnd"/>
                    <w:r>
                      <w:rPr>
                        <w:color w:val="1F2937"/>
                        <w:sz w:val="15"/>
                      </w:rPr>
                      <w:t xml:space="preserve">  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openpyxl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 xml:space="preserve"> / 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pypdf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 xml:space="preserve"> / python-docx, max 25MB)</w:t>
                    </w:r>
                  </w:p>
                </w:txbxContent>
              </v:textbox>
            </v:rect>
            <v:rect id="n6" o:spid="_x0000_s1123" style="position:absolute;left:60;top:192;width:260;height:28" fillcolor="#dce6f1" strokecolor="#2f5597" strokeweight="1pt">
              <v:textbox inset="4pt,2pt,4pt,2pt">
                <w:txbxContent>
                  <w:p w14:paraId="66104BA1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 xml:space="preserve">Returns 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parsed_content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 xml:space="preserve">, 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system_prompt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 xml:space="preserve">, 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user_prompt</w:t>
                    </w:r>
                    <w:proofErr w:type="spellEnd"/>
                  </w:p>
                  <w:p w14:paraId="1A324C5D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(no LLM called yet)</w:t>
                    </w:r>
                  </w:p>
                </w:txbxContent>
              </v:textbox>
            </v:rect>
            <v:shape id="n7" o:spid="_x0000_s1122" type="#_x0000_t4" style="position:absolute;left:60;top:226;width:260;height:40" fillcolor="#fce4d6" strokecolor="#c55a11" strokeweight="1pt">
              <v:textbox inset="4pt,2pt,4pt,2pt">
                <w:txbxContent>
                  <w:p w14:paraId="4F1FA40E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Local EXE running?</w:t>
                    </w:r>
                  </w:p>
                  <w:p w14:paraId="0BE58DBF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(ports 8348/8525/8783/8989)</w:t>
                    </w:r>
                  </w:p>
                </w:txbxContent>
              </v:textbox>
            </v:shape>
            <v:rect id="n8" o:spid="_x0000_s1121" style="position:absolute;left:60;top:272;width:260;height:28" fillcolor="#dce6f1" strokecolor="#2f5597" strokeweight="1pt">
              <v:textbox inset="4pt,2pt,4pt,2pt">
                <w:txbxContent>
                  <w:p w14:paraId="20831A02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POST /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promptTachyon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 xml:space="preserve"> to local EXE</w:t>
                    </w:r>
                  </w:p>
                  <w:p w14:paraId="608988AE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(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url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>, TACHYON_URL, prompts, timeout)</w:t>
                    </w:r>
                  </w:p>
                </w:txbxContent>
              </v:textbox>
            </v:rect>
            <v:rect id="n9" o:spid="_x0000_s1120" style="position:absolute;left:60;top:306;width:260;height:30" fillcolor="#dce6f1" strokecolor="#2f5597" strokeweight="1pt">
              <v:textbox inset="4pt,2pt,4pt,2pt">
                <w:txbxContent>
                  <w:p w14:paraId="1018EF04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EXE opens headless Edge → Tachyon Studio</w:t>
                    </w:r>
                  </w:p>
                  <w:p w14:paraId="279621BB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fills &amp; submits prompt → reads clipboard</w:t>
                    </w:r>
                  </w:p>
                </w:txbxContent>
              </v:textbox>
            </v:rect>
            <v:rect id="n10" o:spid="_x0000_s1119" style="position:absolute;left:60;top:342;width:260;height:28" fillcolor="#dce6f1" strokecolor="#2f5597" strokeweight="1pt">
              <v:textbox inset="4pt,2pt,4pt,2pt">
                <w:txbxContent>
                  <w:p w14:paraId="0F72421F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 xml:space="preserve">UI parses response → summary, 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tech_stacks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>,</w:t>
                    </w:r>
                  </w:p>
                  <w:p w14:paraId="2D5F501E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tools, platforms, links</w:t>
                    </w:r>
                  </w:p>
                </w:txbxContent>
              </v:textbox>
            </v:rect>
            <v:rect id="n11" o:spid="_x0000_s1118" style="position:absolute;left:60;top:376;width:260;height:28" fillcolor="#dce6f1" strokecolor="#2f5597" strokeweight="1pt">
              <v:textbox inset="4pt,2pt,4pt,2pt">
                <w:txbxContent>
                  <w:p w14:paraId="2E249219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Recommendation cards shown (pre-selected)</w:t>
                    </w:r>
                  </w:p>
                  <w:p w14:paraId="4C058A32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Manager deselects unwanted items</w:t>
                    </w:r>
                  </w:p>
                </w:txbxContent>
              </v:textbox>
            </v:rect>
            <v:shape id="n12" o:spid="_x0000_s1117" type="#_x0000_t4" style="position:absolute;left:60;top:410;width:260;height:36" fillcolor="#fce4d6" strokecolor="#c55a11" strokeweight="1pt">
              <v:textbox inset="4pt,2pt,4pt,2pt">
                <w:txbxContent>
                  <w:p w14:paraId="32D93441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Selected ≥ 1</w:t>
                    </w:r>
                  </w:p>
                  <w:p w14:paraId="51B6674C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item?</w:t>
                    </w:r>
                  </w:p>
                </w:txbxContent>
              </v:textbox>
            </v:shape>
            <v:rect id="n13" o:spid="_x0000_s1116" style="position:absolute;left:60;top:452;width:260;height:28" fillcolor="#dce6f1" strokecolor="#2f5597" strokeweight="1pt">
              <v:textbox inset="4pt,2pt,4pt,2pt">
                <w:txbxContent>
                  <w:p w14:paraId="36CEDA5D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Save to Team → POST /onboarding/recommendations</w:t>
                    </w:r>
                  </w:p>
                  <w:p w14:paraId="389BFE53" w14:textId="77777777" w:rsidR="00F22491" w:rsidRDefault="0092000B">
                    <w:pPr>
                      <w:spacing w:line="220" w:lineRule="auto"/>
                      <w:jc w:val="center"/>
                    </w:pPr>
                    <w:proofErr w:type="spellStart"/>
                    <w:r>
                      <w:rPr>
                        <w:color w:val="1F2937"/>
                        <w:sz w:val="15"/>
                      </w:rPr>
                      <w:t>Upsert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 xml:space="preserve"> by (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team_id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 xml:space="preserve">, 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source_url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>)</w:t>
                    </w:r>
                  </w:p>
                </w:txbxContent>
              </v:textbox>
            </v:rect>
            <v:roundrect id="n14" o:spid="_x0000_s1115" style="position:absolute;left:60;top:486;width:260;height:28" arcsize="13107f" fillcolor="#7a1515" strokecolor="#5c1010" strokeweight="1pt">
              <v:textbox inset="4pt,2pt,4pt,2pt">
                <w:txbxContent>
                  <w:p w14:paraId="4F592190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b/>
                        <w:color w:val="FFFFFF"/>
                        <w:sz w:val="15"/>
                      </w:rPr>
                      <w:t>Toast: Recommendations saved.</w:t>
                    </w:r>
                  </w:p>
                  <w:p w14:paraId="29696D07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b/>
                        <w:color w:val="FFFFFF"/>
                        <w:sz w:val="15"/>
                      </w:rPr>
                      <w:t>Your team can now see them.</w:t>
                    </w:r>
                  </w:p>
                </w:txbxContent>
              </v:textbox>
            </v:roundrect>
            <v:rect id="sEmp" o:spid="_x0000_s1114" style="position:absolute;left:370;top:74;width:170;height:28" fillcolor="#f8d7da" strokecolor="#b02a37" strokeweight="1pt">
              <v:textbox inset="4pt,2pt,4pt,2pt">
                <w:txbxContent>
                  <w:p w14:paraId="27AED0C3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No → Employee flow</w:t>
                    </w:r>
                  </w:p>
                  <w:p w14:paraId="788BA06E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(see Diagram 2)</w:t>
                    </w:r>
                  </w:p>
                </w:txbxContent>
              </v:textbox>
            </v:rect>
            <v:rect id="sExe" o:spid="_x0000_s1113" style="position:absolute;left:370;top:224;width:170;height:40" fillcolor="#f8d7da" strokecolor="#b02a37" strokeweight="1pt">
              <v:textbox inset="4pt,2pt,4pt,2pt">
                <w:txbxContent>
                  <w:p w14:paraId="6C2354C5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No → Toast:</w:t>
                    </w:r>
                  </w:p>
                  <w:p w14:paraId="2277F2EB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“Local EXE is not</w:t>
                    </w:r>
                  </w:p>
                  <w:p w14:paraId="6EAEE3D4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reachable”</w:t>
                    </w:r>
                  </w:p>
                </w:txbxContent>
              </v:textbox>
            </v:rect>
            <v:rect id="sSel" o:spid="_x0000_s1112" style="position:absolute;left:370;top:408;width:170;height:28" fillcolor="#f8d7da" strokecolor="#b02a37" strokeweight="1pt">
              <v:textbox inset="4pt,2pt,4pt,2pt">
                <w:txbxContent>
                  <w:p w14:paraId="02279A8A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No → “Select at least</w:t>
                    </w:r>
                  </w:p>
                  <w:p w14:paraId="44605422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one item to save”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e1" o:spid="_x0000_s1111" type="#_x0000_t32" style="position:absolute;left:190;top:36;width:1;height:6" o:connectortype="straight" strokecolor="#595959" strokeweight="1.1pt">
              <v:stroke endarrow="block"/>
            </v:shape>
            <v:shape id="e2" o:spid="_x0000_s1110" type="#_x0000_t32" style="position:absolute;left:190;top:70;width:1;height:6" o:connectortype="straight" strokecolor="#595959" strokeweight="1.1pt">
              <v:stroke endarrow="block"/>
            </v:shape>
            <v:shape id="e3" o:spid="_x0000_s1109" type="#_x0000_t32" style="position:absolute;left:190;top:114;width:1;height:6" o:connectortype="straight" strokecolor="#595959" strokeweight="1.1pt">
              <v:stroke endarrow="block"/>
            </v:shape>
            <v:shape id="e4" o:spid="_x0000_s1108" type="#_x0000_t32" style="position:absolute;left:190;top:150;width:1;height:6" o:connectortype="straight" strokecolor="#595959" strokeweight="1.1pt">
              <v:stroke endarrow="block"/>
            </v:shape>
            <v:shape id="e5" o:spid="_x0000_s1107" type="#_x0000_t32" style="position:absolute;left:190;top:186;width:1;height:6" o:connectortype="straight" strokecolor="#595959" strokeweight="1.1pt">
              <v:stroke endarrow="block"/>
            </v:shape>
            <v:shape id="e6" o:spid="_x0000_s1106" type="#_x0000_t32" style="position:absolute;left:190;top:220;width:1;height:6" o:connectortype="straight" strokecolor="#595959" strokeweight="1.1pt">
              <v:stroke endarrow="block"/>
            </v:shape>
            <v:shape id="e7" o:spid="_x0000_s1105" type="#_x0000_t32" style="position:absolute;left:190;top:266;width:1;height:6" o:connectortype="straight" strokecolor="#595959" strokeweight="1.1pt">
              <v:stroke endarrow="block"/>
            </v:shape>
            <v:shape id="e8" o:spid="_x0000_s1104" type="#_x0000_t32" style="position:absolute;left:190;top:300;width:1;height:6" o:connectortype="straight" strokecolor="#595959" strokeweight="1.1pt">
              <v:stroke endarrow="block"/>
            </v:shape>
            <v:shape id="e9" o:spid="_x0000_s1103" type="#_x0000_t32" style="position:absolute;left:190;top:336;width:1;height:6" o:connectortype="straight" strokecolor="#595959" strokeweight="1.1pt">
              <v:stroke endarrow="block"/>
            </v:shape>
            <v:shape id="e10" o:spid="_x0000_s1102" type="#_x0000_t32" style="position:absolute;left:190;top:370;width:1;height:6" o:connectortype="straight" strokecolor="#595959" strokeweight="1.1pt">
              <v:stroke endarrow="block"/>
            </v:shape>
            <v:shape id="e11" o:spid="_x0000_s1101" type="#_x0000_t32" style="position:absolute;left:190;top:404;width:1;height:6" o:connectortype="straight" strokecolor="#595959" strokeweight="1.1pt">
              <v:stroke endarrow="block"/>
            </v:shape>
            <v:shape id="e12" o:spid="_x0000_s1100" type="#_x0000_t32" style="position:absolute;left:190;top:446;width:1;height:6" o:connectortype="straight" strokecolor="#595959" strokeweight="1.1pt">
              <v:stroke endarrow="block"/>
            </v:shape>
            <v:shape id="e13" o:spid="_x0000_s1099" type="#_x0000_t32" style="position:absolute;left:190;top:480;width:1;height:6" o:connectortype="straight" strokecolor="#595959" strokeweight="1.1pt">
              <v:stroke endarrow="block"/>
            </v:shape>
            <v:shape id="e14" o:spid="_x0000_s1098" type="#_x0000_t32" style="position:absolute;left:320;top:95;width:50;height:1" o:connectortype="straight" strokecolor="#595959" strokeweight="1.1pt">
              <v:stroke endarrow="block"/>
            </v:shape>
            <v:shape id="e15" o:spid="_x0000_s1097" type="#_x0000_t32" style="position:absolute;left:320;top:246;width:50;height:1" o:connectortype="straight" strokecolor="#595959" strokeweight="1.1pt">
              <v:stroke endarrow="block"/>
            </v:shape>
            <v:shape id="e16" o:spid="_x0000_s1096" type="#_x0000_t32" style="position:absolute;left:320;top:428;width:50;height:1" o:connectortype="straight" strokecolor="#595959" strokeweight="1.1pt">
              <v:stroke endarrow="block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e17" o:spid="_x0000_s1095" type="#_x0000_t34" style="position:absolute;left:370;top:390;width:1;height:1" o:connectortype="elbow" strokecolor="#595959" strokeweight="1.1p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lbl_90801" o:spid="_x0000_s1094" type="#_x0000_t202" style="position:absolute;left:150;top:112;width:80;height:12" filled="f" stroked="f">
              <v:textbox>
                <w:txbxContent>
                  <w:p w14:paraId="14815A99" w14:textId="77777777" w:rsidR="00F22491" w:rsidRDefault="0092000B">
                    <w:pPr>
                      <w:jc w:val="center"/>
                    </w:pPr>
                    <w:r>
                      <w:rPr>
                        <w:color w:val="4B5563"/>
                        <w:sz w:val="12"/>
                      </w:rPr>
                      <w:t>Yes ↓   /   No →</w:t>
                    </w:r>
                  </w:p>
                </w:txbxContent>
              </v:textbox>
            </v:shape>
            <v:shape id="lbl_351251" o:spid="_x0000_s1093" type="#_x0000_t202" style="position:absolute;left:150;top:264;width:80;height:12" filled="f" stroked="f">
              <v:textbox>
                <w:txbxContent>
                  <w:p w14:paraId="02F33514" w14:textId="77777777" w:rsidR="00F22491" w:rsidRDefault="0092000B">
                    <w:pPr>
                      <w:jc w:val="center"/>
                    </w:pPr>
                    <w:r>
                      <w:rPr>
                        <w:color w:val="4B5563"/>
                        <w:sz w:val="12"/>
                      </w:rPr>
                      <w:t>Yes ↓   /   No →</w:t>
                    </w:r>
                  </w:p>
                </w:txbxContent>
              </v:textbox>
            </v:shape>
            <v:shape id="lbl_437993" o:spid="_x0000_s1092" type="#_x0000_t202" style="position:absolute;left:150;top:444;width:80;height:12" filled="f" stroked="f">
              <v:textbox>
                <w:txbxContent>
                  <w:p w14:paraId="2DA979D9" w14:textId="77777777" w:rsidR="00F22491" w:rsidRDefault="0092000B">
                    <w:pPr>
                      <w:jc w:val="center"/>
                    </w:pPr>
                    <w:r>
                      <w:rPr>
                        <w:color w:val="4B5563"/>
                        <w:sz w:val="12"/>
                      </w:rPr>
                      <w:t>Yes ↓   /   No →</w:t>
                    </w:r>
                  </w:p>
                </w:txbxContent>
              </v:textbox>
            </v:shape>
          </v:group>
        </w:pict>
      </w:r>
    </w:p>
    <w:p w14:paraId="69DC64E7" w14:textId="77777777" w:rsidR="00F22491" w:rsidRDefault="0092000B">
      <w:r>
        <w:br w:type="page"/>
      </w:r>
    </w:p>
    <w:p w14:paraId="4717EE26" w14:textId="77777777" w:rsidR="00F22491" w:rsidRDefault="0092000B">
      <w:pPr>
        <w:pStyle w:val="Heading1"/>
        <w:pBdr>
          <w:bottom w:val="single" w:sz="10" w:space="3" w:color="7A1515"/>
        </w:pBdr>
        <w:spacing w:before="120" w:after="160"/>
      </w:pPr>
      <w:r>
        <w:rPr>
          <w:b/>
          <w:bCs/>
          <w:color w:val="7A1515"/>
          <w:sz w:val="30"/>
          <w:szCs w:val="30"/>
        </w:rPr>
        <w:lastRenderedPageBreak/>
        <w:t>2 — Skill Recommendations: Employee Flow</w:t>
      </w:r>
    </w:p>
    <w:p w14:paraId="7C1807C9" w14:textId="77777777" w:rsidR="00F22491" w:rsidRDefault="0092000B">
      <w:pPr>
        <w:spacing w:after="200"/>
      </w:pPr>
      <w:r>
        <w:rPr>
          <w:i/>
          <w:iCs/>
          <w:color w:val="4B5563"/>
          <w:sz w:val="19"/>
          <w:szCs w:val="19"/>
        </w:rPr>
        <w:t>Employee opens the page → manager recommendations + personalized AI recommendations load in parallel</w:t>
      </w:r>
    </w:p>
    <w:p w14:paraId="40EF9E02" w14:textId="77777777" w:rsidR="00F22491" w:rsidRDefault="0092000B">
      <w:r>
        <w:pict w14:anchorId="58AA8B37">
          <v:group id="gDiag2" o:spid="_x0000_s1074" style="position:absolute;margin-left:0;margin-top:0;width:500pt;height:332pt;z-index:251660288" coordsize="500,332">
            <v:roundrect id="m1" o:spid="_x0000_s1090" style="position:absolute;left:60;top:10;width:400;height:28" arcsize="13107f" fillcolor="#7a1515" strokecolor="#5c1010" strokeweight="1pt">
              <v:textbox inset="4pt,2pt,4pt,2pt">
                <w:txbxContent>
                  <w:p w14:paraId="724629D5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b/>
                        <w:color w:val="FFFFFF"/>
                        <w:sz w:val="15"/>
                      </w:rPr>
                      <w:t>Employee opens /skill-recommendations</w:t>
                    </w:r>
                  </w:p>
                </w:txbxContent>
              </v:textbox>
            </v:roundrect>
            <v:rect id="m2" o:spid="_x0000_s1089" style="position:absolute;left:60;top:48;width:400;height:28" fillcolor="#dce6f1" strokecolor="#2f5597" strokeweight="1pt">
              <v:textbox inset="4pt,2pt,4pt,2pt">
                <w:txbxContent>
                  <w:p w14:paraId="3E75DB1F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Two API calls fire in parallel</w:t>
                    </w:r>
                  </w:p>
                </w:txbxContent>
              </v:textbox>
            </v:rect>
            <v:rect id="m3a" o:spid="_x0000_s1088" style="position:absolute;left:60;top:86;width:195;height:46" fillcolor="#dce6f1" strokecolor="#2f5597" strokeweight="1pt">
              <v:textbox inset="4pt,2pt,4pt,2pt">
                <w:txbxContent>
                  <w:p w14:paraId="7C1BE600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Card 1 — Manager Recommendations</w:t>
                    </w:r>
                  </w:p>
                  <w:p w14:paraId="55539146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GET /onboarding/</w:t>
                    </w:r>
                    <w:proofErr w:type="spellStart"/>
                    <w:r>
                      <w:rPr>
                        <w:color w:val="1F2937"/>
                        <w:sz w:val="13"/>
                      </w:rPr>
                      <w:t>recommendations?team_id</w:t>
                    </w:r>
                    <w:proofErr w:type="spellEnd"/>
                    <w:r>
                      <w:rPr>
                        <w:color w:val="1F2937"/>
                        <w:sz w:val="13"/>
                      </w:rPr>
                      <w:t>=</w:t>
                    </w:r>
                  </w:p>
                  <w:p w14:paraId="01F90D44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joins employees, merges duplicates</w:t>
                    </w:r>
                  </w:p>
                </w:txbxContent>
              </v:textbox>
            </v:rect>
            <v:rect id="m3b" o:spid="_x0000_s1087" style="position:absolute;left:265;top:86;width:195;height:46" fillcolor="#dce6f1" strokecolor="#2f5597" strokeweight="1pt">
              <v:textbox inset="4pt,2pt,4pt,2pt">
                <w:txbxContent>
                  <w:p w14:paraId="73FC7AEE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Card 2 — AI Recommendations</w:t>
                    </w:r>
                  </w:p>
                  <w:p w14:paraId="3804E849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POST /onboarding/personal-recommendations/prompt</w:t>
                    </w:r>
                  </w:p>
                  <w:p w14:paraId="2F4FFAAF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loads profile + skill matrix, builds prompt</w:t>
                    </w:r>
                  </w:p>
                </w:txbxContent>
              </v:textbox>
            </v:rect>
            <v:rect id="m4" o:spid="_x0000_s1086" style="position:absolute;left:60;top:142;width:400;height:28" fillcolor="#dce6f1" strokecolor="#2f5597" strokeweight="1pt">
              <v:textbox inset="4pt,2pt,4pt,2pt">
                <w:txbxContent>
                  <w:p w14:paraId="78FA2DA8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Employee clicks “Get AI Recommendations”</w:t>
                    </w:r>
                  </w:p>
                </w:txbxContent>
              </v:textbox>
            </v:rect>
            <v:rect id="m5" o:spid="_x0000_s1085" style="position:absolute;left:60;top:180;width:400;height:32" fillcolor="#dce6f1" strokecolor="#2f5597" strokeweight="1pt">
              <v:textbox inset="4pt,2pt,4pt,2pt">
                <w:txbxContent>
                  <w:p w14:paraId="630C7734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UI → POST /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promptTachyon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 xml:space="preserve"> to local EXE</w:t>
                    </w:r>
                  </w:p>
                  <w:p w14:paraId="7045EDBD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(same secure bridge as Manager flow)</w:t>
                    </w:r>
                  </w:p>
                </w:txbxContent>
              </v:textbox>
            </v:rect>
            <v:rect id="m6" o:spid="_x0000_s1084" style="position:absolute;left:60;top:222;width:400;height:32" fillcolor="#dce6f1" strokecolor="#2f5597" strokeweight="1pt">
              <v:textbox inset="4pt,2pt,4pt,2pt">
                <w:txbxContent>
                  <w:p w14:paraId="33D29F54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 xml:space="preserve">Tachyon returns summary, 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tech_stacks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>,</w:t>
                    </w:r>
                  </w:p>
                  <w:p w14:paraId="3237280B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tools, platforms, links</w:t>
                    </w:r>
                  </w:p>
                </w:txbxContent>
              </v:textbox>
            </v:rect>
            <v:roundrect id="m7" o:spid="_x0000_s1083" style="position:absolute;left:60;top:264;width:400;height:28" arcsize="13107f" fillcolor="#7a1515" strokecolor="#5c1010" strokeweight="1pt">
              <v:textbox inset="4pt,2pt,4pt,2pt">
                <w:txbxContent>
                  <w:p w14:paraId="107298D6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b/>
                        <w:color w:val="FFFFFF"/>
                        <w:sz w:val="15"/>
                      </w:rPr>
                      <w:t>Card 2 updates — button becomes “Regenerate”</w:t>
                    </w:r>
                  </w:p>
                </w:txbxContent>
              </v:textbox>
            </v:roundrect>
            <v:shape id="e1" o:spid="_x0000_s1082" type="#_x0000_t32" style="position:absolute;left:260;top:38;width:1;height:10" o:connectortype="straight" strokecolor="#595959" strokeweight="1.1pt">
              <v:stroke endarrow="block"/>
            </v:shape>
            <v:shape id="e2" o:spid="_x0000_s1081" type="#_x0000_t32" style="position:absolute;left:158;top:76;width:1;height:10" o:connectortype="straight" strokecolor="#595959" strokeweight="1.1pt">
              <v:stroke endarrow="block"/>
            </v:shape>
            <v:shape id="e3" o:spid="_x0000_s1080" type="#_x0000_t32" style="position:absolute;left:363;top:76;width:1;height:10" o:connectortype="straight" strokecolor="#595959" strokeweight="1.1pt">
              <v:stroke endarrow="block"/>
            </v:shape>
            <v:shape id="e4" o:spid="_x0000_s1079" type="#_x0000_t32" style="position:absolute;left:158;top:132;width:1;height:10" o:connectortype="straight" strokecolor="#595959" strokeweight="1.1pt">
              <v:stroke endarrow="block"/>
            </v:shape>
            <v:shape id="e5" o:spid="_x0000_s1078" type="#_x0000_t32" style="position:absolute;left:363;top:132;width:1;height:10" o:connectortype="straight" strokecolor="#595959" strokeweight="1.1pt">
              <v:stroke endarrow="block"/>
            </v:shape>
            <v:shape id="e6" o:spid="_x0000_s1077" type="#_x0000_t32" style="position:absolute;left:260;top:170;width:1;height:10" o:connectortype="straight" strokecolor="#595959" strokeweight="1.1pt">
              <v:stroke endarrow="block"/>
            </v:shape>
            <v:shape id="e7" o:spid="_x0000_s1076" type="#_x0000_t32" style="position:absolute;left:260;top:212;width:1;height:10" o:connectortype="straight" strokecolor="#595959" strokeweight="1.1pt">
              <v:stroke endarrow="block"/>
            </v:shape>
            <v:shape id="e8" o:spid="_x0000_s1075" type="#_x0000_t32" style="position:absolute;left:260;top:254;width:1;height:10" o:connectortype="straight" strokecolor="#595959" strokeweight="1.1pt">
              <v:stroke endarrow="block"/>
            </v:shape>
          </v:group>
        </w:pict>
      </w:r>
    </w:p>
    <w:p w14:paraId="438D9376" w14:textId="77777777" w:rsidR="00F22491" w:rsidRDefault="0092000B">
      <w:r>
        <w:br w:type="page"/>
      </w:r>
    </w:p>
    <w:p w14:paraId="295EDC74" w14:textId="77777777" w:rsidR="00F22491" w:rsidRDefault="0092000B">
      <w:pPr>
        <w:pStyle w:val="Heading1"/>
        <w:pBdr>
          <w:bottom w:val="single" w:sz="10" w:space="3" w:color="7A1515"/>
        </w:pBdr>
        <w:spacing w:before="120" w:after="160"/>
      </w:pPr>
      <w:r>
        <w:rPr>
          <w:b/>
          <w:bCs/>
          <w:color w:val="7A1515"/>
          <w:sz w:val="30"/>
          <w:szCs w:val="30"/>
        </w:rPr>
        <w:lastRenderedPageBreak/>
        <w:t>3 — Team Members Page</w:t>
      </w:r>
    </w:p>
    <w:p w14:paraId="373C05AA" w14:textId="77777777" w:rsidR="00F22491" w:rsidRDefault="0092000B">
      <w:pPr>
        <w:spacing w:after="200"/>
      </w:pPr>
      <w:r>
        <w:rPr>
          <w:i/>
          <w:iCs/>
          <w:color w:val="4B5563"/>
          <w:sz w:val="19"/>
          <w:szCs w:val="19"/>
        </w:rPr>
        <w:t xml:space="preserve">Manager-only view of direct </w:t>
      </w:r>
      <w:proofErr w:type="spellStart"/>
      <w:r>
        <w:rPr>
          <w:i/>
          <w:iCs/>
          <w:color w:val="4B5563"/>
          <w:sz w:val="19"/>
          <w:szCs w:val="19"/>
        </w:rPr>
        <w:t>reportees</w:t>
      </w:r>
      <w:proofErr w:type="spellEnd"/>
      <w:r>
        <w:rPr>
          <w:i/>
          <w:iCs/>
          <w:color w:val="4B5563"/>
          <w:sz w:val="19"/>
          <w:szCs w:val="19"/>
        </w:rPr>
        <w:t>, their skills, certifications and proficiency</w:t>
      </w:r>
    </w:p>
    <w:p w14:paraId="14B21517" w14:textId="77777777" w:rsidR="00F22491" w:rsidRDefault="0092000B">
      <w:r>
        <w:pict w14:anchorId="21AB91E0">
          <v:group id="gDiag3" o:spid="_x0000_s1053" style="position:absolute;margin-left:0;margin-top:0;width:560pt;height:401pt;z-index:251661312" coordsize="560,401">
            <v:roundrect id="t1" o:spid="_x0000_s1073" style="position:absolute;left:60;top:10;width:320;height:32" arcsize="13107f" fillcolor="#7a1515" strokecolor="#5c1010" strokeweight="1pt">
              <v:textbox inset="4pt,2pt,4pt,2pt">
                <w:txbxContent>
                  <w:p w14:paraId="0D0FD047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b/>
                        <w:color w:val="FFFFFF"/>
                        <w:sz w:val="15"/>
                      </w:rPr>
                      <w:t>Manager signs in</w:t>
                    </w:r>
                  </w:p>
                  <w:p w14:paraId="32B5DD61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b/>
                        <w:color w:val="FFFFFF"/>
                        <w:sz w:val="15"/>
                      </w:rPr>
                      <w:t>(only managers can access /team-members)</w:t>
                    </w:r>
                  </w:p>
                </w:txbxContent>
              </v:textbox>
            </v:roundrect>
            <v:rect id="t2" o:spid="_x0000_s1072" style="position:absolute;left:60;top:51;width:320;height:26" fillcolor="#dce6f1" strokecolor="#2f5597" strokeweight="1pt">
              <v:textbox inset="4pt,2pt,4pt,2pt">
                <w:txbxContent>
                  <w:p w14:paraId="7B91797B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Manager opens Team Members</w:t>
                    </w:r>
                  </w:p>
                </w:txbxContent>
              </v:textbox>
            </v:rect>
            <v:rect id="t3" o:spid="_x0000_s1071" style="position:absolute;left:60;top:86;width:320;height:26" fillcolor="#dce6f1" strokecolor="#2f5597" strokeweight="1pt">
              <v:textbox inset="4pt,2pt,4pt,2pt">
                <w:txbxContent>
                  <w:p w14:paraId="4F13D452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GET /manager/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reportees?manager_id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>=&lt;KID&gt;</w:t>
                    </w:r>
                  </w:p>
                </w:txbxContent>
              </v:textbox>
            </v:rect>
            <v:rect id="t4" o:spid="_x0000_s1070" style="position:absolute;left:60;top:121;width:320;height:32" fillcolor="#dce6f1" strokecolor="#2f5597" strokeweight="1pt">
              <v:textbox inset="4pt,2pt,4pt,2pt">
                <w:txbxContent>
                  <w:p w14:paraId="17A49999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 xml:space="preserve">Backend joins employees + 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skill_matrix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 xml:space="preserve"> + skills</w:t>
                    </w:r>
                  </w:p>
                  <w:p w14:paraId="20A54738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returns skills, certifications, proficiency levels</w:t>
                    </w:r>
                  </w:p>
                </w:txbxContent>
              </v:textbox>
            </v:rect>
            <v:shape id="t5" o:spid="_x0000_s1069" type="#_x0000_t4" style="position:absolute;left:60;top:162;width:320;height:36" fillcolor="#fce4d6" strokecolor="#c55a11" strokeweight="1pt">
              <v:textbox inset="4pt,2pt,4pt,2pt">
                <w:txbxContent>
                  <w:p w14:paraId="35A2CA9D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Any</w:t>
                    </w:r>
                  </w:p>
                  <w:p w14:paraId="4143C07A" w14:textId="77777777" w:rsidR="00F22491" w:rsidRDefault="0092000B">
                    <w:pPr>
                      <w:spacing w:line="220" w:lineRule="auto"/>
                      <w:jc w:val="center"/>
                    </w:pPr>
                    <w:proofErr w:type="spellStart"/>
                    <w:r>
                      <w:rPr>
                        <w:color w:val="1F2937"/>
                        <w:sz w:val="15"/>
                      </w:rPr>
                      <w:t>reportees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>?</w:t>
                    </w:r>
                  </w:p>
                </w:txbxContent>
              </v:textbox>
            </v:shape>
            <v:rect id="t6" o:spid="_x0000_s1068" style="position:absolute;left:60;top:207;width:320;height:30" fillcolor="#dce6f1" strokecolor="#2f5597" strokeweight="1pt">
              <v:textbox inset="4pt,2pt,4pt,2pt">
                <w:txbxContent>
                  <w:p w14:paraId="173AB240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Team Stats Header</w:t>
                    </w:r>
                  </w:p>
                  <w:p w14:paraId="41D5037D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 xml:space="preserve">(Total </w:t>
                    </w:r>
                    <w:proofErr w:type="spellStart"/>
                    <w:r>
                      <w:rPr>
                        <w:color w:val="1F2937"/>
                        <w:sz w:val="15"/>
                      </w:rPr>
                      <w:t>Reportees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 xml:space="preserve"> / Skills / Certifications)</w:t>
                    </w:r>
                  </w:p>
                </w:txbxContent>
              </v:textbox>
            </v:rect>
            <v:rect id="t7" o:spid="_x0000_s1067" style="position:absolute;left:60;top:246;width:320;height:32" fillcolor="#dce6f1" strokecolor="#2f5597" strokeweight="1pt">
              <v:textbox inset="4pt,2pt,4pt,2pt">
                <w:txbxContent>
                  <w:p w14:paraId="53AB815F" w14:textId="77777777" w:rsidR="00F22491" w:rsidRDefault="0092000B">
                    <w:pPr>
                      <w:spacing w:line="220" w:lineRule="auto"/>
                      <w:jc w:val="center"/>
                    </w:pPr>
                    <w:proofErr w:type="spellStart"/>
                    <w:r>
                      <w:rPr>
                        <w:color w:val="1F2937"/>
                        <w:sz w:val="15"/>
                      </w:rPr>
                      <w:t>Reportee</w:t>
                    </w:r>
                    <w:proofErr w:type="spellEnd"/>
                    <w:r>
                      <w:rPr>
                        <w:color w:val="1F2937"/>
                        <w:sz w:val="15"/>
                      </w:rPr>
                      <w:t xml:space="preserve"> cards, sorted by designation</w:t>
                    </w:r>
                  </w:p>
                  <w:p w14:paraId="758F0B2D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(avatar, name, designation, skill &amp; cert counts)</w:t>
                    </w:r>
                  </w:p>
                </w:txbxContent>
              </v:textbox>
            </v:rect>
            <v:rect id="t8" o:spid="_x0000_s1066" style="position:absolute;left:60;top:287;width:320;height:32" fillcolor="#dce6f1" strokecolor="#2f5597" strokeweight="1pt">
              <v:textbox inset="4pt,2pt,4pt,2pt">
                <w:txbxContent>
                  <w:p w14:paraId="7A5899C4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Expand card → Skill Chips, Category Chips,</w:t>
                    </w:r>
                  </w:p>
                  <w:p w14:paraId="340FECD7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5"/>
                      </w:rPr>
                      <w:t>Proficiency, Certified Badge</w:t>
                    </w:r>
                  </w:p>
                </w:txbxContent>
              </v:textbox>
            </v:rect>
            <v:roundrect id="t9" o:spid="_x0000_s1065" style="position:absolute;left:60;top:328;width:320;height:34" arcsize="13107f" fillcolor="#7a1515" strokecolor="#5c1010" strokeweight="1pt">
              <v:textbox inset="4pt,2pt,4pt,2pt">
                <w:txbxContent>
                  <w:p w14:paraId="5DA23350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b/>
                        <w:color w:val="FFFFFF"/>
                        <w:sz w:val="15"/>
                      </w:rPr>
                      <w:t>Manager: Search / Filter / Expand / Recommend</w:t>
                    </w:r>
                  </w:p>
                  <w:p w14:paraId="329770EF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b/>
                        <w:color w:val="FFFFFF"/>
                        <w:sz w:val="15"/>
                      </w:rPr>
                      <w:t>(POST &amp; DELETE /manager/team-members)</w:t>
                    </w:r>
                  </w:p>
                </w:txbxContent>
              </v:textbox>
            </v:roundrect>
            <v:rect id="sNo" o:spid="_x0000_s1064" style="position:absolute;left:390;top:160;width:150;height:30" fillcolor="#f8d7da" strokecolor="#b02a37" strokeweight="1pt">
              <v:textbox inset="4pt,2pt,4pt,2pt">
                <w:txbxContent>
                  <w:p w14:paraId="4B36E279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No → “No direct</w:t>
                    </w:r>
                  </w:p>
                  <w:p w14:paraId="139B1CB1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3"/>
                      </w:rPr>
                      <w:t>reports found”</w:t>
                    </w:r>
                  </w:p>
                </w:txbxContent>
              </v:textbox>
            </v:rect>
            <v:shape id="e1" o:spid="_x0000_s1063" type="#_x0000_t32" style="position:absolute;left:220;top:42;width:1;height:9" o:connectortype="straight" strokecolor="#595959" strokeweight="1.1pt">
              <v:stroke endarrow="block"/>
            </v:shape>
            <v:shape id="e2" o:spid="_x0000_s1062" type="#_x0000_t32" style="position:absolute;left:220;top:77;width:1;height:9" o:connectortype="straight" strokecolor="#595959" strokeweight="1.1pt">
              <v:stroke endarrow="block"/>
            </v:shape>
            <v:shape id="e3" o:spid="_x0000_s1061" type="#_x0000_t32" style="position:absolute;left:220;top:112;width:1;height:9" o:connectortype="straight" strokecolor="#595959" strokeweight="1.1pt">
              <v:stroke endarrow="block"/>
            </v:shape>
            <v:shape id="e4" o:spid="_x0000_s1060" type="#_x0000_t32" style="position:absolute;left:220;top:153;width:1;height:9" o:connectortype="straight" strokecolor="#595959" strokeweight="1.1pt">
              <v:stroke endarrow="block"/>
            </v:shape>
            <v:shape id="e5" o:spid="_x0000_s1059" type="#_x0000_t32" style="position:absolute;left:220;top:198;width:1;height:9" o:connectortype="straight" strokecolor="#595959" strokeweight="1.1pt">
              <v:stroke endarrow="block"/>
            </v:shape>
            <v:shape id="e6" o:spid="_x0000_s1058" type="#_x0000_t32" style="position:absolute;left:220;top:237;width:1;height:9" o:connectortype="straight" strokecolor="#595959" strokeweight="1.1pt">
              <v:stroke endarrow="block"/>
            </v:shape>
            <v:shape id="e7" o:spid="_x0000_s1057" type="#_x0000_t32" style="position:absolute;left:220;top:278;width:1;height:9" o:connectortype="straight" strokecolor="#595959" strokeweight="1.1pt">
              <v:stroke endarrow="block"/>
            </v:shape>
            <v:shape id="e8" o:spid="_x0000_s1056" type="#_x0000_t32" style="position:absolute;left:220;top:319;width:1;height:9" o:connectortype="straight" strokecolor="#595959" strokeweight="1.1pt">
              <v:stroke endarrow="block"/>
            </v:shape>
            <v:shape id="e9" o:spid="_x0000_s1055" type="#_x0000_t32" style="position:absolute;left:380;top:180;width:10;height:1" o:connectortype="straight" strokecolor="#595959" strokeweight="1.1pt">
              <v:stroke endarrow="block"/>
            </v:shape>
            <v:shape id="lbl_827218" o:spid="_x0000_s1054" type="#_x0000_t202" style="position:absolute;left:180;top:196;width:80;height:12" filled="f" stroked="f">
              <v:textbox>
                <w:txbxContent>
                  <w:p w14:paraId="1A3253FD" w14:textId="77777777" w:rsidR="00F22491" w:rsidRDefault="0092000B">
                    <w:pPr>
                      <w:jc w:val="center"/>
                    </w:pPr>
                    <w:r>
                      <w:rPr>
                        <w:color w:val="4B5563"/>
                        <w:sz w:val="12"/>
                      </w:rPr>
                      <w:t>Yes ↓   /   No →</w:t>
                    </w:r>
                  </w:p>
                </w:txbxContent>
              </v:textbox>
            </v:shape>
          </v:group>
        </w:pict>
      </w:r>
    </w:p>
    <w:p w14:paraId="0EDFCE07" w14:textId="77777777" w:rsidR="00F22491" w:rsidRDefault="0092000B">
      <w:r>
        <w:br w:type="page"/>
      </w:r>
    </w:p>
    <w:p w14:paraId="3AEF9EA3" w14:textId="77777777" w:rsidR="00F22491" w:rsidRDefault="0092000B">
      <w:pPr>
        <w:pStyle w:val="Heading1"/>
        <w:pBdr>
          <w:bottom w:val="single" w:sz="10" w:space="3" w:color="7A1515"/>
        </w:pBdr>
        <w:spacing w:before="120" w:after="160"/>
      </w:pPr>
      <w:r>
        <w:rPr>
          <w:b/>
          <w:bCs/>
          <w:color w:val="7A1515"/>
          <w:sz w:val="30"/>
          <w:szCs w:val="30"/>
        </w:rPr>
        <w:lastRenderedPageBreak/>
        <w:t>4 — Manager Dashboard</w:t>
      </w:r>
    </w:p>
    <w:p w14:paraId="15A5A09E" w14:textId="77777777" w:rsidR="00F22491" w:rsidRDefault="0092000B">
      <w:pPr>
        <w:spacing w:after="200"/>
      </w:pPr>
      <w:r>
        <w:rPr>
          <w:i/>
          <w:iCs/>
          <w:color w:val="4B5563"/>
          <w:sz w:val="19"/>
          <w:szCs w:val="19"/>
        </w:rPr>
        <w:t xml:space="preserve">Single fetch of </w:t>
      </w:r>
      <w:proofErr w:type="spellStart"/>
      <w:r>
        <w:rPr>
          <w:i/>
          <w:iCs/>
          <w:color w:val="4B5563"/>
          <w:sz w:val="19"/>
          <w:szCs w:val="19"/>
        </w:rPr>
        <w:t>reportee</w:t>
      </w:r>
      <w:proofErr w:type="spellEnd"/>
      <w:r>
        <w:rPr>
          <w:i/>
          <w:iCs/>
          <w:color w:val="4B5563"/>
          <w:sz w:val="19"/>
          <w:szCs w:val="19"/>
        </w:rPr>
        <w:t xml:space="preserve"> data, aggregated client-side into Team Pulse, Skills Overview, Category Strength &amp; Pending Profiles</w:t>
      </w:r>
    </w:p>
    <w:p w14:paraId="0E0F993B" w14:textId="77777777" w:rsidR="00F22491" w:rsidRDefault="0092000B">
      <w:r>
        <w:pict w14:anchorId="4E08107F">
          <v:group id="gDiag4" o:spid="_x0000_s1026" style="position:absolute;margin-left:0;margin-top:0;width:560pt;height:458pt;z-index:251662336" coordsize="560,458">
            <v:roundrect id="d1" o:spid="_x0000_s1052" style="position:absolute;left:60;top:10;width:320;height:30" arcsize="13107f" fillcolor="#7a1515" strokecolor="#5c1010" strokeweight="1pt">
              <v:textbox inset="4pt,2pt,4pt,2pt">
                <w:txbxContent>
                  <w:p w14:paraId="29039432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b/>
                        <w:color w:val="FFFFFF"/>
                        <w:sz w:val="14"/>
                      </w:rPr>
                      <w:t>Manager signs in</w:t>
                    </w:r>
                  </w:p>
                  <w:p w14:paraId="0958FE43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b/>
                        <w:color w:val="FFFFFF"/>
                        <w:sz w:val="14"/>
                      </w:rPr>
                      <w:t xml:space="preserve">(returns role, </w:t>
                    </w:r>
                    <w:proofErr w:type="spellStart"/>
                    <w:r>
                      <w:rPr>
                        <w:b/>
                        <w:color w:val="FFFFFF"/>
                        <w:sz w:val="14"/>
                      </w:rPr>
                      <w:t>team_id</w:t>
                    </w:r>
                    <w:proofErr w:type="spellEnd"/>
                    <w:r>
                      <w:rPr>
                        <w:b/>
                        <w:color w:val="FFFFFF"/>
                        <w:sz w:val="14"/>
                      </w:rPr>
                      <w:t xml:space="preserve">, </w:t>
                    </w:r>
                    <w:proofErr w:type="spellStart"/>
                    <w:r>
                      <w:rPr>
                        <w:b/>
                        <w:color w:val="FFFFFF"/>
                        <w:sz w:val="14"/>
                      </w:rPr>
                      <w:t>team_name</w:t>
                    </w:r>
                    <w:proofErr w:type="spellEnd"/>
                    <w:r>
                      <w:rPr>
                        <w:b/>
                        <w:color w:val="FFFFFF"/>
                        <w:sz w:val="14"/>
                      </w:rPr>
                      <w:t>, level)</w:t>
                    </w:r>
                  </w:p>
                </w:txbxContent>
              </v:textbox>
            </v:roundrect>
            <v:rect id="d2" o:spid="_x0000_s1051" style="position:absolute;left:60;top:48;width:320;height:24" fillcolor="#dce6f1" strokecolor="#2f5597" strokeweight="1pt">
              <v:textbox inset="4pt,2pt,4pt,2pt">
                <w:txbxContent>
                  <w:p w14:paraId="5D051010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 xml:space="preserve">Router loads </w:t>
                    </w:r>
                    <w:proofErr w:type="spellStart"/>
                    <w:r>
                      <w:rPr>
                        <w:color w:val="1F2937"/>
                        <w:sz w:val="14"/>
                      </w:rPr>
                      <w:t>ManagerDashboard</w:t>
                    </w:r>
                    <w:proofErr w:type="spellEnd"/>
                  </w:p>
                </w:txbxContent>
              </v:textbox>
            </v:rect>
            <v:rect id="d3" o:spid="_x0000_s1050" style="position:absolute;left:60;top:80;width:320;height:30" fillcolor="#dce6f1" strokecolor="#2f5597" strokeweight="1pt">
              <v:textbox inset="4pt,2pt,4pt,2pt">
                <w:txbxContent>
                  <w:p w14:paraId="6D8A9505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>GET /manager/</w:t>
                    </w:r>
                    <w:proofErr w:type="spellStart"/>
                    <w:r>
                      <w:rPr>
                        <w:color w:val="1F2937"/>
                        <w:sz w:val="14"/>
                      </w:rPr>
                      <w:t>reportees?manager_id</w:t>
                    </w:r>
                    <w:proofErr w:type="spellEnd"/>
                    <w:r>
                      <w:rPr>
                        <w:color w:val="1F2937"/>
                        <w:sz w:val="14"/>
                      </w:rPr>
                      <w:t>=&lt;KID&gt;</w:t>
                    </w:r>
                  </w:p>
                  <w:p w14:paraId="7883DC12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>(single source of truth)</w:t>
                    </w:r>
                  </w:p>
                </w:txbxContent>
              </v:textbox>
            </v:rect>
            <v:shape id="d4" o:spid="_x0000_s1049" type="#_x0000_t4" style="position:absolute;left:60;top:118;width:320;height:36" fillcolor="#fce4d6" strokecolor="#c55a11" strokeweight="1pt">
              <v:textbox inset="4pt,2pt,4pt,2pt">
                <w:txbxContent>
                  <w:p w14:paraId="60177DF6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>Loading /</w:t>
                    </w:r>
                  </w:p>
                  <w:p w14:paraId="00482528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>Error / Success?</w:t>
                    </w:r>
                  </w:p>
                </w:txbxContent>
              </v:textbox>
            </v:shape>
            <v:rect id="d5" o:spid="_x0000_s1048" style="position:absolute;left:60;top:162;width:320;height:30" fillcolor="#dce6f1" strokecolor="#2f5597" strokeweight="1pt">
              <v:textbox inset="4pt,2pt,4pt,2pt">
                <w:txbxContent>
                  <w:p w14:paraId="4CEF4446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>Client-side aggregation</w:t>
                    </w:r>
                  </w:p>
                  <w:p w14:paraId="121B007B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>(manager/utils/</w:t>
                    </w:r>
                    <w:proofErr w:type="spellStart"/>
                    <w:r>
                      <w:rPr>
                        <w:color w:val="1F2937"/>
                        <w:sz w:val="14"/>
                      </w:rPr>
                      <w:t>skillsOverview.ts</w:t>
                    </w:r>
                    <w:proofErr w:type="spellEnd"/>
                    <w:r>
                      <w:rPr>
                        <w:color w:val="1F2937"/>
                        <w:sz w:val="14"/>
                      </w:rPr>
                      <w:t xml:space="preserve">, </w:t>
                    </w:r>
                    <w:proofErr w:type="spellStart"/>
                    <w:r>
                      <w:rPr>
                        <w:color w:val="1F2937"/>
                        <w:sz w:val="14"/>
                      </w:rPr>
                      <w:t>useMemo</w:t>
                    </w:r>
                    <w:proofErr w:type="spellEnd"/>
                    <w:r>
                      <w:rPr>
                        <w:color w:val="1F2937"/>
                        <w:sz w:val="14"/>
                      </w:rPr>
                      <w:t>)</w:t>
                    </w:r>
                  </w:p>
                </w:txbxContent>
              </v:textbox>
            </v:rect>
            <v:rect id="d6" o:spid="_x0000_s1047" style="position:absolute;left:60;top:200;width:320;height:30" fillcolor="#dce6f1" strokecolor="#2f5597" strokeweight="1pt">
              <v:textbox inset="4pt,2pt,4pt,2pt">
                <w:txbxContent>
                  <w:p w14:paraId="3E41C6CB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 xml:space="preserve">Compute: Team Pulse — </w:t>
                    </w:r>
                    <w:proofErr w:type="spellStart"/>
                    <w:r>
                      <w:rPr>
                        <w:color w:val="1F2937"/>
                        <w:sz w:val="14"/>
                      </w:rPr>
                      <w:t>reportees</w:t>
                    </w:r>
                    <w:proofErr w:type="spellEnd"/>
                    <w:r>
                      <w:rPr>
                        <w:color w:val="1F2937"/>
                        <w:sz w:val="14"/>
                      </w:rPr>
                      <w:t>, completion %,</w:t>
                    </w:r>
                  </w:p>
                  <w:p w14:paraId="7C743EBF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>certifications, unique skills</w:t>
                    </w:r>
                  </w:p>
                </w:txbxContent>
              </v:textbox>
            </v:rect>
            <v:rect id="d7" o:spid="_x0000_s1046" style="position:absolute;left:60;top:238;width:320;height:30" fillcolor="#dce6f1" strokecolor="#2f5597" strokeweight="1pt">
              <v:textbox inset="4pt,2pt,4pt,2pt">
                <w:txbxContent>
                  <w:p w14:paraId="710C6D6E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>Compute: Skills Overview — score Beginner=1…Expert=5</w:t>
                    </w:r>
                  </w:p>
                  <w:p w14:paraId="04CEFB9E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>top 3 / bottom 3 skills</w:t>
                    </w:r>
                  </w:p>
                </w:txbxContent>
              </v:textbox>
            </v:rect>
            <v:rect id="d8" o:spid="_x0000_s1045" style="position:absolute;left:60;top:276;width:320;height:32" fillcolor="#dce6f1" strokecolor="#2f5597" strokeweight="1pt">
              <v:textbox inset="4pt,2pt,4pt,2pt">
                <w:txbxContent>
                  <w:p w14:paraId="379CDFE0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>Compute: Category Strength — Non-AI / Infra / Generic / AI</w:t>
                    </w:r>
                  </w:p>
                  <w:p w14:paraId="18457410" w14:textId="77777777" w:rsidR="00F22491" w:rsidRDefault="0092000B">
                    <w:pPr>
                      <w:spacing w:line="220" w:lineRule="auto"/>
                      <w:jc w:val="center"/>
                    </w:pPr>
                    <w:proofErr w:type="spellStart"/>
                    <w:r>
                      <w:rPr>
                        <w:color w:val="1F2937"/>
                        <w:sz w:val="14"/>
                      </w:rPr>
                      <w:t>avg</w:t>
                    </w:r>
                    <w:proofErr w:type="spellEnd"/>
                    <w:r>
                      <w:rPr>
                        <w:color w:val="1F2937"/>
                        <w:sz w:val="14"/>
                      </w:rPr>
                      <w:t xml:space="preserve"> proficiency, coverage, unique skills</w:t>
                    </w:r>
                  </w:p>
                </w:txbxContent>
              </v:textbox>
            </v:rect>
            <v:rect id="d9" o:spid="_x0000_s1044" style="position:absolute;left:60;top:316;width:320;height:26" fillcolor="#dce6f1" strokecolor="#2f5597" strokeweight="1pt">
              <v:textbox inset="4pt,2pt,4pt,2pt">
                <w:txbxContent>
                  <w:p w14:paraId="0E33F488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>Compute: Pending Profiles (employees with 0 skills)</w:t>
                    </w:r>
                  </w:p>
                </w:txbxContent>
              </v:textbox>
            </v:rect>
            <v:rect id="d10" o:spid="_x0000_s1043" style="position:absolute;left:60;top:350;width:320;height:32" fillcolor="#dce6f1" strokecolor="#2f5597" strokeweight="1pt">
              <v:textbox inset="4pt,2pt,4pt,2pt">
                <w:txbxContent>
                  <w:p w14:paraId="6FBD0961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>Render layout: Team Pulse, Skills Overview, Category</w:t>
                    </w:r>
                  </w:p>
                  <w:p w14:paraId="421DC4B3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4"/>
                      </w:rPr>
                      <w:t>Strength, Pending Profiles, Quick Actions, Projects</w:t>
                    </w:r>
                  </w:p>
                </w:txbxContent>
              </v:textbox>
            </v:rect>
            <v:roundrect id="d11" o:spid="_x0000_s1042" style="position:absolute;left:60;top:390;width:320;height:30" arcsize="13107f" fillcolor="#7a1515" strokecolor="#5c1010" strokeweight="1pt">
              <v:textbox inset="4pt,2pt,4pt,2pt">
                <w:txbxContent>
                  <w:p w14:paraId="7C352AAD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b/>
                        <w:color w:val="FFFFFF"/>
                        <w:sz w:val="14"/>
                      </w:rPr>
                      <w:t>Quick Actions → Team Members / Skill</w:t>
                    </w:r>
                  </w:p>
                  <w:p w14:paraId="1EB33B57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b/>
                        <w:color w:val="FFFFFF"/>
                        <w:sz w:val="14"/>
                      </w:rPr>
                      <w:t>Recommendations / Raise Entitlements</w:t>
                    </w:r>
                  </w:p>
                </w:txbxContent>
              </v:textbox>
            </v:roundrect>
            <v:rect id="sLoad" o:spid="_x0000_s1041" style="position:absolute;left:390;top:112;width:150;height:20" fillcolor="#f8d7da" strokecolor="#b02a37" strokeweight="1pt">
              <v:textbox inset="4pt,2pt,4pt,2pt">
                <w:txbxContent>
                  <w:p w14:paraId="3B12CD05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2"/>
                      </w:rPr>
                      <w:t>Loading → skeleton cards</w:t>
                    </w:r>
                  </w:p>
                </w:txbxContent>
              </v:textbox>
            </v:rect>
            <v:rect id="sErr" o:spid="_x0000_s1040" style="position:absolute;left:390;top:136;width:150;height:20" fillcolor="#f8d7da" strokecolor="#b02a37" strokeweight="1pt">
              <v:textbox inset="4pt,2pt,4pt,2pt">
                <w:txbxContent>
                  <w:p w14:paraId="2B023C08" w14:textId="77777777" w:rsidR="00F22491" w:rsidRDefault="0092000B">
                    <w:pPr>
                      <w:spacing w:line="220" w:lineRule="auto"/>
                      <w:jc w:val="center"/>
                    </w:pPr>
                    <w:r>
                      <w:rPr>
                        <w:color w:val="1F2937"/>
                        <w:sz w:val="12"/>
                      </w:rPr>
                      <w:t>Error → inline alerts</w:t>
                    </w:r>
                  </w:p>
                </w:txbxContent>
              </v:textbox>
            </v:rect>
            <v:shape id="e1" o:spid="_x0000_s1039" type="#_x0000_t32" style="position:absolute;left:220;top:40;width:1;height:8" o:connectortype="straight" strokecolor="#595959" strokeweight="1.1pt">
              <v:stroke endarrow="block"/>
            </v:shape>
            <v:shape id="e2" o:spid="_x0000_s1038" type="#_x0000_t32" style="position:absolute;left:220;top:72;width:1;height:8" o:connectortype="straight" strokecolor="#595959" strokeweight="1.1pt">
              <v:stroke endarrow="block"/>
            </v:shape>
            <v:shape id="e3" o:spid="_x0000_s1037" type="#_x0000_t32" style="position:absolute;left:220;top:110;width:1;height:8" o:connectortype="straight" strokecolor="#595959" strokeweight="1.1pt">
              <v:stroke endarrow="block"/>
            </v:shape>
            <v:shape id="e4" o:spid="_x0000_s1036" type="#_x0000_t32" style="position:absolute;left:220;top:154;width:1;height:8" o:connectortype="straight" strokecolor="#595959" strokeweight="1.1pt">
              <v:stroke endarrow="block"/>
            </v:shape>
            <v:shape id="e5" o:spid="_x0000_s1035" type="#_x0000_t32" style="position:absolute;left:220;top:192;width:1;height:8" o:connectortype="straight" strokecolor="#595959" strokeweight="1.1pt">
              <v:stroke endarrow="block"/>
            </v:shape>
            <v:shape id="e6" o:spid="_x0000_s1034" type="#_x0000_t32" style="position:absolute;left:220;top:230;width:1;height:8" o:connectortype="straight" strokecolor="#595959" strokeweight="1.1pt">
              <v:stroke endarrow="block"/>
            </v:shape>
            <v:shape id="e7" o:spid="_x0000_s1033" type="#_x0000_t32" style="position:absolute;left:220;top:268;width:1;height:8" o:connectortype="straight" strokecolor="#595959" strokeweight="1.1pt">
              <v:stroke endarrow="block"/>
            </v:shape>
            <v:shape id="e8" o:spid="_x0000_s1032" type="#_x0000_t32" style="position:absolute;left:220;top:308;width:1;height:8" o:connectortype="straight" strokecolor="#595959" strokeweight="1.1pt">
              <v:stroke endarrow="block"/>
            </v:shape>
            <v:shape id="e9" o:spid="_x0000_s1031" type="#_x0000_t32" style="position:absolute;left:220;top:342;width:1;height:8" o:connectortype="straight" strokecolor="#595959" strokeweight="1.1pt">
              <v:stroke endarrow="block"/>
            </v:shape>
            <v:shape id="e10" o:spid="_x0000_s1030" type="#_x0000_t32" style="position:absolute;left:220;top:382;width:1;height:8" o:connectortype="straight" strokecolor="#595959" strokeweight="1.1pt">
              <v:stroke endarrow="block"/>
            </v:shape>
            <v:shape id="e11" o:spid="_x0000_s1029" type="#_x0000_t32" style="position:absolute;left:380;top:128;width:10;height:1" o:connectortype="straight" strokecolor="#595959" strokeweight="1.1pt">
              <v:stroke endarrow="block"/>
            </v:shape>
            <v:shape id="e12" o:spid="_x0000_s1028" type="#_x0000_t32" style="position:absolute;left:380;top:144;width:10;height:1" o:connectortype="straight" strokecolor="#595959" strokeweight="1.1pt">
              <v:stroke endarrow="block"/>
            </v:shape>
            <v:shape id="lbl_618980" o:spid="_x0000_s1027" type="#_x0000_t202" style="position:absolute;left:180;top:152;width:80;height:12" filled="f" stroked="f">
              <v:textbox>
                <w:txbxContent>
                  <w:p w14:paraId="30FF8CC1" w14:textId="77777777" w:rsidR="00F22491" w:rsidRDefault="0092000B">
                    <w:pPr>
                      <w:jc w:val="center"/>
                    </w:pPr>
                    <w:r>
                      <w:rPr>
                        <w:color w:val="4B5563"/>
                        <w:sz w:val="12"/>
                      </w:rPr>
                      <w:t>Success ↓</w:t>
                    </w:r>
                  </w:p>
                </w:txbxContent>
              </v:textbox>
            </v:shape>
          </v:group>
        </w:pict>
      </w:r>
    </w:p>
    <w:sectPr w:rsidR="00F22491">
      <w:headerReference w:type="default" r:id="rId7"/>
      <w:footerReference w:type="default" r:id="rId8"/>
      <w:pgSz w:w="12240" w:h="15840"/>
      <w:pgMar w:top="620" w:right="500" w:bottom="620" w:left="5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65CC9" w14:textId="77777777" w:rsidR="0092000B" w:rsidRDefault="0092000B">
      <w:r>
        <w:separator/>
      </w:r>
    </w:p>
  </w:endnote>
  <w:endnote w:type="continuationSeparator" w:id="0">
    <w:p w14:paraId="6DAB3170" w14:textId="77777777" w:rsidR="0092000B" w:rsidRDefault="00920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E2F40" w14:textId="77777777" w:rsidR="00F22491" w:rsidRDefault="0092000B">
    <w:pPr>
      <w:jc w:val="center"/>
    </w:pPr>
    <w:r>
      <w:rPr>
        <w:color w:val="4B5563"/>
        <w:sz w:val="14"/>
        <w:szCs w:val="14"/>
      </w:rPr>
      <w:t xml:space="preserve">Page </w:t>
    </w:r>
    <w:r>
      <w:rPr>
        <w:color w:val="4B5563"/>
        <w:sz w:val="14"/>
        <w:szCs w:val="14"/>
      </w:rPr>
      <w:fldChar w:fldCharType="begin"/>
    </w:r>
    <w:r>
      <w:rPr>
        <w:color w:val="4B5563"/>
        <w:sz w:val="14"/>
        <w:szCs w:val="14"/>
      </w:rPr>
      <w:instrText>PAGE</w:instrText>
    </w:r>
    <w:r>
      <w:rPr>
        <w:color w:val="4B5563"/>
        <w:sz w:val="14"/>
        <w:szCs w:val="14"/>
      </w:rPr>
      <w:fldChar w:fldCharType="separate"/>
    </w:r>
    <w:r w:rsidR="00913EE2">
      <w:rPr>
        <w:noProof/>
        <w:color w:val="4B5563"/>
        <w:sz w:val="14"/>
        <w:szCs w:val="14"/>
      </w:rPr>
      <w:t>1</w:t>
    </w:r>
    <w:r>
      <w:rPr>
        <w:color w:val="4B5563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1BAEB" w14:textId="77777777" w:rsidR="0092000B" w:rsidRDefault="0092000B">
      <w:r>
        <w:separator/>
      </w:r>
    </w:p>
  </w:footnote>
  <w:footnote w:type="continuationSeparator" w:id="0">
    <w:p w14:paraId="4675B3AC" w14:textId="77777777" w:rsidR="0092000B" w:rsidRDefault="00920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09EC2" w14:textId="77777777" w:rsidR="00F22491" w:rsidRDefault="0092000B">
    <w:pPr>
      <w:jc w:val="right"/>
    </w:pPr>
    <w:proofErr w:type="spellStart"/>
    <w:r>
      <w:rPr>
        <w:color w:val="4B5563"/>
        <w:sz w:val="14"/>
        <w:szCs w:val="14"/>
      </w:rPr>
      <w:t>WorkCycleAI</w:t>
    </w:r>
    <w:proofErr w:type="spellEnd"/>
    <w:r>
      <w:rPr>
        <w:color w:val="4B5563"/>
        <w:sz w:val="14"/>
        <w:szCs w:val="14"/>
      </w:rPr>
      <w:t xml:space="preserve"> — Process Flow Diagrams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21515"/>
    <w:multiLevelType w:val="hybridMultilevel"/>
    <w:tmpl w:val="E69A357E"/>
    <w:lvl w:ilvl="0" w:tplc="B2B2C36E">
      <w:start w:val="1"/>
      <w:numFmt w:val="bullet"/>
      <w:lvlText w:val="●"/>
      <w:lvlJc w:val="left"/>
      <w:pPr>
        <w:ind w:left="720" w:hanging="360"/>
      </w:pPr>
    </w:lvl>
    <w:lvl w:ilvl="1" w:tplc="CB6A3420">
      <w:start w:val="1"/>
      <w:numFmt w:val="bullet"/>
      <w:lvlText w:val="○"/>
      <w:lvlJc w:val="left"/>
      <w:pPr>
        <w:ind w:left="1440" w:hanging="360"/>
      </w:pPr>
    </w:lvl>
    <w:lvl w:ilvl="2" w:tplc="17DA7F52">
      <w:start w:val="1"/>
      <w:numFmt w:val="bullet"/>
      <w:lvlText w:val="■"/>
      <w:lvlJc w:val="left"/>
      <w:pPr>
        <w:ind w:left="2160" w:hanging="360"/>
      </w:pPr>
    </w:lvl>
    <w:lvl w:ilvl="3" w:tplc="E590557E">
      <w:start w:val="1"/>
      <w:numFmt w:val="bullet"/>
      <w:lvlText w:val="●"/>
      <w:lvlJc w:val="left"/>
      <w:pPr>
        <w:ind w:left="2880" w:hanging="360"/>
      </w:pPr>
    </w:lvl>
    <w:lvl w:ilvl="4" w:tplc="1AD2337A">
      <w:start w:val="1"/>
      <w:numFmt w:val="bullet"/>
      <w:lvlText w:val="○"/>
      <w:lvlJc w:val="left"/>
      <w:pPr>
        <w:ind w:left="3600" w:hanging="360"/>
      </w:pPr>
    </w:lvl>
    <w:lvl w:ilvl="5" w:tplc="3DB80DF0">
      <w:start w:val="1"/>
      <w:numFmt w:val="bullet"/>
      <w:lvlText w:val="■"/>
      <w:lvlJc w:val="left"/>
      <w:pPr>
        <w:ind w:left="4320" w:hanging="360"/>
      </w:pPr>
    </w:lvl>
    <w:lvl w:ilvl="6" w:tplc="F676AD0C">
      <w:start w:val="1"/>
      <w:numFmt w:val="bullet"/>
      <w:lvlText w:val="●"/>
      <w:lvlJc w:val="left"/>
      <w:pPr>
        <w:ind w:left="5040" w:hanging="360"/>
      </w:pPr>
    </w:lvl>
    <w:lvl w:ilvl="7" w:tplc="21C02654">
      <w:start w:val="1"/>
      <w:numFmt w:val="bullet"/>
      <w:lvlText w:val="●"/>
      <w:lvlJc w:val="left"/>
      <w:pPr>
        <w:ind w:left="5760" w:hanging="360"/>
      </w:pPr>
    </w:lvl>
    <w:lvl w:ilvl="8" w:tplc="D8BEB2DC">
      <w:start w:val="1"/>
      <w:numFmt w:val="bullet"/>
      <w:lvlText w:val="●"/>
      <w:lvlJc w:val="left"/>
      <w:pPr>
        <w:ind w:left="6480" w:hanging="360"/>
      </w:pPr>
    </w:lvl>
  </w:abstractNum>
  <w:num w:numId="1" w16cid:durableId="13946940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91"/>
    <w:rsid w:val="00636879"/>
    <w:rsid w:val="00913EE2"/>
    <w:rsid w:val="0092000B"/>
    <w:rsid w:val="00F2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9"/>
    <o:shapelayout v:ext="edit">
      <o:idmap v:ext="edit" data="1"/>
      <o:rules v:ext="edit">
        <o:r id="V:Rule1" type="connector" idref="#e1"/>
        <o:r id="V:Rule2" type="connector" idref="#e2"/>
        <o:r id="V:Rule3" type="connector" idref="#e3"/>
        <o:r id="V:Rule4" type="connector" idref="#e4"/>
        <o:r id="V:Rule5" type="connector" idref="#e5"/>
        <o:r id="V:Rule6" type="connector" idref="#e6"/>
        <o:r id="V:Rule7" type="connector" idref="#e7"/>
        <o:r id="V:Rule8" type="connector" idref="#e8"/>
        <o:r id="V:Rule9" type="connector" idref="#e9"/>
        <o:r id="V:Rule10" type="connector" idref="#e10"/>
        <o:r id="V:Rule11" type="connector" idref="#e11"/>
        <o:r id="V:Rule12" type="connector" idref="#e12"/>
        <o:r id="V:Rule13" type="connector" idref="#e13"/>
        <o:r id="V:Rule14" type="connector" idref="#e14"/>
        <o:r id="V:Rule15" type="connector" idref="#e15"/>
        <o:r id="V:Rule16" type="connector" idref="#e16"/>
        <o:r id="V:Rule17" type="connector" idref="#e17"/>
        <o:r id="V:Rule18" type="connector" idref="#e1"/>
        <o:r id="V:Rule19" type="connector" idref="#e2"/>
        <o:r id="V:Rule20" type="connector" idref="#e3"/>
        <o:r id="V:Rule21" type="connector" idref="#e4"/>
        <o:r id="V:Rule22" type="connector" idref="#e5"/>
        <o:r id="V:Rule23" type="connector" idref="#e6"/>
        <o:r id="V:Rule24" type="connector" idref="#e7"/>
        <o:r id="V:Rule25" type="connector" idref="#e8"/>
        <o:r id="V:Rule26" type="connector" idref="#e1"/>
        <o:r id="V:Rule27" type="connector" idref="#e2"/>
        <o:r id="V:Rule28" type="connector" idref="#e3"/>
        <o:r id="V:Rule29" type="connector" idref="#e4"/>
        <o:r id="V:Rule30" type="connector" idref="#e5"/>
        <o:r id="V:Rule31" type="connector" idref="#e6"/>
        <o:r id="V:Rule32" type="connector" idref="#e7"/>
        <o:r id="V:Rule33" type="connector" idref="#e8"/>
        <o:r id="V:Rule34" type="connector" idref="#e9"/>
        <o:r id="V:Rule35" type="connector" idref="#e1"/>
        <o:r id="V:Rule36" type="connector" idref="#e2"/>
        <o:r id="V:Rule37" type="connector" idref="#e3"/>
        <o:r id="V:Rule38" type="connector" idref="#e4"/>
        <o:r id="V:Rule39" type="connector" idref="#e5"/>
        <o:r id="V:Rule40" type="connector" idref="#e6"/>
        <o:r id="V:Rule41" type="connector" idref="#e7"/>
        <o:r id="V:Rule42" type="connector" idref="#e8"/>
        <o:r id="V:Rule43" type="connector" idref="#e9"/>
        <o:r id="V:Rule44" type="connector" idref="#e10"/>
        <o:r id="V:Rule45" type="connector" idref="#e11"/>
        <o:r id="V:Rule46" type="connector" idref="#e12"/>
      </o:rules>
    </o:shapelayout>
  </w:shapeDefaults>
  <w:decimalSymbol w:val="."/>
  <w:listSeparator w:val=","/>
  <w14:docId w14:val="0543BFA8"/>
  <w15:docId w15:val="{D349E26D-49F5-4770-ACAD-A38513D9B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4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Kaartik Arora</cp:lastModifiedBy>
  <cp:revision>2</cp:revision>
  <dcterms:created xsi:type="dcterms:W3CDTF">2026-07-10T03:38:00Z</dcterms:created>
  <dcterms:modified xsi:type="dcterms:W3CDTF">2026-07-10T03:38:00Z</dcterms:modified>
</cp:coreProperties>
</file>