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22</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(m-1)</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m</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платформы связи являются нестабильными или враждебно настроенными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 может приводить к выдаче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банов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блокировок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усложняющих непосредственно успешное функционирование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1"/>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2025-05-14T15:30:22Z</dcterms:modified>
</cp:coreProperties>
</file>