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State Police - Chargesheet Cell - Standard Operating Procedure for completing an investigation and filing the chargesheet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chargesheet filing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24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3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6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16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4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10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