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E37845">
      <w:pPr>
        <w:pStyle w:val="Title"/>
      </w:pPr>
      <w:r>
        <w:t>Finite difference scheme</w:t>
      </w:r>
    </w:p>
    <w:p w:rsidR="00E37845" w:rsidRDefault="00354353" w:rsidP="00DE6C3E">
      <w:pPr>
        <w:pStyle w:val="Heading1"/>
      </w:pPr>
      <w:r>
        <w:t>Function approximation</w:t>
      </w:r>
    </w:p>
    <w:p w:rsidR="008C35FC" w:rsidRDefault="008C35FC" w:rsidP="00123844">
      <w:r>
        <w:t xml:space="preserve">We consider </w:t>
      </w:r>
      <m:oMath>
        <m:r>
          <w:rPr>
            <w:rFonts w:ascii="Cambria Math" w:hAnsi="Cambria Math"/>
          </w:rPr>
          <m:t>u</m:t>
        </m:r>
      </m:oMath>
      <w:r>
        <w:t xml:space="preserve"> being a function sufficiently smooth (i.e. a sufficiently high number of time derivable). </w:t>
      </w:r>
    </w:p>
    <w:p w:rsidR="008C35FC" w:rsidRDefault="008C35FC" w:rsidP="00123844">
      <w:pPr>
        <w:pStyle w:val="Beforeequation"/>
      </w:pPr>
      <w:r>
        <w:t>It is possible to define different approximation</w:t>
      </w:r>
      <w:r w:rsidR="00123844">
        <w:t>s</w:t>
      </w:r>
      <w:r>
        <w:t xml:space="preserve"> </w:t>
      </w:r>
      <w:r w:rsidR="00123844">
        <w:t>of</w:t>
      </w:r>
      <w:r>
        <w:t xml:space="preserve"> this function. Also we do not have the ef</w:t>
      </w:r>
      <w:r w:rsidR="00123844">
        <w:t>fective formulas for the moment we will write them the following</w:t>
      </w:r>
      <w:r w:rsidR="000949C0">
        <w:t xml:space="preserve"> </w:t>
      </w:r>
      <w:sdt>
        <w:sdtPr>
          <w:id w:val="780539848"/>
          <w:citation/>
        </w:sdtPr>
        <w:sdtEndPr/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D249B1">
            <w:rPr>
              <w:noProof/>
            </w:rPr>
            <w:t>[</w:t>
          </w:r>
          <w:hyperlink w:anchor="LeV07" w:history="1">
            <w:r w:rsidR="00D249B1">
              <w:rPr>
                <w:rStyle w:val="QuoteChar"/>
                <w:noProof/>
              </w:rPr>
              <w:t>1</w:t>
            </w:r>
          </w:hyperlink>
          <w:r w:rsidR="00D249B1">
            <w:rPr>
              <w:noProof/>
            </w:rPr>
            <w:t>]</w:t>
          </w:r>
          <w:r w:rsidR="000949C0">
            <w:fldChar w:fldCharType="end"/>
          </w:r>
        </w:sdtContent>
      </w:sdt>
      <w:r w:rsidR="001238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15B4A" w:rsidTr="00615B4A"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Left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Centered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Right approximation</w:t>
            </w:r>
          </w:p>
        </w:tc>
      </w:tr>
      <w:tr w:rsidR="00615B4A" w:rsidTr="00615B4A">
        <w:tc>
          <w:tcPr>
            <w:tcW w:w="3096" w:type="dxa"/>
          </w:tcPr>
          <w:p w:rsidR="00615B4A" w:rsidRPr="00615B4A" w:rsidRDefault="00D249B1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Default="00D249B1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Pr="00615B4A" w:rsidRDefault="00D249B1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</w:tbl>
    <w:p w:rsidR="00354353" w:rsidRDefault="000A5427" w:rsidP="00A57D1D">
      <w:pPr>
        <w:pStyle w:val="Afterequation"/>
      </w:pPr>
      <w:r>
        <w:t>The preceding notation is for an approximation of the first order. Second and higher approximat</w:t>
      </w:r>
      <w:r w:rsidR="003E02FA">
        <w:t xml:space="preserve">ion may be indicated by an exponent. For instance the 3 order approximation of </w:t>
      </w:r>
      <w:r w:rsidR="00944B82">
        <w:t xml:space="preserve">the function </w:t>
      </w:r>
      <m:oMath>
        <m:r>
          <w:rPr>
            <w:rFonts w:ascii="Cambria Math" w:hAnsi="Cambria Math"/>
          </w:rPr>
          <m:t>u</m:t>
        </m:r>
      </m:oMath>
      <w:r w:rsidR="003E02FA">
        <w:t xml:space="preserve"> </w:t>
      </w:r>
      <w:r w:rsidR="00944B82">
        <w:t>from</w:t>
      </w:r>
      <w:r w:rsidR="003E02FA">
        <w:t xml:space="preserve"> the right would be</w:t>
      </w:r>
      <w:r w:rsidR="00944B82">
        <w:t xml:space="preserve"> indicated by the following</w:t>
      </w:r>
      <w:r w:rsidR="000949C0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u</m:t>
        </m:r>
      </m:oMath>
      <w:r w:rsidR="000949C0">
        <w:t xml:space="preserve"> </w:t>
      </w:r>
      <w:sdt>
        <w:sdtPr>
          <w:id w:val="760569131"/>
          <w:citation/>
        </w:sdtPr>
        <w:sdtEndPr/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D249B1">
            <w:rPr>
              <w:noProof/>
            </w:rPr>
            <w:t>[</w:t>
          </w:r>
          <w:hyperlink w:anchor="LeV07" w:history="1">
            <w:r w:rsidR="00D249B1">
              <w:rPr>
                <w:rStyle w:val="QuoteChar"/>
                <w:noProof/>
              </w:rPr>
              <w:t>1</w:t>
            </w:r>
          </w:hyperlink>
          <w:r w:rsidR="00D249B1">
            <w:rPr>
              <w:noProof/>
            </w:rPr>
            <w:t>]</w:t>
          </w:r>
          <w:r w:rsidR="000949C0">
            <w:fldChar w:fldCharType="end"/>
          </w:r>
        </w:sdtContent>
      </w:sdt>
      <w:r w:rsidR="00354353">
        <w:t>.</w:t>
      </w:r>
    </w:p>
    <w:p w:rsidR="003E02FA" w:rsidRDefault="00354353" w:rsidP="00354353">
      <w:pPr>
        <w:pStyle w:val="Heading1"/>
      </w:pPr>
      <w:r>
        <w:t>Taylor expansion</w:t>
      </w:r>
    </w:p>
    <w:p w:rsidR="0058195E" w:rsidRPr="00CE1713" w:rsidRDefault="0058195E" w:rsidP="0058195E">
      <w:pPr>
        <w:pStyle w:val="Heading2"/>
      </w:pPr>
      <w:r>
        <w:t>The basic Taylor formula</w:t>
      </w:r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249B1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rPr>
          <w:lang w:val="en-GB"/>
        </w:rPr>
        <w:t xml:space="preserve">This may be rewritten the following by </w:t>
      </w:r>
      <w:r>
        <w:rPr>
          <w:lang w:val="en-GB"/>
        </w:rPr>
        <w:t>letting</w:t>
      </w:r>
      <m:oMath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=h</m:t>
        </m:r>
      </m:oMath>
      <w:r w:rsidRPr="00FB0AEA">
        <w:rPr>
          <w:sz w:val="20"/>
          <w:szCs w:val="20"/>
          <w:lang w:val="en-GB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249B1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0"/>
          </w:p>
        </w:tc>
      </w:tr>
    </w:tbl>
    <w:p w:rsidR="0058195E" w:rsidRDefault="0058195E" w:rsidP="0058195E">
      <w:pPr>
        <w:pStyle w:val="Heading2"/>
      </w:pPr>
      <w:r>
        <w:t>Different variation on the extension</w:t>
      </w:r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D249B1" w:rsidRPr="00E67B71">
        <w:rPr>
          <w:rFonts w:ascii="Verdana" w:hAnsi="Verdana"/>
          <w:sz w:val="20"/>
          <w:szCs w:val="20"/>
        </w:rPr>
        <w:t>(</w:t>
      </w:r>
      <w:r w:rsidR="00D249B1">
        <w:rPr>
          <w:rFonts w:ascii="Verdana" w:hAnsi="Verdana"/>
          <w:noProof/>
          <w:sz w:val="20"/>
          <w:szCs w:val="20"/>
        </w:rPr>
        <w:t>2</w:t>
      </w:r>
      <w:r w:rsidR="00D249B1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249B1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249B1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249B1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r>
        <w:t>Remark</w:t>
      </w:r>
    </w:p>
    <w:p w:rsidR="00216735" w:rsidRDefault="00216735" w:rsidP="00216735">
      <w:pPr>
        <w:pStyle w:val="ListParagraph"/>
        <w:numPr>
          <w:ilvl w:val="0"/>
          <w:numId w:val="2"/>
        </w:numPr>
      </w:pPr>
      <w:r>
        <w:t xml:space="preserve">These estimations depend only on </w:t>
      </w:r>
      <m:oMath>
        <m:r>
          <w:rPr>
            <w:rFonts w:ascii="Cambria Math" w:hAnsi="Cambria Math"/>
          </w:rPr>
          <m:t>u</m:t>
        </m:r>
      </m:oMath>
      <w:r>
        <w:t xml:space="preserve"> and its derivatives. 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lastRenderedPageBreak/>
        <w:t>These estimations are local. The more h is small the more they will be precise.</w:t>
      </w:r>
    </w:p>
    <w:p w:rsidR="00B80867" w:rsidRPr="007B3B32" w:rsidRDefault="00B80867" w:rsidP="00837F98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r>
        <w:t>nc</w:t>
      </w:r>
      <w:bookmarkStart w:id="1" w:name="_GoBack"/>
      <w:bookmarkEnd w:id="1"/>
      <w:r>
        <w:t xml:space="preserve">ation error. It will give an idea of how much decimal </w:t>
      </w:r>
      <w:proofErr w:type="gramStart"/>
      <w:r>
        <w:t>are</w:t>
      </w:r>
      <w:proofErr w:type="gramEnd"/>
      <w:r>
        <w:t xml:space="preserve"> significant in the result. </w:t>
      </w:r>
      <w:r w:rsidR="00837F98">
        <w:t>Here also if h is sufficiently small, it will increase the degree of precision of the calculation (a trade-off exists between the size of h, the memory handled and the computation time).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Default="000949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249B1" w:rsidRDefault="000949C0" w:rsidP="00D249B1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249B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D249B1" w:rsidTr="00D249B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249B1" w:rsidRDefault="00D249B1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9B1" w:rsidRDefault="00D249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D249B1" w:rsidRDefault="00D249B1" w:rsidP="00D249B1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949C0" w:rsidRDefault="000949C0" w:rsidP="00D249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D249B1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D0"/>
    <w:rsid w:val="00001673"/>
    <w:rsid w:val="000949C0"/>
    <w:rsid w:val="000A5427"/>
    <w:rsid w:val="000C2741"/>
    <w:rsid w:val="00123844"/>
    <w:rsid w:val="00216735"/>
    <w:rsid w:val="0022223B"/>
    <w:rsid w:val="003130B2"/>
    <w:rsid w:val="00354353"/>
    <w:rsid w:val="003E02FA"/>
    <w:rsid w:val="00486516"/>
    <w:rsid w:val="00572D34"/>
    <w:rsid w:val="0058195E"/>
    <w:rsid w:val="00593D66"/>
    <w:rsid w:val="00615B4A"/>
    <w:rsid w:val="00783FDF"/>
    <w:rsid w:val="007B3B32"/>
    <w:rsid w:val="00837F98"/>
    <w:rsid w:val="008C35FC"/>
    <w:rsid w:val="00944B82"/>
    <w:rsid w:val="009A0060"/>
    <w:rsid w:val="00A57D1D"/>
    <w:rsid w:val="00A736BB"/>
    <w:rsid w:val="00A9359E"/>
    <w:rsid w:val="00AC7486"/>
    <w:rsid w:val="00B037A4"/>
    <w:rsid w:val="00B80867"/>
    <w:rsid w:val="00B93ECB"/>
    <w:rsid w:val="00BA4CD0"/>
    <w:rsid w:val="00D249B1"/>
    <w:rsid w:val="00DE6C3E"/>
    <w:rsid w:val="00E33B49"/>
    <w:rsid w:val="00E37845"/>
    <w:rsid w:val="00E67B71"/>
    <w:rsid w:val="00F360D6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3E807154-396B-4CBE-99B7-162D859C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28</cp:revision>
  <cp:lastPrinted>2014-11-28T12:20:00Z</cp:lastPrinted>
  <dcterms:created xsi:type="dcterms:W3CDTF">2014-11-28T11:27:00Z</dcterms:created>
  <dcterms:modified xsi:type="dcterms:W3CDTF">2014-12-01T07:45:00Z</dcterms:modified>
</cp:coreProperties>
</file>