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C6" w:rsidRPr="008139C6" w:rsidRDefault="008139C6" w:rsidP="008139C6">
      <w:pPr>
        <w:pStyle w:val="Title"/>
      </w:pPr>
      <w:r w:rsidRPr="008139C6">
        <w:t>Exact Finite Difference Schemes for Solving Helmholtz Equation at Any Wavenumber</w:t>
      </w:r>
      <w:r>
        <w:t>: reproducing the results</w:t>
      </w:r>
    </w:p>
    <w:p w:rsidR="00E37845" w:rsidRDefault="0068536B" w:rsidP="00DE6C3E">
      <w:pPr>
        <w:pStyle w:val="Heading1"/>
      </w:pPr>
      <w:r>
        <w:t>Purpose</w:t>
      </w:r>
    </w:p>
    <w:p w:rsidR="0068536B" w:rsidRDefault="0068536B" w:rsidP="009F45AE">
      <w:pPr>
        <w:pStyle w:val="Beforeequation"/>
      </w:pPr>
      <w:r>
        <w:t xml:space="preserve">Reproduce the results of the publication </w:t>
      </w:r>
      <w:sdt>
        <w:sdtPr>
          <w:id w:val="-1172646911"/>
          <w:citation/>
        </w:sdtPr>
        <w:sdtContent>
          <w:r w:rsidR="006C1E54">
            <w:fldChar w:fldCharType="begin"/>
          </w:r>
          <w:r w:rsidR="006C1E54" w:rsidRPr="006C1E54">
            <w:instrText xml:space="preserve"> CITATION YAU01 \l 1036 </w:instrText>
          </w:r>
          <w:r w:rsidR="006C1E54">
            <w:fldChar w:fldCharType="separate"/>
          </w:r>
          <w:r w:rsidR="00390493">
            <w:rPr>
              <w:noProof/>
            </w:rPr>
            <w:t>[</w:t>
          </w:r>
          <w:hyperlink w:anchor="YAU01" w:history="1">
            <w:r w:rsidR="00390493">
              <w:rPr>
                <w:rStyle w:val="QuoteChar"/>
                <w:noProof/>
              </w:rPr>
              <w:t>1</w:t>
            </w:r>
          </w:hyperlink>
          <w:r w:rsidR="00390493">
            <w:rPr>
              <w:noProof/>
            </w:rPr>
            <w:t>]</w:t>
          </w:r>
          <w:r w:rsidR="006C1E54">
            <w:fldChar w:fldCharType="end"/>
          </w:r>
        </w:sdtContent>
      </w:sdt>
      <w:r w:rsidR="006C1E54">
        <w:t>. The ultimate purpose being to use this method to our problem: the</w:t>
      </w:r>
      <w:r w:rsidR="009F45AE">
        <w:t xml:space="preserve"> computation of the</w:t>
      </w:r>
      <w:r w:rsidR="006C1E54">
        <w:t xml:space="preserve"> Helmholtz equation</w:t>
      </w:r>
      <w:r w:rsidR="008D3B73">
        <w:t>:</w:t>
      </w:r>
      <w:r w:rsidR="006C1E54">
        <w:t xml:space="preserve">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9F45AE" w:rsidRPr="00390493" w:rsidTr="0024299F">
        <w:trPr>
          <w:trHeight w:val="417"/>
        </w:trPr>
        <w:tc>
          <w:tcPr>
            <w:tcW w:w="386" w:type="dxa"/>
            <w:vAlign w:val="center"/>
          </w:tcPr>
          <w:p w:rsidR="009F45AE" w:rsidRPr="00390493" w:rsidRDefault="009F45AE" w:rsidP="0024299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9F45AE" w:rsidRPr="00390493" w:rsidRDefault="009F45AE" w:rsidP="0024299F">
            <w:pPr>
              <w:jc w:val="center"/>
              <w:rPr>
                <w:rFonts w:ascii="Verdana" w:hAnsi="Verdana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u=0</m:t>
                </m:r>
              </m:oMath>
            </m:oMathPara>
          </w:p>
        </w:tc>
        <w:tc>
          <w:tcPr>
            <w:tcW w:w="814" w:type="dxa"/>
            <w:vAlign w:val="center"/>
          </w:tcPr>
          <w:p w:rsidR="009F45AE" w:rsidRPr="00390493" w:rsidRDefault="009F45AE" w:rsidP="0024299F">
            <w:pPr>
              <w:jc w:val="center"/>
              <w:rPr>
                <w:rFonts w:ascii="Verdana" w:hAnsi="Verdana"/>
              </w:rPr>
            </w:pPr>
            <w:r w:rsidRPr="00390493">
              <w:rPr>
                <w:rFonts w:ascii="Verdana" w:hAnsi="Verdana"/>
              </w:rPr>
              <w:t>(</w:t>
            </w:r>
            <w:r w:rsidRPr="00390493">
              <w:rPr>
                <w:rFonts w:ascii="Verdana" w:hAnsi="Verdana"/>
              </w:rPr>
              <w:fldChar w:fldCharType="begin"/>
            </w:r>
            <w:r w:rsidRPr="00390493">
              <w:rPr>
                <w:rFonts w:ascii="Verdana" w:hAnsi="Verdana"/>
              </w:rPr>
              <w:instrText xml:space="preserve"> SEQ Equation \* ARABIC </w:instrText>
            </w:r>
            <w:r w:rsidRPr="00390493">
              <w:rPr>
                <w:rFonts w:ascii="Verdana" w:hAnsi="Verdana"/>
              </w:rPr>
              <w:fldChar w:fldCharType="separate"/>
            </w:r>
            <w:r w:rsidR="00390493" w:rsidRPr="00390493">
              <w:rPr>
                <w:rFonts w:ascii="Verdana" w:hAnsi="Verdana"/>
                <w:noProof/>
              </w:rPr>
              <w:t>1</w:t>
            </w:r>
            <w:r w:rsidRPr="00390493">
              <w:rPr>
                <w:rFonts w:ascii="Verdana" w:hAnsi="Verdana"/>
              </w:rPr>
              <w:fldChar w:fldCharType="end"/>
            </w:r>
            <w:r w:rsidRPr="00390493">
              <w:rPr>
                <w:rFonts w:ascii="Verdana" w:hAnsi="Verdana"/>
              </w:rPr>
              <w:t>)</w:t>
            </w:r>
          </w:p>
        </w:tc>
      </w:tr>
    </w:tbl>
    <w:p w:rsidR="00F73E94" w:rsidRPr="0068536B" w:rsidRDefault="00F73E94" w:rsidP="009F45AE">
      <w:pPr>
        <w:pStyle w:val="Afterequation"/>
      </w:pPr>
      <w:r>
        <w:t>For sake of pedagogical purpose</w:t>
      </w:r>
      <w:r w:rsidR="00254EE7">
        <w:t>,</w:t>
      </w:r>
      <w:r>
        <w:t xml:space="preserve"> we want to reproduce the method for the one dimensional problem and the two dimensional problem.</w:t>
      </w:r>
      <w:r w:rsidR="00254EE7">
        <w:t xml:space="preserve"> </w:t>
      </w:r>
      <w:r>
        <w:t xml:space="preserve"> </w:t>
      </w:r>
    </w:p>
    <w:p w:rsidR="0068536B" w:rsidRDefault="0068536B" w:rsidP="0068536B">
      <w:pPr>
        <w:pStyle w:val="Heading1"/>
      </w:pPr>
      <w:r>
        <w:t>Protocol</w:t>
      </w:r>
    </w:p>
    <w:p w:rsidR="00CD4660" w:rsidRPr="00CD4660" w:rsidRDefault="00CD4660" w:rsidP="00CD4660">
      <w:r>
        <w:t>The computation of the Helmholtz equation is done for the one dimensional and the two dimensional problem.</w:t>
      </w:r>
    </w:p>
    <w:p w:rsidR="00CD4660" w:rsidRDefault="00CD4660" w:rsidP="00CD4660">
      <w:r>
        <w:t xml:space="preserve">Two different schemes are available for the computation of the interior points: the classical 3 (1 dimension) and 5 (2 dimension) </w:t>
      </w:r>
      <w:r w:rsidR="00390493">
        <w:t xml:space="preserve">schemes </w:t>
      </w:r>
      <w:bookmarkStart w:id="0" w:name="_GoBack"/>
      <w:bookmarkEnd w:id="0"/>
      <w:r>
        <w:t>and the new version of this scheme. Three different schemes are available for the computation of the boundary points: Dirichlet boundary, the Sommerfeld condition with classical central difference and the Sommerfeld condition with the new difference scheme.</w:t>
      </w:r>
    </w:p>
    <w:p w:rsidR="00D677C4" w:rsidRDefault="00D677C4" w:rsidP="00D677C4">
      <w:pPr>
        <w:pStyle w:val="Heading2"/>
      </w:pPr>
      <w:r>
        <w:t>The one dimensional problem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390493" w:rsidRPr="00D26495" w:rsidTr="0024299F">
        <w:trPr>
          <w:trHeight w:val="417"/>
        </w:trPr>
        <w:tc>
          <w:tcPr>
            <w:tcW w:w="386" w:type="dxa"/>
            <w:vAlign w:val="center"/>
          </w:tcPr>
          <w:p w:rsidR="00390493" w:rsidRPr="00D26495" w:rsidRDefault="00390493" w:rsidP="0024299F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390493" w:rsidRPr="0040553B" w:rsidRDefault="00390493" w:rsidP="0024299F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∇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u=0</m:t>
                </m:r>
              </m:oMath>
            </m:oMathPara>
          </w:p>
        </w:tc>
        <w:tc>
          <w:tcPr>
            <w:tcW w:w="814" w:type="dxa"/>
            <w:vAlign w:val="center"/>
          </w:tcPr>
          <w:p w:rsidR="00390493" w:rsidRPr="00E67B71" w:rsidRDefault="00390493" w:rsidP="0024299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D677C4" w:rsidRPr="00D677C4" w:rsidRDefault="00D677C4" w:rsidP="00D677C4"/>
    <w:p w:rsidR="00DB3E8E" w:rsidRPr="00DB3E8E" w:rsidRDefault="00D677C4" w:rsidP="00D677C4">
      <w:pPr>
        <w:pStyle w:val="Heading2"/>
      </w:pPr>
      <w:r>
        <w:t>The two dimensional problem</w:t>
      </w:r>
    </w:p>
    <w:p w:rsidR="0068536B" w:rsidRPr="0068536B" w:rsidRDefault="0068536B" w:rsidP="0068536B">
      <w:pPr>
        <w:pStyle w:val="Heading1"/>
      </w:pPr>
      <w:r>
        <w:t>Results</w:t>
      </w:r>
    </w:p>
    <w:p w:rsidR="008C35FC" w:rsidRDefault="008C35FC" w:rsidP="00123844">
      <w:r>
        <w:t xml:space="preserve">We consider </w:t>
      </w:r>
      <m:oMath>
        <m:r>
          <w:rPr>
            <w:rFonts w:ascii="Cambria Math" w:hAnsi="Cambria Math"/>
          </w:rPr>
          <m:t>u</m:t>
        </m:r>
      </m:oMath>
      <w:r>
        <w:t xml:space="preserve"> being a function sufficiently smooth (i.e. a sufficiently high number of time derivable). </w:t>
      </w:r>
    </w:p>
    <w:p w:rsidR="008C35FC" w:rsidRDefault="008C35FC" w:rsidP="0068536B">
      <w:pPr>
        <w:pStyle w:val="Beforeequation"/>
      </w:pPr>
      <w:r>
        <w:t>It is possible to define different approximation</w:t>
      </w:r>
      <w:r w:rsidR="00123844">
        <w:t>s</w:t>
      </w:r>
      <w:r>
        <w:t xml:space="preserve"> </w:t>
      </w:r>
      <w:r w:rsidR="00123844">
        <w:t>of</w:t>
      </w:r>
      <w:r>
        <w:t xml:space="preserve"> this function. Also we do not have the ef</w:t>
      </w:r>
      <w:r w:rsidR="00123844">
        <w:t>fective formulas for the moment we will write them the following.</w:t>
      </w:r>
    </w:p>
    <w:tbl>
      <w:tblPr>
        <w:tblStyle w:val="Helmholtz-Shading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15B4A" w:rsidTr="00390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15B4A" w:rsidRDefault="00615B4A" w:rsidP="00615B4A">
            <w:pPr>
              <w:jc w:val="center"/>
            </w:pPr>
            <w:r>
              <w:t>Left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Centered approximation</w:t>
            </w:r>
          </w:p>
        </w:tc>
        <w:tc>
          <w:tcPr>
            <w:tcW w:w="3096" w:type="dxa"/>
          </w:tcPr>
          <w:p w:rsidR="00615B4A" w:rsidRDefault="00615B4A" w:rsidP="00615B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Right approximation</w:t>
            </w:r>
          </w:p>
        </w:tc>
      </w:tr>
      <w:tr w:rsidR="00615B4A" w:rsidTr="0039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15B4A" w:rsidRPr="00615B4A" w:rsidRDefault="008139C6" w:rsidP="00615B4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Default="008139C6" w:rsidP="00615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3096" w:type="dxa"/>
          </w:tcPr>
          <w:p w:rsidR="00615B4A" w:rsidRPr="00615B4A" w:rsidRDefault="008139C6" w:rsidP="00615B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</w:tr>
    </w:tbl>
    <w:p w:rsidR="00354353" w:rsidRDefault="000A5427" w:rsidP="0068536B">
      <w:pPr>
        <w:pStyle w:val="Afterequation"/>
      </w:pPr>
      <w:r>
        <w:t>The preceding notation is for an approximation of the first order. Second and higher approximat</w:t>
      </w:r>
      <w:r w:rsidR="003E02FA">
        <w:t xml:space="preserve">ion may be indicated by an exponent. For instance the 3 order approximation of </w:t>
      </w:r>
      <w:r w:rsidR="00944B82">
        <w:t xml:space="preserve">the function </w:t>
      </w:r>
      <m:oMath>
        <m:r>
          <w:rPr>
            <w:rFonts w:ascii="Cambria Math" w:hAnsi="Cambria Math"/>
          </w:rPr>
          <m:t>u</m:t>
        </m:r>
      </m:oMath>
      <w:r w:rsidR="003E02FA">
        <w:t xml:space="preserve"> </w:t>
      </w:r>
      <w:r w:rsidR="00944B82">
        <w:t>from</w:t>
      </w:r>
      <w:r w:rsidR="003E02FA">
        <w:t xml:space="preserve"> the right would be</w:t>
      </w:r>
      <w:r w:rsidR="00944B82">
        <w:t xml:space="preserve"> indicated by the following</w:t>
      </w:r>
      <w:r w:rsidR="000949C0"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u</m:t>
        </m:r>
      </m:oMath>
      <w:r w:rsidR="00354353">
        <w:t>.</w:t>
      </w:r>
    </w:p>
    <w:p w:rsidR="003E02FA" w:rsidRDefault="00354353" w:rsidP="00354353">
      <w:pPr>
        <w:pStyle w:val="Heading1"/>
      </w:pPr>
      <w:r>
        <w:lastRenderedPageBreak/>
        <w:t>Taylor expansion</w:t>
      </w:r>
    </w:p>
    <w:p w:rsidR="0058195E" w:rsidRPr="00CE1713" w:rsidRDefault="0058195E" w:rsidP="0058195E">
      <w:pPr>
        <w:pStyle w:val="Heading2"/>
      </w:pPr>
      <w:r>
        <w:t>The basic Taylor formula</w:t>
      </w:r>
    </w:p>
    <w:p w:rsidR="0058195E" w:rsidRDefault="0058195E" w:rsidP="0058195E">
      <w:r>
        <w:t>We will now give the basic formula of a Taylor expansion and other more convenient forms of these formulas that once assemble allow producing schemes.</w:t>
      </w:r>
    </w:p>
    <w:p w:rsidR="0058195E" w:rsidRPr="00001673" w:rsidRDefault="0058195E" w:rsidP="0058195E">
      <w:pPr>
        <w:pStyle w:val="Beforeequation"/>
      </w:pPr>
      <w:r>
        <w:t xml:space="preserve">For our function </w:t>
      </w:r>
      <m:oMath>
        <m:r>
          <w:rPr>
            <w:rFonts w:ascii="Cambria Math" w:hAnsi="Cambria Math"/>
          </w:rPr>
          <m:t>u</m:t>
        </m:r>
      </m:oMath>
      <w:r>
        <w:t xml:space="preserve"> of a scale variable </w:t>
      </w:r>
      <m:oMath>
        <m:r>
          <m:rPr>
            <m:sty m:val="p"/>
          </m:rPr>
          <w:rPr>
            <w:rStyle w:val="QuoteChar"/>
            <w:rFonts w:ascii="Cambria Math" w:hAnsi="Cambria Math"/>
          </w:rPr>
          <m:t>x</m:t>
        </m:r>
      </m:oMath>
      <w:r>
        <w:rPr>
          <w:rStyle w:val="QuoteChar"/>
          <w:b/>
          <w:i w:val="0"/>
        </w:rPr>
        <w:t xml:space="preserve"> </w:t>
      </w:r>
      <w:r>
        <w:rPr>
          <w:rStyle w:val="QuoteChar"/>
          <w:bCs/>
          <w:i w:val="0"/>
        </w:rPr>
        <w:t xml:space="preserve">the Taylor formula sufficiently near a point </w:t>
      </w:r>
      <m:oMath>
        <m:r>
          <m:rPr>
            <m:sty m:val="p"/>
          </m:rPr>
          <w:rPr>
            <w:rStyle w:val="QuoteChar"/>
            <w:rFonts w:ascii="Cambria Math" w:hAnsi="Cambria Math"/>
          </w:rPr>
          <m:t>a</m:t>
        </m:r>
      </m:oMath>
      <w:r>
        <w:rPr>
          <w:rStyle w:val="QuoteChar"/>
          <w:bCs/>
          <w:i w:val="0"/>
        </w:rPr>
        <w:t xml:space="preserve"> may be written the following: 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8139C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x-a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390493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Pr="000C2741" w:rsidRDefault="00FB0AEA" w:rsidP="0058195E">
      <w:pPr>
        <w:pStyle w:val="Betweenequation"/>
        <w:rPr>
          <w:sz w:val="20"/>
          <w:szCs w:val="20"/>
        </w:rPr>
      </w:pPr>
      <w:r w:rsidRPr="00FB0AEA">
        <w:t xml:space="preserve">This may be rewritten the following by </w:t>
      </w:r>
      <w:r>
        <w:t>letting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x-a</m:t>
            </m:r>
          </m:e>
        </m:d>
        <m:r>
          <w:rPr>
            <w:rFonts w:ascii="Cambria Math" w:hAnsi="Cambria Math"/>
            <w:sz w:val="20"/>
            <w:szCs w:val="20"/>
          </w:rPr>
          <m:t>=h</m:t>
        </m:r>
      </m:oMath>
      <w:r w:rsidRPr="00FB0AEA">
        <w:rPr>
          <w:sz w:val="20"/>
          <w:szCs w:val="20"/>
        </w:rPr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640C9F" w:rsidRDefault="0058195E" w:rsidP="00783FDF">
            <w:pPr>
              <w:jc w:val="center"/>
              <w:rPr>
                <w:rFonts w:ascii="Verdana" w:hAnsi="Verdana"/>
                <w:i/>
                <w:sz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Ref40495095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390493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1"/>
          </w:p>
        </w:tc>
      </w:tr>
    </w:tbl>
    <w:p w:rsidR="0058195E" w:rsidRDefault="0058195E" w:rsidP="0058195E">
      <w:pPr>
        <w:pStyle w:val="Heading2"/>
      </w:pPr>
      <w:r>
        <w:t>Different variation on the extension</w:t>
      </w:r>
    </w:p>
    <w:p w:rsidR="0058195E" w:rsidRDefault="0058195E" w:rsidP="007B3B32">
      <w:r>
        <w:t>It is possible to derive a wide range of Taylor expansion depending on the point we wish to calculate it. The only thing to care of is that the variable tends to a when h tends to 0.</w:t>
      </w:r>
    </w:p>
    <w:p w:rsidR="0058195E" w:rsidRDefault="0058195E" w:rsidP="0058195E">
      <w:pPr>
        <w:pStyle w:val="Beforeequation"/>
      </w:pPr>
      <w:r>
        <w:t xml:space="preserve">From </w:t>
      </w:r>
      <w:r>
        <w:fldChar w:fldCharType="begin"/>
      </w:r>
      <w:r>
        <w:instrText xml:space="preserve"> REF _Ref404950952 \h  \* MERGEFORMAT </w:instrText>
      </w:r>
      <w:r>
        <w:fldChar w:fldCharType="separate"/>
      </w:r>
      <w:r w:rsidR="00390493" w:rsidRPr="00E67B71">
        <w:rPr>
          <w:rFonts w:ascii="Verdana" w:hAnsi="Verdana"/>
          <w:sz w:val="20"/>
          <w:szCs w:val="20"/>
        </w:rPr>
        <w:t>(</w:t>
      </w:r>
      <w:r w:rsidR="00390493">
        <w:rPr>
          <w:rFonts w:ascii="Verdana" w:hAnsi="Verdana"/>
          <w:noProof/>
          <w:sz w:val="20"/>
          <w:szCs w:val="20"/>
        </w:rPr>
        <w:t>3</w:t>
      </w:r>
      <w:r w:rsidR="00390493" w:rsidRPr="00E67B71">
        <w:rPr>
          <w:rFonts w:ascii="Verdana" w:hAnsi="Verdana"/>
          <w:sz w:val="20"/>
          <w:szCs w:val="20"/>
        </w:rPr>
        <w:t>)</w:t>
      </w:r>
      <w:r>
        <w:fldChar w:fldCharType="end"/>
      </w:r>
      <w:r>
        <w:t xml:space="preserve"> we can derive: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8139C6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a-h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390493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a+2h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h+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390493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58195E" w:rsidRDefault="0058195E" w:rsidP="0058195E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58195E" w:rsidRPr="00D26495" w:rsidTr="008139C6">
        <w:trPr>
          <w:trHeight w:val="417"/>
        </w:trPr>
        <w:tc>
          <w:tcPr>
            <w:tcW w:w="386" w:type="dxa"/>
            <w:vAlign w:val="center"/>
          </w:tcPr>
          <w:p w:rsidR="0058195E" w:rsidRPr="00D26495" w:rsidRDefault="0058195E" w:rsidP="008139C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58195E" w:rsidRPr="0040553B" w:rsidRDefault="0058195E" w:rsidP="0058195E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QuoteChar"/>
                        <w:rFonts w:ascii="Cambria Math" w:hAnsi="Cambria Math"/>
                        <w:sz w:val="20"/>
                        <w:szCs w:val="20"/>
                      </w:rPr>
                      <m:t>a-2h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h+ 2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14" w:type="dxa"/>
            <w:vAlign w:val="center"/>
          </w:tcPr>
          <w:p w:rsidR="0058195E" w:rsidRPr="00E67B71" w:rsidRDefault="0058195E" w:rsidP="008139C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390493">
              <w:rPr>
                <w:rFonts w:ascii="Verdana" w:hAnsi="Verdana"/>
                <w:noProof/>
                <w:sz w:val="20"/>
                <w:szCs w:val="20"/>
              </w:rPr>
              <w:t>6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B93ECB" w:rsidRDefault="00B93ECB" w:rsidP="00B93ECB">
      <w:pPr>
        <w:pStyle w:val="Afterequation"/>
      </w:pPr>
      <w:r>
        <w:t>These expansion</w:t>
      </w:r>
      <w:r w:rsidR="00B80867">
        <w:t>s</w:t>
      </w:r>
      <w:r>
        <w:t xml:space="preserve"> will serve as basis bricks to build </w:t>
      </w:r>
      <w:r w:rsidR="00B80867">
        <w:t xml:space="preserve">computation </w:t>
      </w:r>
      <w:r>
        <w:t>schemes.</w:t>
      </w:r>
    </w:p>
    <w:p w:rsidR="00572D34" w:rsidRDefault="0058195E" w:rsidP="007B3B32">
      <w:pPr>
        <w:pStyle w:val="Heading2"/>
      </w:pPr>
      <w:r>
        <w:t>Remark</w:t>
      </w:r>
    </w:p>
    <w:p w:rsidR="00783FDF" w:rsidRDefault="00783FDF" w:rsidP="00B80867">
      <w:pPr>
        <w:pStyle w:val="ListParagraph"/>
        <w:numPr>
          <w:ilvl w:val="0"/>
          <w:numId w:val="2"/>
        </w:numPr>
      </w:pPr>
      <w:r>
        <w:t>These estimations depend on</w:t>
      </w:r>
    </w:p>
    <w:p w:rsidR="007B3B32" w:rsidRDefault="00B80867" w:rsidP="00B80867">
      <w:pPr>
        <w:pStyle w:val="ListParagraph"/>
        <w:numPr>
          <w:ilvl w:val="0"/>
          <w:numId w:val="2"/>
        </w:numPr>
      </w:pPr>
      <w:r>
        <w:t>These estimations are local. The more h is small the more they will be precise.</w:t>
      </w:r>
    </w:p>
    <w:p w:rsidR="000949C0" w:rsidRDefault="00B80867" w:rsidP="006C1E54">
      <w:pPr>
        <w:pStyle w:val="ListParagraph"/>
        <w:numPr>
          <w:ilvl w:val="0"/>
          <w:numId w:val="2"/>
        </w:numPr>
      </w:pPr>
      <w:r>
        <w:t xml:space="preserve">The function 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B80867">
        <w:t xml:space="preserve"> is the tru</w:t>
      </w:r>
      <w:r>
        <w:t xml:space="preserve">ncation error. It will give an idea of how much decimal are significant in the result. </w:t>
      </w:r>
      <w:r w:rsidR="00837F98">
        <w:t>Here also if h is sufficiently small, it will increase the degree of precision of the calculation (a trade-off exists between the size of h, the memory handled and the computation time).</w:t>
      </w:r>
    </w:p>
    <w:sdt>
      <w:sdtPr>
        <w:id w:val="56745666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sdtEndPr>
      <w:sdtContent>
        <w:p w:rsidR="00DB3E8E" w:rsidRDefault="00DB3E8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390493" w:rsidRDefault="00DB3E8E" w:rsidP="00390493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90493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390493" w:rsidTr="00390493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390493" w:rsidRDefault="00390493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390493" w:rsidRDefault="0039049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WONG YAU SHU and LI GUANGRUI, </w:t>
                    </w:r>
                    <w:r>
                      <w:rPr>
                        <w:i/>
                        <w:iCs/>
                        <w:noProof/>
                      </w:rPr>
                      <w:t>Exact Finite Difference Schemes for Solving Helmholtz Equation at Any Wavenumber</w:t>
                    </w:r>
                    <w:r>
                      <w:rPr>
                        <w:noProof/>
                      </w:rPr>
                      <w:t>, Institute for Scientific Computing and Information, Ed.: International Journal of Numerical Analysis and Modeling, 2001, vol. 2.</w:t>
                    </w:r>
                  </w:p>
                </w:tc>
              </w:tr>
            </w:tbl>
            <w:p w:rsidR="00390493" w:rsidRDefault="00390493" w:rsidP="00390493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DB3E8E" w:rsidRDefault="00DB3E8E" w:rsidP="0039049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139C6" w:rsidRDefault="008139C6"/>
    <w:p w:rsidR="00DB3E8E" w:rsidRDefault="00DB3E8E"/>
    <w:sectPr w:rsidR="00DB3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9C6"/>
    <w:rsid w:val="00001673"/>
    <w:rsid w:val="000949C0"/>
    <w:rsid w:val="000A5427"/>
    <w:rsid w:val="000C2741"/>
    <w:rsid w:val="00123844"/>
    <w:rsid w:val="00153CB2"/>
    <w:rsid w:val="00165A94"/>
    <w:rsid w:val="001711A7"/>
    <w:rsid w:val="0022223B"/>
    <w:rsid w:val="00254EE7"/>
    <w:rsid w:val="002B6413"/>
    <w:rsid w:val="002F6DEA"/>
    <w:rsid w:val="003130B2"/>
    <w:rsid w:val="00354353"/>
    <w:rsid w:val="00390493"/>
    <w:rsid w:val="003E02FA"/>
    <w:rsid w:val="004711E2"/>
    <w:rsid w:val="00486516"/>
    <w:rsid w:val="0052505C"/>
    <w:rsid w:val="00572D34"/>
    <w:rsid w:val="0058195E"/>
    <w:rsid w:val="00583F9E"/>
    <w:rsid w:val="00593D66"/>
    <w:rsid w:val="005B1E0D"/>
    <w:rsid w:val="00615B4A"/>
    <w:rsid w:val="0068536B"/>
    <w:rsid w:val="006C1E54"/>
    <w:rsid w:val="006C6E5E"/>
    <w:rsid w:val="00765D8A"/>
    <w:rsid w:val="00783FDF"/>
    <w:rsid w:val="007A3CCE"/>
    <w:rsid w:val="007B3B32"/>
    <w:rsid w:val="008139C6"/>
    <w:rsid w:val="00837F98"/>
    <w:rsid w:val="008C18E1"/>
    <w:rsid w:val="008C35FC"/>
    <w:rsid w:val="008D3B73"/>
    <w:rsid w:val="00901B57"/>
    <w:rsid w:val="00944B82"/>
    <w:rsid w:val="009A0060"/>
    <w:rsid w:val="009F45AE"/>
    <w:rsid w:val="00A216E0"/>
    <w:rsid w:val="00A41798"/>
    <w:rsid w:val="00A57D1D"/>
    <w:rsid w:val="00A736BB"/>
    <w:rsid w:val="00A9359E"/>
    <w:rsid w:val="00B037A4"/>
    <w:rsid w:val="00B66749"/>
    <w:rsid w:val="00B80867"/>
    <w:rsid w:val="00B91452"/>
    <w:rsid w:val="00B93ECB"/>
    <w:rsid w:val="00BA4CD0"/>
    <w:rsid w:val="00BD03C7"/>
    <w:rsid w:val="00CD4660"/>
    <w:rsid w:val="00D029AC"/>
    <w:rsid w:val="00D1263C"/>
    <w:rsid w:val="00D36538"/>
    <w:rsid w:val="00D677C4"/>
    <w:rsid w:val="00DB3E8E"/>
    <w:rsid w:val="00DE6C3E"/>
    <w:rsid w:val="00E33B49"/>
    <w:rsid w:val="00E37845"/>
    <w:rsid w:val="00E67B71"/>
    <w:rsid w:val="00EA311E"/>
    <w:rsid w:val="00F360D6"/>
    <w:rsid w:val="00F73E94"/>
    <w:rsid w:val="00F95D4E"/>
    <w:rsid w:val="00F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93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93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66749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66749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YAU01</b:Tag>
    <b:SourceType>Book</b:SourceType>
    <b:Guid>{D1A81023-4E8A-47DB-BE63-64DEA5F9F6AE}</b:Guid>
    <b:Author>
      <b:Author>
        <b:NameList>
          <b:Person>
            <b:Last>YAU SHU</b:Last>
            <b:First>WONG</b:First>
          </b:Person>
          <b:Person>
            <b:Last>GUANGRUI</b:Last>
            <b:First>LI</b:First>
          </b:Person>
        </b:NameList>
      </b:Author>
      <b:Editor>
        <b:NameList>
          <b:Person>
            <b:Last>Information</b:Last>
            <b:First>Institute</b:First>
            <b:Middle>for Scientific Computing and</b:Middle>
          </b:Person>
        </b:NameList>
      </b:Editor>
    </b:Author>
    <b:Title>Exact Finite Difference Schemes for Solving Helmholtz Equation at Any Wavenumber</b:Title>
    <b:Year>2001</b:Year>
    <b:Publisher>International Journal of Numerical Analysis and Modeling</b:Publisher>
    <b:Volume>2</b:Volume>
    <b:Pages>91-108</b:Pages>
    <b:RefOrder>1</b:RefOrder>
  </b:Source>
</b:Sources>
</file>

<file path=customXml/itemProps1.xml><?xml version="1.0" encoding="utf-8"?>
<ds:datastoreItem xmlns:ds="http://schemas.openxmlformats.org/officeDocument/2006/customXml" ds:itemID="{427FF2F4-2896-4129-A68D-58383688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234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11</cp:revision>
  <cp:lastPrinted>2014-11-28T12:20:00Z</cp:lastPrinted>
  <dcterms:created xsi:type="dcterms:W3CDTF">2014-12-30T08:25:00Z</dcterms:created>
  <dcterms:modified xsi:type="dcterms:W3CDTF">2014-12-30T12:19:00Z</dcterms:modified>
</cp:coreProperties>
</file>