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1C2529" w:rsidP="00327938">
      <w:pPr>
        <w:pStyle w:val="Title"/>
      </w:pPr>
      <w:r>
        <w:t xml:space="preserve">Sinus </w:t>
      </w:r>
      <w:r w:rsidR="00327938">
        <w:t>function E</w:t>
      </w:r>
      <w:r>
        <w:t>rror</w:t>
      </w:r>
      <w:r w:rsidR="00A60CA0">
        <w:t xml:space="preserve"> </w:t>
      </w:r>
      <w:r w:rsidR="00327938">
        <w:t>O</w:t>
      </w:r>
      <w:r w:rsidR="00A60CA0">
        <w:t>rders</w:t>
      </w:r>
    </w:p>
    <w:p w:rsidR="00E037CF" w:rsidRDefault="00E037CF" w:rsidP="00E037CF">
      <w:pPr>
        <w:pStyle w:val="Heading1"/>
      </w:pPr>
      <w:r>
        <w:t>Purpose</w:t>
      </w:r>
    </w:p>
    <w:p w:rsidR="00867D06" w:rsidRDefault="00E037CF" w:rsidP="00AE7552">
      <w:r>
        <w:t xml:space="preserve">We wish to </w:t>
      </w:r>
      <w:r w:rsidR="00AE7552">
        <w:t>illustrate</w:t>
      </w:r>
      <w:r>
        <w:t xml:space="preserve"> by a simple example the concrete effect of </w:t>
      </w:r>
      <w:r w:rsidR="005722FB">
        <w:t xml:space="preserve">a choice of </w:t>
      </w:r>
      <w:r>
        <w:t>an approximation scheme</w:t>
      </w:r>
      <w:r w:rsidR="00736827">
        <w:t xml:space="preserve">. </w:t>
      </w:r>
      <w:r w:rsidR="00D22232">
        <w:t>This</w:t>
      </w:r>
      <w:r w:rsidR="00736827">
        <w:t xml:space="preserve"> document reproduce</w:t>
      </w:r>
      <w:r w:rsidR="00BA364D">
        <w:t>s</w:t>
      </w:r>
      <w:r w:rsidR="00736827">
        <w:t xml:space="preserve"> the main steps of </w:t>
      </w:r>
      <w:r w:rsidR="00AE7552">
        <w:t xml:space="preserve">the example </w:t>
      </w:r>
      <w:r w:rsidR="00736827">
        <w:t>by</w:t>
      </w:r>
      <w:r w:rsidR="005B5F09">
        <w:t xml:space="preserve"> </w:t>
      </w:r>
      <w:sdt>
        <w:sdtPr>
          <w:id w:val="1410740098"/>
          <w:citation/>
        </w:sdtPr>
        <w:sdtContent>
          <w:r w:rsidR="00831B80">
            <w:fldChar w:fldCharType="begin"/>
          </w:r>
          <w:r w:rsidR="00831B80" w:rsidRPr="00831B80">
            <w:instrText xml:space="preserve"> CITATION LeV07 \l 1036 </w:instrText>
          </w:r>
          <w:r w:rsidR="00831B80">
            <w:fldChar w:fldCharType="separate"/>
          </w:r>
          <w:r w:rsidR="00A1780E">
            <w:rPr>
              <w:noProof/>
            </w:rPr>
            <w:t>[</w:t>
          </w:r>
          <w:hyperlink w:anchor="LeV07" w:history="1">
            <w:r w:rsidR="00A1780E">
              <w:rPr>
                <w:rStyle w:val="QuoteChar"/>
                <w:noProof/>
              </w:rPr>
              <w:t>1</w:t>
            </w:r>
          </w:hyperlink>
          <w:r w:rsidR="00A1780E">
            <w:rPr>
              <w:noProof/>
            </w:rPr>
            <w:t>]</w:t>
          </w:r>
          <w:r w:rsidR="00831B80">
            <w:fldChar w:fldCharType="end"/>
          </w:r>
        </w:sdtContent>
      </w:sdt>
      <w:r>
        <w:t xml:space="preserve">. </w:t>
      </w:r>
    </w:p>
    <w:p w:rsidR="00E037CF" w:rsidRPr="00E037CF" w:rsidRDefault="00A60CA0" w:rsidP="00D22232">
      <w:r>
        <w:t>T</w:t>
      </w:r>
      <w:r w:rsidR="00E037CF">
        <w:t>hree main scheme</w:t>
      </w:r>
      <w:r>
        <w:t>s</w:t>
      </w:r>
      <w:r w:rsidR="00E037CF">
        <w:t xml:space="preserve"> are chosen and the approximation of the</w:t>
      </w:r>
      <w:r w:rsidR="00BF2D27">
        <w:t xml:space="preserve"> derivative of the</w:t>
      </w:r>
      <w:r w:rsidR="00E037CF">
        <w:t xml:space="preserve"> </w:t>
      </w:r>
      <m:oMath>
        <m: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 xml:space="preserve"> </m:t>
        </m:r>
      </m:oMath>
      <w:r>
        <w:t xml:space="preserve">function </w:t>
      </w:r>
      <w:r w:rsidR="00BF2D27">
        <w:t>(</w:t>
      </w:r>
      <w:r w:rsidR="00F45E0D">
        <w:t>i.e.</w:t>
      </w:r>
      <m:oMath>
        <m:r>
          <w:rPr>
            <w:rFonts w:ascii="Cambria Math" w:hAnsi="Cambria Math"/>
          </w:rPr>
          <m:t>cos</m:t>
        </m:r>
      </m:oMath>
      <w:r w:rsidR="00BF2D27">
        <w:t xml:space="preserve">) </w:t>
      </w:r>
      <w:r>
        <w:t>is calculated</w:t>
      </w:r>
      <w:r w:rsidR="00E2278F">
        <w:t xml:space="preserve"> together with the error</w:t>
      </w:r>
      <w:r>
        <w:t>. The precision of the</w:t>
      </w:r>
      <w:r w:rsidR="00E2278F">
        <w:t xml:space="preserve"> approximation is demonstrated by showing the predicted error precision and the error we calculate in practice. </w:t>
      </w:r>
      <w:r w:rsidR="002E2C72">
        <w:t xml:space="preserve">The </w:t>
      </w:r>
      <w:r w:rsidR="00126EDA">
        <w:t>definitions of the different kinds of errors are</w:t>
      </w:r>
      <w:r w:rsidR="002E2C72">
        <w:t xml:space="preserve"> proposed. Eventually</w:t>
      </w:r>
      <w:r w:rsidR="00E2278F">
        <w:t>, a graph is proposed that allow a direct appreciation of the error.</w:t>
      </w:r>
    </w:p>
    <w:p w:rsidR="00E037CF" w:rsidRPr="00E037CF" w:rsidRDefault="00E037CF" w:rsidP="00126EDA">
      <w:pPr>
        <w:pStyle w:val="Heading1"/>
      </w:pPr>
      <w:r>
        <w:t>Protocol</w:t>
      </w:r>
    </w:p>
    <w:p w:rsidR="00E037CF" w:rsidRDefault="00E037CF" w:rsidP="00E037CF">
      <w:pPr>
        <w:pStyle w:val="ListParagraph"/>
        <w:numPr>
          <w:ilvl w:val="0"/>
          <w:numId w:val="3"/>
        </w:numPr>
      </w:pPr>
      <w:r>
        <w:t xml:space="preserve">A set of </w:t>
      </w:r>
      <w:r w:rsidR="00A214D1">
        <w:t>step is declared with graduated degree of precision.</w:t>
      </w:r>
    </w:p>
    <w:p w:rsidR="001C2529" w:rsidRDefault="001C2529" w:rsidP="00204F89">
      <w:pPr>
        <w:pStyle w:val="ListParagraph"/>
        <w:numPr>
          <w:ilvl w:val="0"/>
          <w:numId w:val="3"/>
        </w:numPr>
      </w:pPr>
      <w:r>
        <w:t xml:space="preserve">The </w:t>
      </w:r>
      <w:r w:rsidR="00204F89">
        <w:t xml:space="preserve">derivative of the </w:t>
      </w:r>
      <m:oMath>
        <m:r>
          <w:rPr>
            <w:rFonts w:ascii="Cambria Math" w:hAnsi="Cambria Math"/>
          </w:rPr>
          <m:t xml:space="preserve">sin </m:t>
        </m:r>
      </m:oMath>
      <w:r>
        <w:t>function</w:t>
      </w:r>
      <w:r w:rsidR="00204F89">
        <w:t xml:space="preserve">, </w:t>
      </w:r>
      <m:oMath>
        <m:r>
          <w:rPr>
            <w:rFonts w:ascii="Cambria Math" w:hAnsi="Cambria Math"/>
          </w:rPr>
          <m:t>cos</m:t>
        </m:r>
      </m:oMath>
      <w:r>
        <w:t xml:space="preserve"> is approximate around the value 1 by:</w:t>
      </w:r>
    </w:p>
    <w:p w:rsidR="001C2529" w:rsidRDefault="001C2529" w:rsidP="005A666A">
      <w:pPr>
        <w:pStyle w:val="ListParagraph"/>
        <w:numPr>
          <w:ilvl w:val="1"/>
          <w:numId w:val="3"/>
        </w:numPr>
      </w:pPr>
      <w:r>
        <w:t xml:space="preserve">A backward </w:t>
      </w:r>
      <w:r w:rsidR="005A666A">
        <w:t xml:space="preserve">approximation </w:t>
      </w:r>
      <w:r w:rsidR="00A214D1">
        <w:t>scheme</w:t>
      </w:r>
      <w:r w:rsidR="005A666A">
        <w:t>:</w:t>
      </w:r>
      <w:r w:rsidR="00A214D1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5A666A">
        <w:t>,</w:t>
      </w:r>
    </w:p>
    <w:p w:rsidR="00A214D1" w:rsidRDefault="00204F89" w:rsidP="005A666A">
      <w:pPr>
        <w:pStyle w:val="ListParagraph"/>
        <w:numPr>
          <w:ilvl w:val="1"/>
          <w:numId w:val="3"/>
        </w:numPr>
      </w:pPr>
      <w:r>
        <w:t xml:space="preserve">A forward </w:t>
      </w:r>
      <w:r w:rsidR="005A666A">
        <w:t xml:space="preserve">approximation </w:t>
      </w:r>
      <w:r>
        <w:t>scheme</w:t>
      </w:r>
      <w:r w:rsidR="005A666A"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a+</m:t>
                </m:r>
                <m:r>
                  <w:rPr>
                    <w:rStyle w:val="QuoteChar"/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5A666A">
        <w:t>,</w:t>
      </w:r>
    </w:p>
    <w:p w:rsidR="001C2529" w:rsidRDefault="005A666A" w:rsidP="00DE6C3E">
      <w:pPr>
        <w:pStyle w:val="ListParagraph"/>
        <w:numPr>
          <w:ilvl w:val="1"/>
          <w:numId w:val="3"/>
        </w:numPr>
      </w:pPr>
      <w:r>
        <w:t>A central approximation scheme: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a+</m:t>
                </m:r>
                <m:r>
                  <w:rPr>
                    <w:rStyle w:val="QuoteChar"/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</m:oMath>
    </w:p>
    <w:p w:rsidR="0095191C" w:rsidRDefault="0065540E" w:rsidP="005B5F09">
      <w:pPr>
        <w:pStyle w:val="ListParagraph"/>
        <w:numPr>
          <w:ilvl w:val="0"/>
          <w:numId w:val="3"/>
        </w:numPr>
      </w:pPr>
      <w:r>
        <w:t>The truncation error</w:t>
      </w:r>
      <w:r w:rsidR="00BD0EA7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≈C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</w:t>
      </w:r>
      <w:r w:rsidR="0095191C">
        <w:t>is obtained by subtracting the derivative from the calculated value scheme.</w:t>
      </w:r>
    </w:p>
    <w:p w:rsidR="005A666A" w:rsidRDefault="0095191C" w:rsidP="005A666A">
      <w:pPr>
        <w:pStyle w:val="ListParagraph"/>
        <w:numPr>
          <w:ilvl w:val="0"/>
          <w:numId w:val="3"/>
        </w:numPr>
      </w:pPr>
      <w:r>
        <w:t xml:space="preserve">A log-log scale graph is shown with the error against the value of the step. </w:t>
      </w:r>
    </w:p>
    <w:p w:rsidR="005B5F09" w:rsidRDefault="005B5F09" w:rsidP="00DE6C3E">
      <w:pPr>
        <w:pStyle w:val="Heading1"/>
      </w:pPr>
      <w:r>
        <w:t>Result</w:t>
      </w:r>
    </w:p>
    <w:p w:rsidR="00627082" w:rsidRDefault="00627082" w:rsidP="00627082">
      <w:pPr>
        <w:pStyle w:val="Heading2"/>
      </w:pPr>
      <w:r>
        <w:t>Numerical</w:t>
      </w:r>
    </w:p>
    <w:p w:rsidR="00AE7552" w:rsidRDefault="00AE7552" w:rsidP="00AE7552">
      <w:r>
        <w:t>Once the procedure is written and ran we obtain these results.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AE7552" w:rsidTr="00AE7552">
        <w:tc>
          <w:tcPr>
            <w:tcW w:w="9288" w:type="dxa"/>
            <w:vAlign w:val="center"/>
          </w:tcPr>
          <w:p w:rsidR="00AE7552" w:rsidRPr="00AE7552" w:rsidRDefault="00AE7552" w:rsidP="00AE7552">
            <w:pPr>
              <w:jc w:val="center"/>
            </w:pPr>
            <w:r w:rsidRPr="00AE7552">
              <w:t>Step                        Backward                   Forward                    Central</w:t>
            </w:r>
          </w:p>
          <w:p w:rsidR="00AE7552" w:rsidRPr="00AE7552" w:rsidRDefault="00AE7552" w:rsidP="00AE7552">
            <w:pPr>
              <w:jc w:val="center"/>
              <w:rPr>
                <w:rFonts w:ascii="Courier New" w:hAnsi="Courier New" w:cs="Courier New"/>
              </w:rPr>
            </w:pPr>
            <w:r w:rsidRPr="00AE7552">
              <w:rPr>
                <w:rFonts w:ascii="Courier New" w:hAnsi="Courier New" w:cs="Courier New"/>
              </w:rPr>
              <w:t>1.0000e-01  -4.1138e-02   4.2939e-02   9.0005e-04</w:t>
            </w:r>
          </w:p>
          <w:p w:rsidR="00AE7552" w:rsidRPr="00AE7552" w:rsidRDefault="00AE7552" w:rsidP="00AE7552">
            <w:pPr>
              <w:jc w:val="center"/>
              <w:rPr>
                <w:rFonts w:ascii="Courier New" w:hAnsi="Courier New" w:cs="Courier New"/>
              </w:rPr>
            </w:pPr>
            <w:r w:rsidRPr="00AE7552">
              <w:rPr>
                <w:rFonts w:ascii="Courier New" w:hAnsi="Courier New" w:cs="Courier New"/>
              </w:rPr>
              <w:t>5.0000e-02  -2.0807e-02   2.1257e-02   2.2510e-04</w:t>
            </w:r>
          </w:p>
          <w:p w:rsidR="00AE7552" w:rsidRPr="00AE7552" w:rsidRDefault="00AE7552" w:rsidP="00AE7552">
            <w:pPr>
              <w:jc w:val="center"/>
              <w:rPr>
                <w:rFonts w:ascii="Courier New" w:hAnsi="Courier New" w:cs="Courier New"/>
              </w:rPr>
            </w:pPr>
            <w:r w:rsidRPr="00AE7552">
              <w:rPr>
                <w:rFonts w:ascii="Courier New" w:hAnsi="Courier New" w:cs="Courier New"/>
              </w:rPr>
              <w:t>1.0000e-02  -4.1983e-03   4.2163e-03   9.0050e-06</w:t>
            </w:r>
          </w:p>
          <w:p w:rsidR="00AE7552" w:rsidRPr="00AE7552" w:rsidRDefault="00AE7552" w:rsidP="00AE7552">
            <w:pPr>
              <w:jc w:val="center"/>
              <w:rPr>
                <w:rFonts w:ascii="Courier New" w:hAnsi="Courier New" w:cs="Courier New"/>
              </w:rPr>
            </w:pPr>
            <w:r w:rsidRPr="00AE7552">
              <w:rPr>
                <w:rFonts w:ascii="Courier New" w:hAnsi="Courier New" w:cs="Courier New"/>
              </w:rPr>
              <w:t>5.0000e-03  -2.1014e-03   2.1059e-03   2.2513e-06</w:t>
            </w:r>
          </w:p>
          <w:p w:rsidR="00AE7552" w:rsidRDefault="00AE7552" w:rsidP="00AE7552">
            <w:pPr>
              <w:jc w:val="center"/>
              <w:rPr>
                <w:rFonts w:ascii="Courier New" w:hAnsi="Courier New" w:cs="Courier New"/>
              </w:rPr>
            </w:pPr>
            <w:r w:rsidRPr="00AE7552">
              <w:rPr>
                <w:rFonts w:ascii="Courier New" w:hAnsi="Courier New" w:cs="Courier New"/>
              </w:rPr>
              <w:t>1.0000e-03  -4.2065e-04   4.2083e-04   9.0050e-08</w:t>
            </w:r>
          </w:p>
          <w:p w:rsidR="00AE7552" w:rsidRDefault="00AE7552" w:rsidP="00AE7552">
            <w:pPr>
              <w:jc w:val="center"/>
            </w:pPr>
          </w:p>
        </w:tc>
      </w:tr>
    </w:tbl>
    <w:p w:rsidR="00AE7552" w:rsidRDefault="00AE7552" w:rsidP="00295CB6">
      <w:r>
        <w:t xml:space="preserve">The columns two and three show the equivalence of the order </w:t>
      </w:r>
      <w:r w:rsidR="00295CB6">
        <w:t>of the error for the forward and backward approximation. The fourth column shows clearly that the central approximation has a squared order of the preceding error.</w:t>
      </w:r>
      <w:r w:rsidR="007602D5">
        <w:t xml:space="preserve"> All the results show that this behaviour is proportional to the step chosen. </w:t>
      </w:r>
    </w:p>
    <w:p w:rsidR="00AE7552" w:rsidRPr="00AE7552" w:rsidRDefault="007602D5" w:rsidP="00AE7552">
      <w:pPr>
        <w:pStyle w:val="Afterequation"/>
      </w:pPr>
      <w:r>
        <w:t>Even more con</w:t>
      </w:r>
      <w:r w:rsidR="00E81C88">
        <w:t>vincing is the graphical result</w:t>
      </w:r>
      <w:r>
        <w:t xml:space="preserve"> that is shown below.</w:t>
      </w:r>
    </w:p>
    <w:p w:rsidR="00627082" w:rsidRDefault="00627082" w:rsidP="00627082">
      <w:pPr>
        <w:pStyle w:val="Heading2"/>
      </w:pPr>
      <w:r>
        <w:lastRenderedPageBreak/>
        <w:t>Graphical</w:t>
      </w:r>
    </w:p>
    <w:p w:rsidR="00627082" w:rsidRPr="00627082" w:rsidRDefault="00DE5127" w:rsidP="00DE512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203349" cy="3855720"/>
            <wp:effectExtent l="0" t="0" r="0" b="0"/>
            <wp:docPr id="1" name="Picture 1" descr="D:\dev\matlab\helmholtz-forward\matlab\Finite_Difference_Methods_Leveque\ex_11\log-log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\matlab\helmholtz-forward\matlab\Finite_Difference_Methods_Leveque\ex_11\log-log-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85" cy="386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73" w:rsidRDefault="00A60F73" w:rsidP="00A60F73">
      <w:r>
        <w:t>We have here a clear illustration of the nature of the law followed by the error: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A60F73" w:rsidRPr="00D26495" w:rsidTr="00627044">
        <w:trPr>
          <w:trHeight w:val="417"/>
        </w:trPr>
        <w:tc>
          <w:tcPr>
            <w:tcW w:w="386" w:type="dxa"/>
            <w:vAlign w:val="center"/>
          </w:tcPr>
          <w:p w:rsidR="00A60F73" w:rsidRPr="001A4A2A" w:rsidRDefault="00A60F73" w:rsidP="00627044">
            <w:pPr>
              <w:jc w:val="center"/>
            </w:pPr>
          </w:p>
        </w:tc>
        <w:tc>
          <w:tcPr>
            <w:tcW w:w="8160" w:type="dxa"/>
            <w:vAlign w:val="center"/>
          </w:tcPr>
          <w:p w:rsidR="00A60F73" w:rsidRPr="001A4A2A" w:rsidRDefault="00A60F73" w:rsidP="00627044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≈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+plog(h)</m:t>
                </m:r>
              </m:oMath>
            </m:oMathPara>
          </w:p>
        </w:tc>
        <w:tc>
          <w:tcPr>
            <w:tcW w:w="814" w:type="dxa"/>
            <w:vAlign w:val="center"/>
          </w:tcPr>
          <w:p w:rsidR="00A60F73" w:rsidRPr="001A4A2A" w:rsidRDefault="00A60F73" w:rsidP="00627044">
            <w:pPr>
              <w:jc w:val="center"/>
            </w:pPr>
            <w:r w:rsidRPr="001A4A2A">
              <w:t>(</w:t>
            </w:r>
            <w:r w:rsidRPr="001A4A2A">
              <w:fldChar w:fldCharType="begin"/>
            </w:r>
            <w:r w:rsidRPr="001A4A2A">
              <w:instrText xml:space="preserve"> SEQ Equation \* ARABIC </w:instrText>
            </w:r>
            <w:r w:rsidRPr="001A4A2A">
              <w:fldChar w:fldCharType="separate"/>
            </w:r>
            <w:r w:rsidR="00A1780E">
              <w:rPr>
                <w:noProof/>
              </w:rPr>
              <w:t>1</w:t>
            </w:r>
            <w:r w:rsidRPr="001A4A2A">
              <w:fldChar w:fldCharType="end"/>
            </w:r>
            <w:r w:rsidRPr="001A4A2A">
              <w:t>)</w:t>
            </w:r>
          </w:p>
        </w:tc>
      </w:tr>
    </w:tbl>
    <w:p w:rsidR="00C51E81" w:rsidRDefault="00C51E81" w:rsidP="00173050"/>
    <w:sdt>
      <w:sdtPr>
        <w:id w:val="208170795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sdtEndPr>
      <w:sdtContent>
        <w:p w:rsidR="004B169D" w:rsidRDefault="004B169D" w:rsidP="00627082">
          <w:pPr>
            <w:pStyle w:val="Heading1"/>
          </w:pPr>
          <w:r>
            <w:t>Bibliography</w:t>
          </w:r>
        </w:p>
        <w:sdt>
          <w:sdtPr>
            <w:id w:val="-108823229"/>
            <w:bibliography/>
          </w:sdtPr>
          <w:sdtContent>
            <w:p w:rsidR="00A1780E" w:rsidRDefault="004B169D" w:rsidP="00A1780E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1780E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A1780E" w:rsidTr="00A1780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1780E" w:rsidRDefault="00A1780E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1780E" w:rsidRDefault="00A1780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LeVeque R J., </w:t>
                    </w:r>
                    <w:r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</w:tbl>
            <w:p w:rsidR="00A1780E" w:rsidRDefault="00A1780E" w:rsidP="00A1780E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4B169D" w:rsidRDefault="004B169D" w:rsidP="00A1780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84426" w:rsidRDefault="00A1780E">
      <w:bookmarkStart w:id="0" w:name="_GoBack"/>
      <w:bookmarkEnd w:id="0"/>
    </w:p>
    <w:sectPr w:rsidR="00684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361D6"/>
    <w:multiLevelType w:val="hybridMultilevel"/>
    <w:tmpl w:val="E9F27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07"/>
    <w:rsid w:val="00001673"/>
    <w:rsid w:val="000949C0"/>
    <w:rsid w:val="000A5427"/>
    <w:rsid w:val="000C2741"/>
    <w:rsid w:val="00123844"/>
    <w:rsid w:val="00126EDA"/>
    <w:rsid w:val="00173050"/>
    <w:rsid w:val="001C2529"/>
    <w:rsid w:val="00204F89"/>
    <w:rsid w:val="0022223B"/>
    <w:rsid w:val="00295CB6"/>
    <w:rsid w:val="002E2C72"/>
    <w:rsid w:val="002F6DEA"/>
    <w:rsid w:val="003130B2"/>
    <w:rsid w:val="00327938"/>
    <w:rsid w:val="00354353"/>
    <w:rsid w:val="003E02FA"/>
    <w:rsid w:val="00486516"/>
    <w:rsid w:val="004B169D"/>
    <w:rsid w:val="004C7410"/>
    <w:rsid w:val="004F7FF7"/>
    <w:rsid w:val="0052505C"/>
    <w:rsid w:val="005722FB"/>
    <w:rsid w:val="00572D34"/>
    <w:rsid w:val="0058195E"/>
    <w:rsid w:val="00593D66"/>
    <w:rsid w:val="005A666A"/>
    <w:rsid w:val="005B5F09"/>
    <w:rsid w:val="00615B4A"/>
    <w:rsid w:val="00627082"/>
    <w:rsid w:val="0065540E"/>
    <w:rsid w:val="00687A3E"/>
    <w:rsid w:val="00736827"/>
    <w:rsid w:val="007602D5"/>
    <w:rsid w:val="00783FDF"/>
    <w:rsid w:val="007B3B32"/>
    <w:rsid w:val="00831B80"/>
    <w:rsid w:val="00837F98"/>
    <w:rsid w:val="00867D06"/>
    <w:rsid w:val="008C35FC"/>
    <w:rsid w:val="00944B82"/>
    <w:rsid w:val="0095191C"/>
    <w:rsid w:val="009A0060"/>
    <w:rsid w:val="00A1780E"/>
    <w:rsid w:val="00A214D1"/>
    <w:rsid w:val="00A57D1D"/>
    <w:rsid w:val="00A60CA0"/>
    <w:rsid w:val="00A60F73"/>
    <w:rsid w:val="00A736BB"/>
    <w:rsid w:val="00A9359E"/>
    <w:rsid w:val="00AE7552"/>
    <w:rsid w:val="00B037A4"/>
    <w:rsid w:val="00B80867"/>
    <w:rsid w:val="00B93ECB"/>
    <w:rsid w:val="00BA364D"/>
    <w:rsid w:val="00BA4CD0"/>
    <w:rsid w:val="00BD0EA7"/>
    <w:rsid w:val="00BF2D27"/>
    <w:rsid w:val="00C51E81"/>
    <w:rsid w:val="00CD03A9"/>
    <w:rsid w:val="00D22232"/>
    <w:rsid w:val="00D24907"/>
    <w:rsid w:val="00DE5127"/>
    <w:rsid w:val="00DE6C3E"/>
    <w:rsid w:val="00E037CF"/>
    <w:rsid w:val="00E2278F"/>
    <w:rsid w:val="00E33B49"/>
    <w:rsid w:val="00E37845"/>
    <w:rsid w:val="00E67B71"/>
    <w:rsid w:val="00E73DD4"/>
    <w:rsid w:val="00E81C88"/>
    <w:rsid w:val="00F360D6"/>
    <w:rsid w:val="00F45E0D"/>
    <w:rsid w:val="00FB0AEA"/>
    <w:rsid w:val="00FD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4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4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8FA"/>
    <w:rsid w:val="005D5F73"/>
    <w:rsid w:val="0090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8F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8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</b:Sources>
</file>

<file path=customXml/itemProps1.xml><?xml version="1.0" encoding="utf-8"?>
<ds:datastoreItem xmlns:ds="http://schemas.openxmlformats.org/officeDocument/2006/customXml" ds:itemID="{2847B405-B8A8-4F45-8D69-F7CD578D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44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34</cp:revision>
  <cp:lastPrinted>2014-11-28T12:20:00Z</cp:lastPrinted>
  <dcterms:created xsi:type="dcterms:W3CDTF">2014-12-01T09:49:00Z</dcterms:created>
  <dcterms:modified xsi:type="dcterms:W3CDTF">2014-12-01T11:15:00Z</dcterms:modified>
</cp:coreProperties>
</file>