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William Taylor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Cloud Solutions Architect</w:t>
      </w:r>
    </w:p>
    <w:p>
      <w:r>
        <w:t>Experienced cloud solutions architect with 11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AWS, Azure, GCP, Terraform, Microservices, Load Balancing</w:t>
      </w:r>
    </w:p>
    <w:p>
      <w:pPr>
        <w:pStyle w:val="Heading2"/>
      </w:pPr>
      <w:r>
        <w:t>Tools &amp; Platforms</w:t>
      </w:r>
    </w:p>
    <w:p>
      <w:r>
        <w:t>AWS CloudFormation, Azure DevOps, Kubernetes</w:t>
      </w:r>
    </w:p>
    <w:p>
      <w:pPr>
        <w:pStyle w:val="Heading2"/>
      </w:pPr>
      <w:r>
        <w:t>Projects</w:t>
      </w:r>
    </w:p>
    <w:p>
      <w:r>
        <w:t>- Multi-Cloud Architecture</w:t>
      </w:r>
    </w:p>
    <w:p>
      <w:r>
        <w:t>- Disaster Recovery Automation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