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4BA580" w14:textId="77777777" w:rsidR="00D77AFB" w:rsidRDefault="00D77AFB" w:rsidP="00D77AFB">
      <w:pPr>
        <w:tabs>
          <w:tab w:val="left" w:pos="1701"/>
        </w:tabs>
        <w:spacing w:after="0" w:line="240" w:lineRule="auto"/>
        <w:ind w:left="1702" w:hanging="568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1.4.2 ประเมินความสอดคล้องของกฎหมายกับการดำเนินงานการจัดการสิ่งแวดล้อมของสำนักงาน โดยมีการดำเนินการ ดังนี้</w:t>
      </w:r>
    </w:p>
    <w:p w14:paraId="2818F645" w14:textId="77777777" w:rsidR="00D77AFB" w:rsidRDefault="00D77AFB" w:rsidP="00D77AFB">
      <w:pPr>
        <w:spacing w:after="0" w:line="240" w:lineRule="auto"/>
        <w:ind w:left="2552" w:hanging="850"/>
        <w:rPr>
          <w:rFonts w:ascii="TH SarabunPSK" w:hAnsi="TH SarabunPSK" w:cs="TH SarabunPSK"/>
          <w:b/>
          <w:bCs/>
          <w:sz w:val="32"/>
          <w:szCs w:val="32"/>
        </w:rPr>
      </w:pPr>
      <w:r w:rsidRPr="00DB157F">
        <w:rPr>
          <w:rFonts w:ascii="TH SarabunPSK" w:hAnsi="TH SarabunPSK" w:cs="TH SarabunPSK" w:hint="cs"/>
          <w:b/>
          <w:bCs/>
          <w:sz w:val="32"/>
          <w:szCs w:val="32"/>
          <w:cs/>
        </w:rPr>
        <w:t>1.4.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DB15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DB15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ผู้รับผิดชอบมีความเข้าใจในการประเมินความสอดคล้องของกฎหมายกับการดำเนินงานการจัดการสิ่งแวดล้อม</w:t>
      </w:r>
    </w:p>
    <w:p w14:paraId="60AC7594" w14:textId="77777777" w:rsidR="00D77AFB" w:rsidRDefault="00D77AFB" w:rsidP="00D77AFB">
      <w:pPr>
        <w:spacing w:after="0" w:line="240" w:lineRule="auto"/>
        <w:ind w:left="2552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-สัมภาษณ์-</w:t>
      </w:r>
    </w:p>
    <w:p w14:paraId="532797AA" w14:textId="77777777" w:rsidR="00D77AFB" w:rsidRDefault="00D77AFB" w:rsidP="00D77AFB">
      <w:pPr>
        <w:spacing w:after="0" w:line="240" w:lineRule="auto"/>
        <w:ind w:left="2552"/>
        <w:rPr>
          <w:rFonts w:ascii="TH SarabunPSK" w:hAnsi="TH SarabunPSK" w:cs="TH SarabunPSK"/>
          <w:sz w:val="32"/>
          <w:szCs w:val="32"/>
        </w:rPr>
      </w:pPr>
    </w:p>
    <w:p w14:paraId="30F239FD" w14:textId="77777777" w:rsidR="00D77AFB" w:rsidRDefault="00D77AFB" w:rsidP="00D77AFB">
      <w:pPr>
        <w:spacing w:after="0" w:line="240" w:lineRule="auto"/>
        <w:ind w:left="2552" w:hanging="850"/>
        <w:rPr>
          <w:rFonts w:ascii="TH SarabunPSK" w:hAnsi="TH SarabunPSK" w:cs="TH SarabunPSK"/>
          <w:b/>
          <w:bCs/>
          <w:sz w:val="32"/>
          <w:szCs w:val="32"/>
        </w:rPr>
      </w:pPr>
      <w:r w:rsidRPr="00DB157F">
        <w:rPr>
          <w:rFonts w:ascii="TH SarabunPSK" w:hAnsi="TH SarabunPSK" w:cs="TH SarabunPSK" w:hint="cs"/>
          <w:b/>
          <w:bCs/>
          <w:sz w:val="32"/>
          <w:szCs w:val="32"/>
          <w:cs/>
        </w:rPr>
        <w:t>1.4.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DB15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DB157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มีการประเมินความสอดคล้องของกฎหมายครบถ้วน</w:t>
      </w:r>
    </w:p>
    <w:p w14:paraId="57A76198" w14:textId="77777777" w:rsidR="00D77AFB" w:rsidRDefault="00D77AFB" w:rsidP="00D77AFB">
      <w:pPr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ผู้รับผิดชอบได้ดำเนินการประเมินความสอดคล้องของกฎหมายอย่างครบถ้วน </w:t>
      </w:r>
      <w:r w:rsidRPr="00EB520C">
        <w:rPr>
          <w:rFonts w:ascii="TH SarabunPSK" w:hAnsi="TH SarabunPSK" w:cs="TH SarabunPSK" w:hint="cs"/>
          <w:sz w:val="32"/>
          <w:szCs w:val="32"/>
          <w:cs/>
        </w:rPr>
        <w:t>และมีผู้ช่วยศาสตราจารย์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ภานุวัฒน์  เมฆะ </w:t>
      </w:r>
      <w:r w:rsidRPr="00EB520C">
        <w:rPr>
          <w:rFonts w:ascii="TH SarabunPSK" w:hAnsi="TH SarabunPSK" w:cs="TH SarabunPSK" w:hint="cs"/>
          <w:sz w:val="32"/>
          <w:szCs w:val="32"/>
          <w:cs/>
        </w:rPr>
        <w:t>รองผู้อำนวยการสำนักวิจัยฯ ฝ่ายบริหาร เป็นผู้ตรวจสอบ</w:t>
      </w:r>
    </w:p>
    <w:p w14:paraId="4B57F762" w14:textId="77777777" w:rsidR="00D77AFB" w:rsidRDefault="00D77AFB" w:rsidP="00D77AF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08BA4B6A" w14:textId="77777777" w:rsidR="00D77AFB" w:rsidRPr="003854F6" w:rsidRDefault="00D77AFB" w:rsidP="00D77AFB">
      <w:pPr>
        <w:spacing w:after="0" w:line="240" w:lineRule="auto"/>
        <w:ind w:left="2552" w:hanging="850"/>
        <w:rPr>
          <w:rFonts w:ascii="TH SarabunPSK" w:hAnsi="TH SarabunPSK" w:cs="TH SarabunPSK"/>
          <w:b/>
          <w:bCs/>
          <w:sz w:val="32"/>
          <w:szCs w:val="32"/>
        </w:rPr>
      </w:pPr>
      <w:r w:rsidRPr="003854F6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4.2 </w:t>
      </w:r>
      <w:r w:rsidRPr="003854F6">
        <w:rPr>
          <w:rFonts w:ascii="TH SarabunPSK" w:hAnsi="TH SarabunPSK" w:cs="TH SarabunPSK" w:hint="cs"/>
          <w:b/>
          <w:bCs/>
          <w:sz w:val="32"/>
          <w:szCs w:val="32"/>
          <w:cs/>
        </w:rPr>
        <w:t>(3) มีการอ้างอิงหลักฐานการปฏิบัติตามกฎหมายอย่างครบถ้วนและถูกต้อง</w:t>
      </w:r>
    </w:p>
    <w:p w14:paraId="6DEBC8B1" w14:textId="77777777" w:rsidR="00D77AFB" w:rsidRDefault="00D77AFB" w:rsidP="00D77AFB">
      <w:pPr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 w:rsidRPr="003854F6">
        <w:rPr>
          <w:rFonts w:ascii="TH SarabunPSK" w:hAnsi="TH SarabunPSK" w:cs="TH SarabunPSK"/>
          <w:sz w:val="32"/>
          <w:szCs w:val="32"/>
          <w:cs/>
        </w:rPr>
        <w:t>จากการ</w:t>
      </w:r>
      <w:r>
        <w:rPr>
          <w:rFonts w:ascii="TH SarabunPSK" w:hAnsi="TH SarabunPSK" w:cs="TH SarabunPSK" w:hint="cs"/>
          <w:sz w:val="32"/>
          <w:szCs w:val="32"/>
          <w:cs/>
        </w:rPr>
        <w:t>ประเมินกฎหมายที่เกี่ยวข้อง อาคารเฉลิมพระเกียรติสมเด็จพระเทพรัตนราชสุดา ได้มีการปฏิบัติเป็นไปตามที่กฎหมายนั้น ๆ ได้กำหนดไว้</w:t>
      </w:r>
    </w:p>
    <w:p w14:paraId="097F2E6F" w14:textId="77777777" w:rsidR="00D77AFB" w:rsidRPr="003854F6" w:rsidRDefault="00D77AFB" w:rsidP="00D77AFB">
      <w:pPr>
        <w:spacing w:after="0" w:line="240" w:lineRule="auto"/>
        <w:ind w:firstLine="2552"/>
        <w:rPr>
          <w:rFonts w:ascii="TH SarabunPSK" w:hAnsi="TH SarabunPSK" w:cs="TH SarabunPSK"/>
          <w:sz w:val="32"/>
          <w:szCs w:val="32"/>
        </w:rPr>
      </w:pPr>
    </w:p>
    <w:p w14:paraId="6F24FCD0" w14:textId="77777777" w:rsidR="00D77AFB" w:rsidRPr="003854F6" w:rsidRDefault="00D77AFB" w:rsidP="00D77AFB">
      <w:pPr>
        <w:spacing w:after="0" w:line="240" w:lineRule="auto"/>
        <w:ind w:left="2552" w:hanging="850"/>
        <w:rPr>
          <w:rFonts w:ascii="TH SarabunPSK" w:hAnsi="TH SarabunPSK" w:cs="TH SarabunPSK"/>
          <w:b/>
          <w:bCs/>
          <w:sz w:val="32"/>
          <w:szCs w:val="32"/>
        </w:rPr>
      </w:pPr>
      <w:r w:rsidRPr="003854F6">
        <w:rPr>
          <w:rFonts w:ascii="TH SarabunPSK" w:hAnsi="TH SarabunPSK" w:cs="TH SarabunPSK" w:hint="cs"/>
          <w:b/>
          <w:bCs/>
          <w:sz w:val="32"/>
          <w:szCs w:val="32"/>
          <w:cs/>
        </w:rPr>
        <w:t>1.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4.2 </w:t>
      </w:r>
      <w:r w:rsidRPr="003854F6">
        <w:rPr>
          <w:rFonts w:ascii="TH SarabunPSK" w:hAnsi="TH SarabunPSK" w:cs="TH SarabunPSK" w:hint="cs"/>
          <w:b/>
          <w:bCs/>
          <w:sz w:val="32"/>
          <w:szCs w:val="32"/>
          <w:cs/>
        </w:rPr>
        <w:t>(4) มีการกำหนดความถี่ของการประเมินความสอดคล้องของกฎหมายอย่างน้อยปีละ 1 ครั้ง ที่เหมาะสมและมีการปฏิบัติตามที่กำหนดไว้</w:t>
      </w:r>
    </w:p>
    <w:p w14:paraId="7903A302" w14:textId="77777777" w:rsidR="00D77AFB" w:rsidRDefault="00D77AFB" w:rsidP="00D77AFB">
      <w:pPr>
        <w:spacing w:after="0" w:line="240" w:lineRule="auto"/>
        <w:ind w:firstLine="2552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อาคารเฉลิมพระเกียรติสมเด็จพระเทพรัตนราชสุดา มีแผนในการทบทวน</w:t>
      </w:r>
      <w:r w:rsidRPr="001C6164">
        <w:rPr>
          <w:rFonts w:ascii="TH SarabunPSK" w:hAnsi="TH SarabunPSK" w:cs="TH SarabunPSK" w:hint="cs"/>
          <w:spacing w:val="-4"/>
          <w:sz w:val="32"/>
          <w:szCs w:val="32"/>
          <w:cs/>
        </w:rPr>
        <w:t>ประเมินความสอดคล้องกฎหมายในทุก ๆ ปี และในปี พ.ศ. 2568 ได้กำหนดทบทวนฯ ในวันที่ 9 กรกฎาคม 2568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1B916FDA" w14:textId="77777777" w:rsidR="00D77AFB" w:rsidRDefault="00D77AFB" w:rsidP="00D77AFB">
      <w:pPr>
        <w:tabs>
          <w:tab w:val="left" w:pos="1701"/>
        </w:tabs>
        <w:spacing w:after="0" w:line="240" w:lineRule="auto"/>
        <w:ind w:left="1702" w:hanging="1702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4468D"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357CB5DE" wp14:editId="0C59DDEB">
            <wp:extent cx="5371736" cy="5772646"/>
            <wp:effectExtent l="0" t="0" r="635" b="0"/>
            <wp:docPr id="969897046" name="รูปภาพ 1" descr="รูปภาพประกอบด้วย ข้อความ, ภาพหน้าจอ, ขนาน, เอกสา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97046" name="รูปภาพ 1" descr="รูปภาพประกอบด้วย ข้อความ, ภาพหน้าจอ, ขนาน, เอกสาร&#10;&#10;คำอธิบายที่สร้างโดยอัตโนมัติ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8313" cy="579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77DF" w14:textId="77777777" w:rsidR="00E93F8F" w:rsidRDefault="00E93F8F"/>
    <w:sectPr w:rsidR="00E93F8F" w:rsidSect="006D61AB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40"/>
  <w:drawingGridVerticalSpacing w:val="381"/>
  <w:displayHorizontalDrawingGridEvery w:val="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AFB"/>
    <w:rsid w:val="004D198A"/>
    <w:rsid w:val="00535946"/>
    <w:rsid w:val="005C0487"/>
    <w:rsid w:val="00A20E22"/>
    <w:rsid w:val="00D77AFB"/>
    <w:rsid w:val="00E11406"/>
    <w:rsid w:val="00E93F8F"/>
    <w:rsid w:val="00ED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1C72E"/>
  <w15:chartTrackingRefBased/>
  <w15:docId w15:val="{659B305D-B207-47FE-A5E6-BBCF7258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7A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774</Characters>
  <Application>Microsoft Office Word</Application>
  <DocSecurity>0</DocSecurity>
  <Lines>6</Lines>
  <Paragraphs>1</Paragraphs>
  <ScaleCrop>false</ScaleCrop>
  <Company>Maejo University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marayat vanchainavin</dc:creator>
  <cp:keywords/>
  <dc:description/>
  <cp:lastModifiedBy>marayat vanchainavin</cp:lastModifiedBy>
  <cp:revision>1</cp:revision>
  <dcterms:created xsi:type="dcterms:W3CDTF">2026-03-09T09:29:00Z</dcterms:created>
  <dcterms:modified xsi:type="dcterms:W3CDTF">2026-03-09T09:30:00Z</dcterms:modified>
</cp:coreProperties>
</file>