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ED" w:rsidRPr="00E43AE6" w:rsidRDefault="00550DED" w:rsidP="00550DED">
      <w:pPr>
        <w:jc w:val="center"/>
        <w:rPr>
          <w:rFonts w:ascii="Bahnschrift" w:hAnsi="Bahnschrift"/>
          <w:b/>
          <w:sz w:val="24"/>
        </w:rPr>
      </w:pPr>
      <w:proofErr w:type="spellStart"/>
      <w:r w:rsidRPr="00E43AE6">
        <w:rPr>
          <w:rFonts w:ascii="Bahnschrift" w:hAnsi="Bahnschrift"/>
          <w:b/>
          <w:sz w:val="24"/>
        </w:rPr>
        <w:t>WeeGee</w:t>
      </w:r>
      <w:proofErr w:type="spellEnd"/>
      <w:r w:rsidRPr="00E43AE6">
        <w:rPr>
          <w:rFonts w:ascii="Bahnschrift" w:hAnsi="Bahnschrift"/>
          <w:b/>
          <w:sz w:val="24"/>
        </w:rPr>
        <w:t xml:space="preserve"> eine WG-Chat Applikation von Michael Nunes Jacobs</w:t>
      </w:r>
      <w:r w:rsidRPr="00E43AE6">
        <w:rPr>
          <w:rFonts w:ascii="Bahnschrift" w:hAnsi="Bahnschrift"/>
          <w:b/>
          <w:sz w:val="24"/>
        </w:rPr>
        <w:br/>
        <w:t>Dokumentation</w:t>
      </w:r>
    </w:p>
    <w:p w:rsidR="00B24C87" w:rsidRDefault="00550DED" w:rsidP="00550DED">
      <w:pPr>
        <w:rPr>
          <w:rFonts w:ascii="Bahnschrift" w:hAnsi="Bahnschrift"/>
          <w:sz w:val="20"/>
        </w:rPr>
      </w:pPr>
      <w:r w:rsidRPr="00E43AE6">
        <w:rPr>
          <w:rFonts w:ascii="Bahnschrift" w:hAnsi="Bahnschrift"/>
          <w:sz w:val="20"/>
          <w:u w:val="single"/>
        </w:rPr>
        <w:t>Wie öffne ich das Programm?</w:t>
      </w:r>
      <w:r w:rsidRPr="00E43AE6">
        <w:rPr>
          <w:rFonts w:ascii="Bahnschrift" w:hAnsi="Bahnschrift"/>
          <w:sz w:val="20"/>
          <w:u w:val="single"/>
        </w:rPr>
        <w:br/>
      </w:r>
      <w:r w:rsidRPr="00E43AE6">
        <w:rPr>
          <w:rFonts w:ascii="Bahnschrift" w:hAnsi="Bahnschrift"/>
          <w:sz w:val="20"/>
        </w:rPr>
        <w:t xml:space="preserve">Zuerst muss der Server mit dem alle </w:t>
      </w:r>
      <w:proofErr w:type="spellStart"/>
      <w:r w:rsidRPr="00E43AE6">
        <w:rPr>
          <w:rFonts w:ascii="Bahnschrift" w:hAnsi="Bahnschrift"/>
          <w:sz w:val="20"/>
        </w:rPr>
        <w:t>Clienten</w:t>
      </w:r>
      <w:proofErr w:type="spellEnd"/>
      <w:r w:rsidRPr="00E43AE6">
        <w:rPr>
          <w:rFonts w:ascii="Bahnschrift" w:hAnsi="Bahnschrift"/>
          <w:sz w:val="20"/>
        </w:rPr>
        <w:t xml:space="preserve"> kommunizieren gestartet werden. Dies tun wir unter </w:t>
      </w:r>
      <w:proofErr w:type="spellStart"/>
      <w:r w:rsidRPr="00E43AE6">
        <w:rPr>
          <w:rFonts w:ascii="Bahnschrift" w:hAnsi="Bahnschrift"/>
          <w:sz w:val="20"/>
        </w:rPr>
        <w:t>Eclipse</w:t>
      </w:r>
      <w:proofErr w:type="spellEnd"/>
      <w:r w:rsidRPr="00E43AE6">
        <w:rPr>
          <w:rFonts w:ascii="Bahnschrift" w:hAnsi="Bahnschrift"/>
          <w:sz w:val="20"/>
        </w:rPr>
        <w:t xml:space="preserve"> so:</w:t>
      </w:r>
      <w:r w:rsidRPr="00E43AE6">
        <w:rPr>
          <w:rFonts w:ascii="Bahnschrift" w:hAnsi="Bahnschrift"/>
          <w:sz w:val="20"/>
        </w:rPr>
        <w:br/>
        <w:t>1. Im Packet „</w:t>
      </w:r>
      <w:proofErr w:type="spellStart"/>
      <w:r w:rsidRPr="00E43AE6">
        <w:rPr>
          <w:rFonts w:ascii="Bahnschrift" w:hAnsi="Bahnschrift"/>
          <w:sz w:val="20"/>
        </w:rPr>
        <w:t>awk.nunesjacobs.tcp.server</w:t>
      </w:r>
      <w:proofErr w:type="spellEnd"/>
      <w:r w:rsidRPr="00E43AE6">
        <w:rPr>
          <w:rFonts w:ascii="Bahnschrift" w:hAnsi="Bahnschrift"/>
          <w:sz w:val="20"/>
        </w:rPr>
        <w:t>“ Rechtsklick auf „ServerMain.java“ machen.</w:t>
      </w:r>
      <w:r w:rsidRPr="00E43AE6">
        <w:rPr>
          <w:rFonts w:ascii="Bahnschrift" w:hAnsi="Bahnschrift"/>
          <w:sz w:val="20"/>
        </w:rPr>
        <w:br/>
        <w:t xml:space="preserve">2. Nun auf „Run </w:t>
      </w:r>
      <w:proofErr w:type="spellStart"/>
      <w:r w:rsidRPr="00E43AE6">
        <w:rPr>
          <w:rFonts w:ascii="Bahnschrift" w:hAnsi="Bahnschrift"/>
          <w:sz w:val="20"/>
        </w:rPr>
        <w:t>as</w:t>
      </w:r>
      <w:proofErr w:type="spellEnd"/>
      <w:r w:rsidRPr="00E43AE6">
        <w:rPr>
          <w:rFonts w:ascii="Bahnschrift" w:hAnsi="Bahnschrift"/>
          <w:sz w:val="20"/>
        </w:rPr>
        <w:t xml:space="preserve">“ -&gt; dann auf „Java </w:t>
      </w:r>
      <w:proofErr w:type="spellStart"/>
      <w:r w:rsidRPr="00E43AE6">
        <w:rPr>
          <w:rFonts w:ascii="Bahnschrift" w:hAnsi="Bahnschrift"/>
          <w:sz w:val="20"/>
        </w:rPr>
        <w:t>Application</w:t>
      </w:r>
      <w:proofErr w:type="spellEnd"/>
      <w:r w:rsidRPr="00E43AE6">
        <w:rPr>
          <w:rFonts w:ascii="Bahnschrift" w:hAnsi="Bahnschrift"/>
          <w:sz w:val="20"/>
        </w:rPr>
        <w:t>“</w:t>
      </w:r>
      <w:r w:rsidRPr="00E43AE6">
        <w:rPr>
          <w:rFonts w:ascii="Bahnschrift" w:hAnsi="Bahnschrift"/>
          <w:sz w:val="20"/>
        </w:rPr>
        <w:br/>
      </w:r>
      <w:r w:rsidRPr="00E43AE6">
        <w:rPr>
          <w:noProof/>
          <w:sz w:val="20"/>
          <w:lang w:eastAsia="de-DE"/>
        </w:rPr>
        <w:drawing>
          <wp:inline distT="0" distB="0" distL="0" distR="0" wp14:anchorId="24207E8C" wp14:editId="0DA38619">
            <wp:extent cx="3568099" cy="340156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366" cy="34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AE6">
        <w:rPr>
          <w:rFonts w:ascii="Bahnschrift" w:hAnsi="Bahnschrift"/>
          <w:sz w:val="20"/>
        </w:rPr>
        <w:br/>
        <w:t>3. In der Konsole überprüfen ob der Server läuft.</w:t>
      </w:r>
      <w:r w:rsidRPr="00E43AE6">
        <w:rPr>
          <w:rFonts w:ascii="Bahnschrift" w:hAnsi="Bahnschrift"/>
          <w:sz w:val="20"/>
        </w:rPr>
        <w:br/>
      </w:r>
      <w:r w:rsidRPr="00E43AE6">
        <w:rPr>
          <w:noProof/>
          <w:sz w:val="20"/>
          <w:lang w:eastAsia="de-DE"/>
        </w:rPr>
        <w:drawing>
          <wp:inline distT="0" distB="0" distL="0" distR="0" wp14:anchorId="6F3C455C" wp14:editId="763DC172">
            <wp:extent cx="4147718" cy="704745"/>
            <wp:effectExtent l="0" t="0" r="571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201" cy="7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AE6">
        <w:rPr>
          <w:rFonts w:ascii="Bahnschrift" w:hAnsi="Bahnschrift"/>
          <w:sz w:val="20"/>
        </w:rPr>
        <w:br/>
        <w:t>Nun da der Server läuft können wir anfangen als Client auf den Server zuzugreifen.</w:t>
      </w:r>
      <w:r w:rsidRPr="00E43AE6">
        <w:rPr>
          <w:rFonts w:ascii="Bahnschrift" w:hAnsi="Bahnschrift"/>
          <w:sz w:val="20"/>
        </w:rPr>
        <w:br/>
        <w:t xml:space="preserve">Standartmäßig läuft der Server auf Port 8819 IP </w:t>
      </w:r>
      <w:proofErr w:type="spellStart"/>
      <w:r w:rsidRPr="00E43AE6">
        <w:rPr>
          <w:rFonts w:ascii="Bahnschrift" w:hAnsi="Bahnschrift"/>
          <w:sz w:val="20"/>
        </w:rPr>
        <w:t>localhost</w:t>
      </w:r>
      <w:proofErr w:type="spellEnd"/>
      <w:r w:rsidRPr="00E43AE6">
        <w:rPr>
          <w:rFonts w:ascii="Bahnschrift" w:hAnsi="Bahnschrift"/>
          <w:sz w:val="20"/>
        </w:rPr>
        <w:t>.</w:t>
      </w:r>
      <w:r w:rsidRPr="00E43AE6">
        <w:rPr>
          <w:rFonts w:ascii="Bahnschrift" w:hAnsi="Bahnschrift"/>
          <w:sz w:val="20"/>
        </w:rPr>
        <w:br/>
        <w:t xml:space="preserve">Die Parameter können in dem Interface </w:t>
      </w:r>
      <w:proofErr w:type="spellStart"/>
      <w:r w:rsidRPr="00E43AE6">
        <w:rPr>
          <w:rFonts w:ascii="Bahnschrift" w:hAnsi="Bahnschrift"/>
          <w:sz w:val="20"/>
        </w:rPr>
        <w:t>IPandPort</w:t>
      </w:r>
      <w:proofErr w:type="spellEnd"/>
      <w:r w:rsidRPr="00E43AE6">
        <w:rPr>
          <w:rFonts w:ascii="Bahnschrift" w:hAnsi="Bahnschrift"/>
          <w:sz w:val="20"/>
        </w:rPr>
        <w:t xml:space="preserve"> geändert werden.</w:t>
      </w:r>
      <w:r w:rsidRPr="00E43AE6">
        <w:rPr>
          <w:rFonts w:ascii="Bahnschrift" w:hAnsi="Bahnschrift"/>
          <w:sz w:val="20"/>
        </w:rPr>
        <w:br/>
      </w:r>
      <w:r w:rsidRPr="00E43AE6">
        <w:rPr>
          <w:noProof/>
          <w:sz w:val="20"/>
          <w:lang w:eastAsia="de-DE"/>
        </w:rPr>
        <w:drawing>
          <wp:inline distT="0" distB="0" distL="0" distR="0" wp14:anchorId="3EDF6253" wp14:editId="1ACBECB0">
            <wp:extent cx="3540556" cy="1100559"/>
            <wp:effectExtent l="0" t="0" r="3175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504" cy="11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AE6">
        <w:rPr>
          <w:rFonts w:ascii="Bahnschrift" w:hAnsi="Bahnschrift"/>
          <w:sz w:val="20"/>
        </w:rPr>
        <w:br/>
        <w:t xml:space="preserve">4. Um auf den Server zuzugreifen können wir entweder Telnet nutzen oder den von mir angefertigten </w:t>
      </w:r>
      <w:proofErr w:type="spellStart"/>
      <w:r w:rsidRPr="00E43AE6">
        <w:rPr>
          <w:rFonts w:ascii="Bahnschrift" w:hAnsi="Bahnschrift"/>
          <w:sz w:val="20"/>
        </w:rPr>
        <w:t>Clienten</w:t>
      </w:r>
      <w:proofErr w:type="spellEnd"/>
      <w:r w:rsidRPr="00E43AE6">
        <w:rPr>
          <w:rFonts w:ascii="Bahnschrift" w:hAnsi="Bahnschrift"/>
          <w:sz w:val="20"/>
        </w:rPr>
        <w:t>.</w:t>
      </w:r>
    </w:p>
    <w:p w:rsidR="00E43AE6" w:rsidRPr="00E43AE6" w:rsidRDefault="00550DED" w:rsidP="00550DED">
      <w:pPr>
        <w:rPr>
          <w:rFonts w:ascii="Bahnschrift" w:hAnsi="Bahnschrift"/>
          <w:sz w:val="20"/>
        </w:rPr>
      </w:pPr>
      <w:r w:rsidRPr="00E43AE6">
        <w:rPr>
          <w:rFonts w:ascii="Bahnschrift" w:hAnsi="Bahnschrift"/>
          <w:sz w:val="20"/>
        </w:rPr>
        <w:br/>
        <w:t>4a (Telnet)</w:t>
      </w:r>
      <w:r w:rsidR="00E43AE6">
        <w:rPr>
          <w:rFonts w:ascii="Bahnschrift" w:hAnsi="Bahnschrift"/>
          <w:sz w:val="20"/>
        </w:rPr>
        <w:t>.</w:t>
      </w:r>
      <w:r w:rsidRPr="00E43AE6">
        <w:rPr>
          <w:rFonts w:ascii="Bahnschrift" w:hAnsi="Bahnschrift"/>
          <w:sz w:val="20"/>
        </w:rPr>
        <w:t xml:space="preserve"> Hierfür öffnen wir mit </w:t>
      </w:r>
      <w:proofErr w:type="spellStart"/>
      <w:r w:rsidRPr="00E43AE6">
        <w:rPr>
          <w:rFonts w:ascii="Bahnschrift" w:hAnsi="Bahnschrift"/>
          <w:sz w:val="20"/>
        </w:rPr>
        <w:t>WindowsTaste</w:t>
      </w:r>
      <w:proofErr w:type="spellEnd"/>
      <w:r w:rsidRPr="00E43AE6">
        <w:rPr>
          <w:rFonts w:ascii="Bahnschrift" w:hAnsi="Bahnschrift"/>
          <w:sz w:val="20"/>
        </w:rPr>
        <w:t xml:space="preserve"> + R die Windowsfunktion ausführen, hier geben wir </w:t>
      </w:r>
      <w:proofErr w:type="spellStart"/>
      <w:r w:rsidRPr="00E43AE6">
        <w:rPr>
          <w:rFonts w:ascii="Bahnschrift" w:hAnsi="Bahnschrift"/>
          <w:sz w:val="20"/>
        </w:rPr>
        <w:t>telnet</w:t>
      </w:r>
      <w:proofErr w:type="spellEnd"/>
      <w:r w:rsidRPr="00E43AE6">
        <w:rPr>
          <w:rFonts w:ascii="Bahnschrift" w:hAnsi="Bahnschrift"/>
          <w:sz w:val="20"/>
        </w:rPr>
        <w:t xml:space="preserve"> </w:t>
      </w:r>
      <w:proofErr w:type="spellStart"/>
      <w:r w:rsidRPr="00E43AE6">
        <w:rPr>
          <w:rFonts w:ascii="Bahnschrift" w:hAnsi="Bahnschrift"/>
          <w:sz w:val="20"/>
        </w:rPr>
        <w:t>localhost</w:t>
      </w:r>
      <w:proofErr w:type="spellEnd"/>
      <w:r w:rsidRPr="00E43AE6">
        <w:rPr>
          <w:rFonts w:ascii="Bahnschrift" w:hAnsi="Bahnschrift"/>
          <w:sz w:val="20"/>
        </w:rPr>
        <w:t xml:space="preserve"> 8819 ein</w:t>
      </w:r>
      <w:r w:rsidR="00B24C87">
        <w:rPr>
          <w:rFonts w:ascii="Bahnschrift" w:hAnsi="Bahnschrift"/>
          <w:sz w:val="20"/>
        </w:rPr>
        <w:t>:</w:t>
      </w:r>
      <w:r w:rsidR="00B24C87">
        <w:rPr>
          <w:rFonts w:ascii="Bahnschrift" w:hAnsi="Bahnschrift"/>
          <w:sz w:val="20"/>
        </w:rPr>
        <w:br/>
      </w:r>
      <w:r w:rsidRPr="00E43AE6">
        <w:rPr>
          <w:noProof/>
          <w:sz w:val="20"/>
          <w:lang w:eastAsia="de-DE"/>
        </w:rPr>
        <w:lastRenderedPageBreak/>
        <w:t xml:space="preserve"> </w:t>
      </w:r>
      <w:r w:rsidRPr="00E43AE6">
        <w:rPr>
          <w:noProof/>
          <w:sz w:val="20"/>
          <w:lang w:eastAsia="de-DE"/>
        </w:rPr>
        <w:drawing>
          <wp:inline distT="0" distB="0" distL="0" distR="0" wp14:anchorId="1DF91100" wp14:editId="770DF587">
            <wp:extent cx="2750516" cy="15251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442" cy="15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AE6">
        <w:rPr>
          <w:noProof/>
          <w:sz w:val="20"/>
          <w:lang w:eastAsia="de-DE"/>
        </w:rPr>
        <w:br/>
      </w:r>
      <w:r w:rsidRPr="00E43AE6">
        <w:rPr>
          <w:rFonts w:ascii="Bahnschrift" w:hAnsi="Bahnschrift"/>
          <w:sz w:val="20"/>
        </w:rPr>
        <w:t xml:space="preserve">Nun öffnet sich ein dunkles Fenster wo wir erst keine </w:t>
      </w:r>
      <w:proofErr w:type="spellStart"/>
      <w:r w:rsidRPr="00E43AE6">
        <w:rPr>
          <w:rFonts w:ascii="Bahnschrift" w:hAnsi="Bahnschrift"/>
          <w:sz w:val="20"/>
        </w:rPr>
        <w:t>Eingagen</w:t>
      </w:r>
      <w:proofErr w:type="spellEnd"/>
      <w:r w:rsidRPr="00E43AE6">
        <w:rPr>
          <w:rFonts w:ascii="Bahnschrift" w:hAnsi="Bahnschrift"/>
          <w:sz w:val="20"/>
        </w:rPr>
        <w:t xml:space="preserve"> sehen. Am besten einmal </w:t>
      </w:r>
      <w:r w:rsidR="00E43AE6" w:rsidRPr="00E43AE6">
        <w:rPr>
          <w:rFonts w:ascii="Bahnschrift" w:hAnsi="Bahnschrift"/>
          <w:sz w:val="20"/>
        </w:rPr>
        <w:t xml:space="preserve">irgendwas eintippen und </w:t>
      </w:r>
      <w:r w:rsidRPr="00E43AE6">
        <w:rPr>
          <w:rFonts w:ascii="Bahnschrift" w:hAnsi="Bahnschrift"/>
          <w:sz w:val="20"/>
        </w:rPr>
        <w:t>Enter drücken und dann den Login eingeben. In unserem</w:t>
      </w:r>
      <w:r w:rsidR="00E43AE6" w:rsidRPr="00E43AE6">
        <w:rPr>
          <w:rFonts w:ascii="Bahnschrift" w:hAnsi="Bahnschrift"/>
          <w:sz w:val="20"/>
        </w:rPr>
        <w:t xml:space="preserve"> Fall gibt es erstmal nur zwei Logins:</w:t>
      </w:r>
      <w:r w:rsidRPr="00E43AE6">
        <w:rPr>
          <w:rFonts w:ascii="Bahnschrift" w:hAnsi="Bahnschrift"/>
          <w:sz w:val="20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</w:tblGrid>
      <w:tr w:rsidR="00E43AE6" w:rsidRPr="00E43AE6" w:rsidTr="00E43AE6"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b/>
                <w:sz w:val="20"/>
              </w:rPr>
            </w:pPr>
            <w:r w:rsidRPr="00E43AE6">
              <w:rPr>
                <w:rFonts w:ascii="Bahnschrift" w:hAnsi="Bahnschrift"/>
                <w:b/>
                <w:sz w:val="20"/>
              </w:rPr>
              <w:t>Usernames</w:t>
            </w:r>
          </w:p>
        </w:tc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b/>
                <w:sz w:val="20"/>
              </w:rPr>
            </w:pPr>
            <w:r w:rsidRPr="00E43AE6">
              <w:rPr>
                <w:rFonts w:ascii="Bahnschrift" w:hAnsi="Bahnschrift"/>
                <w:b/>
                <w:sz w:val="20"/>
              </w:rPr>
              <w:t>Password</w:t>
            </w:r>
          </w:p>
        </w:tc>
      </w:tr>
      <w:tr w:rsidR="00E43AE6" w:rsidRPr="00E43AE6" w:rsidTr="00E43AE6"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sz w:val="20"/>
              </w:rPr>
            </w:pPr>
            <w:proofErr w:type="spellStart"/>
            <w:r w:rsidRPr="00E43AE6">
              <w:rPr>
                <w:rFonts w:ascii="Bahnschrift" w:hAnsi="Bahnschrift"/>
                <w:sz w:val="20"/>
              </w:rPr>
              <w:t>jeff</w:t>
            </w:r>
            <w:proofErr w:type="spellEnd"/>
          </w:p>
        </w:tc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sz w:val="20"/>
              </w:rPr>
            </w:pPr>
            <w:proofErr w:type="spellStart"/>
            <w:r w:rsidRPr="00E43AE6">
              <w:rPr>
                <w:rFonts w:ascii="Bahnschrift" w:hAnsi="Bahnschrift"/>
                <w:sz w:val="20"/>
              </w:rPr>
              <w:t>jeff</w:t>
            </w:r>
            <w:proofErr w:type="spellEnd"/>
          </w:p>
        </w:tc>
      </w:tr>
      <w:tr w:rsidR="00E43AE6" w:rsidRPr="00E43AE6" w:rsidTr="00E43AE6"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sz w:val="20"/>
              </w:rPr>
            </w:pPr>
            <w:proofErr w:type="spellStart"/>
            <w:r w:rsidRPr="00E43AE6">
              <w:rPr>
                <w:rFonts w:ascii="Bahnschrift" w:hAnsi="Bahnschrift"/>
                <w:sz w:val="20"/>
              </w:rPr>
              <w:t>guest</w:t>
            </w:r>
            <w:proofErr w:type="spellEnd"/>
          </w:p>
        </w:tc>
        <w:tc>
          <w:tcPr>
            <w:tcW w:w="3071" w:type="dxa"/>
          </w:tcPr>
          <w:p w:rsidR="00E43AE6" w:rsidRPr="00E43AE6" w:rsidRDefault="00E43AE6" w:rsidP="00550DED">
            <w:pPr>
              <w:rPr>
                <w:rFonts w:ascii="Bahnschrift" w:hAnsi="Bahnschrift"/>
                <w:sz w:val="20"/>
              </w:rPr>
            </w:pPr>
            <w:proofErr w:type="spellStart"/>
            <w:r w:rsidRPr="00E43AE6">
              <w:rPr>
                <w:rFonts w:ascii="Bahnschrift" w:hAnsi="Bahnschrift"/>
                <w:sz w:val="20"/>
              </w:rPr>
              <w:t>guest</w:t>
            </w:r>
            <w:proofErr w:type="spellEnd"/>
          </w:p>
        </w:tc>
      </w:tr>
    </w:tbl>
    <w:p w:rsidR="00E43AE6" w:rsidRDefault="00E43AE6" w:rsidP="00550DED">
      <w:pPr>
        <w:rPr>
          <w:rFonts w:ascii="Bahnschrift" w:hAnsi="Bahnschrift"/>
          <w:sz w:val="20"/>
        </w:rPr>
      </w:pPr>
      <w:r w:rsidRPr="00E43AE6">
        <w:rPr>
          <w:rFonts w:ascii="Bahnschrift" w:hAnsi="Bahnschrift"/>
          <w:sz w:val="20"/>
        </w:rPr>
        <w:t xml:space="preserve">Diese geben wir einfach so ein: </w:t>
      </w:r>
      <w:proofErr w:type="spellStart"/>
      <w:r w:rsidRPr="00E43AE6">
        <w:rPr>
          <w:rFonts w:ascii="Bahnschrift" w:hAnsi="Bahnschrift"/>
          <w:i/>
          <w:sz w:val="20"/>
        </w:rPr>
        <w:t>login</w:t>
      </w:r>
      <w:proofErr w:type="spellEnd"/>
      <w:r w:rsidRPr="00E43AE6">
        <w:rPr>
          <w:rFonts w:ascii="Bahnschrift" w:hAnsi="Bahnschrift"/>
          <w:i/>
          <w:sz w:val="20"/>
        </w:rPr>
        <w:t xml:space="preserve"> </w:t>
      </w:r>
      <w:proofErr w:type="spellStart"/>
      <w:r w:rsidRPr="00E43AE6">
        <w:rPr>
          <w:rFonts w:ascii="Bahnschrift" w:hAnsi="Bahnschrift"/>
          <w:i/>
          <w:sz w:val="20"/>
        </w:rPr>
        <w:t>jeff</w:t>
      </w:r>
      <w:proofErr w:type="spellEnd"/>
      <w:r w:rsidRPr="00E43AE6">
        <w:rPr>
          <w:rFonts w:ascii="Bahnschrift" w:hAnsi="Bahnschrift"/>
          <w:i/>
          <w:sz w:val="20"/>
        </w:rPr>
        <w:t xml:space="preserve"> </w:t>
      </w:r>
      <w:proofErr w:type="spellStart"/>
      <w:r w:rsidRPr="00E43AE6">
        <w:rPr>
          <w:rFonts w:ascii="Bahnschrift" w:hAnsi="Bahnschrift"/>
          <w:i/>
          <w:sz w:val="20"/>
        </w:rPr>
        <w:t>jeff</w:t>
      </w:r>
      <w:proofErr w:type="spellEnd"/>
      <w:r w:rsidRPr="00E43AE6">
        <w:rPr>
          <w:rFonts w:ascii="Bahnschrift" w:hAnsi="Bahnschrift"/>
          <w:sz w:val="20"/>
        </w:rPr>
        <w:t xml:space="preserve"> oder </w:t>
      </w:r>
      <w:proofErr w:type="spellStart"/>
      <w:r w:rsidRPr="00E43AE6">
        <w:rPr>
          <w:rFonts w:ascii="Bahnschrift" w:hAnsi="Bahnschrift"/>
          <w:i/>
          <w:sz w:val="20"/>
        </w:rPr>
        <w:t>login</w:t>
      </w:r>
      <w:proofErr w:type="spellEnd"/>
      <w:r w:rsidRPr="00E43AE6">
        <w:rPr>
          <w:rFonts w:ascii="Bahnschrift" w:hAnsi="Bahnschrift"/>
          <w:i/>
          <w:sz w:val="20"/>
        </w:rPr>
        <w:t xml:space="preserve"> </w:t>
      </w:r>
      <w:proofErr w:type="spellStart"/>
      <w:r w:rsidRPr="00E43AE6">
        <w:rPr>
          <w:rFonts w:ascii="Bahnschrift" w:hAnsi="Bahnschrift"/>
          <w:i/>
          <w:sz w:val="20"/>
        </w:rPr>
        <w:t>guest</w:t>
      </w:r>
      <w:proofErr w:type="spellEnd"/>
      <w:r w:rsidRPr="00E43AE6">
        <w:rPr>
          <w:rFonts w:ascii="Bahnschrift" w:hAnsi="Bahnschrift"/>
          <w:i/>
          <w:sz w:val="20"/>
        </w:rPr>
        <w:t xml:space="preserve"> </w:t>
      </w:r>
      <w:proofErr w:type="spellStart"/>
      <w:r w:rsidRPr="00E43AE6">
        <w:rPr>
          <w:rFonts w:ascii="Bahnschrift" w:hAnsi="Bahnschrift"/>
          <w:i/>
          <w:sz w:val="20"/>
        </w:rPr>
        <w:t>guest</w:t>
      </w:r>
      <w:proofErr w:type="spellEnd"/>
      <w:r w:rsidRPr="00E43AE6">
        <w:rPr>
          <w:rFonts w:ascii="Bahnschrift" w:hAnsi="Bahnschrift"/>
          <w:sz w:val="20"/>
        </w:rPr>
        <w:t>.</w:t>
      </w:r>
      <w:r w:rsidRPr="00E43AE6">
        <w:rPr>
          <w:rFonts w:ascii="Bahnschrift" w:hAnsi="Bahnschrift"/>
          <w:sz w:val="20"/>
        </w:rPr>
        <w:br/>
      </w:r>
      <w:r w:rsidRPr="00E43AE6">
        <w:rPr>
          <w:noProof/>
          <w:sz w:val="20"/>
          <w:lang w:eastAsia="de-DE"/>
        </w:rPr>
        <w:drawing>
          <wp:inline distT="0" distB="0" distL="0" distR="0" wp14:anchorId="57E60AA1" wp14:editId="2F3294FC">
            <wp:extent cx="3650284" cy="1908968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603" cy="19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87" w:rsidRPr="00B24C87" w:rsidRDefault="00B24C87" w:rsidP="00550DED">
      <w:pPr>
        <w:rPr>
          <w:rFonts w:ascii="Bahnschrift" w:hAnsi="Bahnschrift"/>
          <w:sz w:val="20"/>
        </w:rPr>
      </w:pPr>
      <w:r w:rsidRPr="00B24C87">
        <w:rPr>
          <w:rFonts w:ascii="Bahnschrift" w:hAnsi="Bahnschrift"/>
          <w:sz w:val="20"/>
        </w:rPr>
        <w:t xml:space="preserve">Zusatz zu 4a) um eingeloggt zu chatten muss man sich an das Muster </w:t>
      </w:r>
      <w:r w:rsidRPr="00B24C87">
        <w:rPr>
          <w:rFonts w:ascii="Bahnschrift" w:hAnsi="Bahnschrift"/>
          <w:i/>
          <w:sz w:val="20"/>
        </w:rPr>
        <w:t>„msg &lt;username&gt; &lt;message&gt;“</w:t>
      </w:r>
      <w:r w:rsidRPr="00B24C87">
        <w:rPr>
          <w:rFonts w:ascii="Bahnschrift" w:hAnsi="Bahnschrift"/>
          <w:sz w:val="20"/>
        </w:rPr>
        <w:t xml:space="preserve"> halten mit </w:t>
      </w:r>
      <w:r w:rsidRPr="00B24C87">
        <w:rPr>
          <w:rFonts w:ascii="Bahnschrift" w:hAnsi="Bahnschrift"/>
          <w:i/>
          <w:sz w:val="20"/>
        </w:rPr>
        <w:t>„join @&lt;groupname&gt;“</w:t>
      </w:r>
      <w:r w:rsidRPr="00B24C87">
        <w:rPr>
          <w:rFonts w:ascii="Bahnschrift" w:hAnsi="Bahnschrift"/>
          <w:sz w:val="20"/>
        </w:rPr>
        <w:t xml:space="preserve">  kann man Gruppenchats starten. Mit </w:t>
      </w:r>
      <w:r w:rsidRPr="00B24C87">
        <w:rPr>
          <w:rFonts w:ascii="Bahnschrift" w:hAnsi="Bahnschrift"/>
          <w:i/>
          <w:sz w:val="20"/>
        </w:rPr>
        <w:t>logoff</w:t>
      </w:r>
      <w:r w:rsidRPr="00B24C87">
        <w:rPr>
          <w:rFonts w:ascii="Bahnschrift" w:hAnsi="Bahnschrift"/>
          <w:sz w:val="20"/>
        </w:rPr>
        <w:t xml:space="preserve"> kann man sich dann ausloggen und das Fenster schließen. (&lt;&gt; alles zwischen diesen klammern sind PLATZHALTER und die Klammern müssen nicht mitgeschrieben werden.)</w:t>
      </w:r>
    </w:p>
    <w:p w:rsidR="00B24C87" w:rsidRDefault="00E43AE6" w:rsidP="00550DED">
      <w:pPr>
        <w:rPr>
          <w:noProof/>
          <w:lang w:eastAsia="de-DE"/>
        </w:rPr>
      </w:pPr>
      <w:r>
        <w:rPr>
          <w:rFonts w:ascii="Bahnschrift" w:hAnsi="Bahnschrift"/>
          <w:sz w:val="20"/>
        </w:rPr>
        <w:t>4b (</w:t>
      </w:r>
      <w:proofErr w:type="spellStart"/>
      <w:r>
        <w:rPr>
          <w:rFonts w:ascii="Bahnschrift" w:hAnsi="Bahnschrift"/>
          <w:sz w:val="20"/>
        </w:rPr>
        <w:t>LoginWindow</w:t>
      </w:r>
      <w:proofErr w:type="spellEnd"/>
      <w:r>
        <w:rPr>
          <w:rFonts w:ascii="Bahnschrift" w:hAnsi="Bahnschrift"/>
          <w:sz w:val="20"/>
        </w:rPr>
        <w:t xml:space="preserve">). Hierfür müssen wir in </w:t>
      </w:r>
      <w:proofErr w:type="spellStart"/>
      <w:r>
        <w:rPr>
          <w:rFonts w:ascii="Bahnschrift" w:hAnsi="Bahnschrift"/>
          <w:sz w:val="20"/>
        </w:rPr>
        <w:t>Eclipse</w:t>
      </w:r>
      <w:proofErr w:type="spellEnd"/>
      <w:r>
        <w:rPr>
          <w:rFonts w:ascii="Bahnschrift" w:hAnsi="Bahnschrift"/>
          <w:sz w:val="20"/>
        </w:rPr>
        <w:t xml:space="preserve"> unter dem Packet </w:t>
      </w:r>
      <w:proofErr w:type="spellStart"/>
      <w:r>
        <w:rPr>
          <w:rFonts w:ascii="Bahnschrift" w:hAnsi="Bahnschrift"/>
          <w:sz w:val="20"/>
        </w:rPr>
        <w:t>awk.nunesjacobs.tcp.client</w:t>
      </w:r>
      <w:proofErr w:type="spellEnd"/>
      <w:r>
        <w:rPr>
          <w:rFonts w:ascii="Bahnschrift" w:hAnsi="Bahnschrift"/>
          <w:sz w:val="20"/>
        </w:rPr>
        <w:t xml:space="preserve"> Rechtsklick auf LoginWindow.java -&gt; Run </w:t>
      </w:r>
      <w:proofErr w:type="spellStart"/>
      <w:r>
        <w:rPr>
          <w:rFonts w:ascii="Bahnschrift" w:hAnsi="Bahnschrift"/>
          <w:sz w:val="20"/>
        </w:rPr>
        <w:t>as</w:t>
      </w:r>
      <w:proofErr w:type="spellEnd"/>
      <w:r>
        <w:rPr>
          <w:rFonts w:ascii="Bahnschrift" w:hAnsi="Bahnschrift"/>
          <w:sz w:val="20"/>
        </w:rPr>
        <w:t xml:space="preserve"> -&gt; Java </w:t>
      </w:r>
      <w:proofErr w:type="spellStart"/>
      <w:r>
        <w:rPr>
          <w:rFonts w:ascii="Bahnschrift" w:hAnsi="Bahnschrift"/>
          <w:sz w:val="20"/>
        </w:rPr>
        <w:t>Application</w:t>
      </w:r>
      <w:proofErr w:type="spellEnd"/>
      <w:r>
        <w:rPr>
          <w:rFonts w:ascii="Bahnschrift" w:hAnsi="Bahnschrift"/>
          <w:sz w:val="20"/>
        </w:rPr>
        <w:t xml:space="preserve"> machen:</w:t>
      </w:r>
      <w:r w:rsidRPr="00E43AE6">
        <w:rPr>
          <w:noProof/>
          <w:lang w:eastAsia="de-DE"/>
        </w:rPr>
        <w:t xml:space="preserve"> </w:t>
      </w:r>
      <w:r>
        <w:rPr>
          <w:noProof/>
          <w:lang w:eastAsia="de-DE"/>
        </w:rPr>
        <w:lastRenderedPageBreak/>
        <w:drawing>
          <wp:inline distT="0" distB="0" distL="0" distR="0" wp14:anchorId="5022ECA4" wp14:editId="3F7BE702">
            <wp:extent cx="3652596" cy="3291840"/>
            <wp:effectExtent l="0" t="0" r="508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86" cy="32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C87">
        <w:rPr>
          <w:noProof/>
          <w:lang w:eastAsia="de-DE"/>
        </w:rPr>
        <w:br/>
      </w:r>
    </w:p>
    <w:p w:rsidR="00E43AE6" w:rsidRDefault="00E43AE6" w:rsidP="00550DED">
      <w:pPr>
        <w:rPr>
          <w:noProof/>
          <w:lang w:eastAsia="de-DE"/>
        </w:rPr>
      </w:pPr>
      <w:r>
        <w:rPr>
          <w:noProof/>
          <w:lang w:eastAsia="de-DE"/>
        </w:rPr>
        <w:br/>
        <w:t>Nun sollte sich ein kleines Loginfenster am oberen rechten Rand öffnen.</w:t>
      </w:r>
      <w:r w:rsidRPr="00E43AE6">
        <w:rPr>
          <w:noProof/>
          <w:lang w:eastAsia="de-DE"/>
        </w:rPr>
        <w:t xml:space="preserve"> </w:t>
      </w:r>
      <w:r>
        <w:rPr>
          <w:noProof/>
          <w:lang w:eastAsia="de-DE"/>
        </w:rPr>
        <w:br/>
      </w:r>
      <w:r>
        <w:rPr>
          <w:noProof/>
          <w:lang w:eastAsia="de-DE"/>
        </w:rPr>
        <w:drawing>
          <wp:inline distT="0" distB="0" distL="0" distR="0" wp14:anchorId="7C4A909D" wp14:editId="539AD091">
            <wp:extent cx="1162050" cy="9334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br/>
        <w:t>Hier geben wir jetzt unseren Login ein und bestätigen unsere Eingabe mit dem Login Button.</w:t>
      </w:r>
      <w:r>
        <w:rPr>
          <w:noProof/>
          <w:lang w:eastAsia="de-DE"/>
        </w:rPr>
        <w:br/>
        <w:t>Nun öffnet sich die „User-List“. Um nun einen zweiten User zu öffnen einfach Schritt 4b wiederholen.</w:t>
      </w:r>
      <w:r w:rsidR="00B24C87">
        <w:rPr>
          <w:noProof/>
          <w:lang w:eastAsia="de-DE"/>
        </w:rPr>
        <w:t xml:space="preserve"> Und als jeff jeff einloggen:</w:t>
      </w:r>
      <w:r w:rsidR="00B24C87">
        <w:rPr>
          <w:noProof/>
          <w:lang w:eastAsia="de-DE"/>
        </w:rPr>
        <w:br/>
      </w:r>
      <w:r w:rsidR="00B24C87" w:rsidRPr="00B24C87">
        <w:rPr>
          <w:noProof/>
          <w:lang w:eastAsia="de-DE"/>
        </w:rPr>
        <w:t xml:space="preserve"> </w:t>
      </w:r>
      <w:r w:rsidR="00B24C87">
        <w:rPr>
          <w:noProof/>
          <w:lang w:eastAsia="de-DE"/>
        </w:rPr>
        <w:drawing>
          <wp:inline distT="0" distB="0" distL="0" distR="0" wp14:anchorId="5358053D" wp14:editId="4FDCD2C9">
            <wp:extent cx="4176979" cy="2116466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33" cy="21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87" w:rsidRDefault="00B24C87" w:rsidP="00550DED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Nun gelangen wir mit einem Doppelklick auf den User in ein Chatfenster:</w:t>
      </w:r>
      <w:r w:rsidRPr="00B24C8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7F8BC158" wp14:editId="0D3D2E26">
            <wp:extent cx="3606393" cy="362863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684" cy="36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br/>
        <w:t>Einfach jeweils in den Fenstern auf die User klicken und der Chat kann beginnen.</w:t>
      </w:r>
      <w:r w:rsidRPr="00B24C8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3E490C15" wp14:editId="15EB3FB4">
            <wp:extent cx="2668193" cy="270662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890" cy="27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C8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73CBE679" wp14:editId="1FFE018B">
            <wp:extent cx="2659201" cy="2697503"/>
            <wp:effectExtent l="0" t="0" r="8255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859" cy="26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87" w:rsidRDefault="00B24C87" w:rsidP="00550DED">
      <w:pPr>
        <w:rPr>
          <w:noProof/>
          <w:lang w:eastAsia="de-DE"/>
        </w:rPr>
      </w:pPr>
      <w:r>
        <w:rPr>
          <w:noProof/>
          <w:lang w:eastAsia="de-DE"/>
        </w:rPr>
        <w:t xml:space="preserve">Mit Enter kann man die Nachricht absenden. Wenn eine Nachricht reinkommt und die Chatfenster </w:t>
      </w:r>
      <w:r w:rsidR="004E37A3">
        <w:rPr>
          <w:noProof/>
          <w:lang w:eastAsia="de-DE"/>
        </w:rPr>
        <w:t xml:space="preserve">geöffnet oder </w:t>
      </w:r>
      <w:bookmarkStart w:id="0" w:name="_GoBack"/>
      <w:bookmarkEnd w:id="0"/>
      <w:r>
        <w:rPr>
          <w:noProof/>
          <w:lang w:eastAsia="de-DE"/>
        </w:rPr>
        <w:t>nur minimiert sind bekommt man eine Desktop Benachrichtigung:</w:t>
      </w:r>
      <w:r w:rsidRPr="00B24C8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30C9396A" wp14:editId="1B576296">
            <wp:extent cx="2004364" cy="988067"/>
            <wp:effectExtent l="0" t="0" r="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7325" cy="9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ED"/>
    <w:rsid w:val="004E37A3"/>
    <w:rsid w:val="00550DED"/>
    <w:rsid w:val="00552447"/>
    <w:rsid w:val="00A25101"/>
    <w:rsid w:val="00B24C87"/>
    <w:rsid w:val="00E00150"/>
    <w:rsid w:val="00E43AE6"/>
    <w:rsid w:val="00E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0DE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0DE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FE55F-FDF5-4AAD-91A5-B00E589F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Nunes-Jacobs, Michael-José</dc:creator>
  <cp:lastModifiedBy>Nunes-Jacobs, Michael-José</cp:lastModifiedBy>
  <cp:revision>3</cp:revision>
  <cp:lastPrinted>2020-02-03T08:07:00Z</cp:lastPrinted>
  <dcterms:created xsi:type="dcterms:W3CDTF">2020-02-03T07:19:00Z</dcterms:created>
  <dcterms:modified xsi:type="dcterms:W3CDTF">2020-02-03T08:33:00Z</dcterms:modified>
</cp:coreProperties>
</file>