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7"/>
        <w:pageBreakBefore w:val="0"/>
      </w:pPr>
      <w:r>
        <w:rPr>
          <w:rtl w:val="false"/>
        </w:rPr>
        <w:t xml:space="preserve">CS352 - Assignment 3: SelfieLessActs on Containers</w:t>
      </w:r>
      <w:r/>
    </w:p>
    <w:p>
      <w:pPr>
        <w:pageBreakBefore w:val="0"/>
      </w:pPr>
      <w:r/>
      <w:bookmarkStart w:id="0" w:name="_gjdgxs"/>
      <w:r/>
      <w:bookmarkEnd w:id="0"/>
      <w:r>
        <w:rPr>
          <w:rtl w:val="false"/>
        </w:rPr>
        <w:t xml:space="preserve"> </w:t>
      </w:r>
      <w:r/>
    </w:p>
    <w:p>
      <w:pPr>
        <w:ind w:right="0"/>
        <w:jc w:val="left"/>
        <w:keepLines w:val="0"/>
        <w:keepNext w:val="0"/>
        <w:pageBreakBefore w:val="0"/>
        <w:spacing w:before="0" w:after="160" w:line="259" w:lineRule="auto"/>
        <w:shd w:val="clear" w:color="auto" w:fill="auto"/>
        <w:widowControl/>
        <w:rPr>
          <w:b/>
        </w:rPr>
        <w:pBdr>
          <w:top w:val="none" w:color="000000" w:sz="0" w:space="0"/>
          <w:left w:val="none" w:color="000000" w:sz="0" w:space="0"/>
          <w:bottom w:val="none" w:color="000000" w:sz="0" w:space="0"/>
          <w:right w:val="none" w:color="000000" w:sz="0" w:space="0"/>
          <w:between w:val="none" w:color="000000" w:sz="0" w:space="0"/>
        </w:pBdr>
      </w:pPr>
      <w:r>
        <w:rPr>
          <w:b/>
          <w:highlight w:val="none"/>
          <w:rtl w:val="false"/>
        </w:rPr>
        <w:t xml:space="preserve">Learnings</w:t>
      </w:r>
      <w:r>
        <w:rPr>
          <w:b/>
          <w:highlight w:val="none"/>
          <w:rtl w:val="false"/>
        </w:rPr>
      </w:r>
    </w:p>
    <w:p>
      <w:pPr>
        <w:ind w:right="0"/>
        <w:jc w:val="left"/>
        <w:keepLines w:val="0"/>
        <w:keepNext w:val="0"/>
        <w:pageBreakBefore w:val="0"/>
        <w:spacing w:before="0" w:after="160" w:line="259" w:lineRule="auto"/>
        <w:shd w:val="clear" w:color="auto" w:fill="auto"/>
        <w:widowControl/>
        <w:rPr>
          <w:highlight w:val="none"/>
        </w:rPr>
        <w:pBdr>
          <w:top w:val="none" w:color="000000" w:sz="0" w:space="0"/>
          <w:left w:val="none" w:color="000000" w:sz="0" w:space="0"/>
          <w:bottom w:val="none" w:color="000000" w:sz="0" w:space="0"/>
          <w:right w:val="none" w:color="000000" w:sz="0" w:space="0"/>
          <w:between w:val="none" w:color="000000" w:sz="0" w:space="0"/>
        </w:pBdr>
      </w:pPr>
      <w:r>
        <w:rPr>
          <w:rtl w:val="false"/>
        </w:rPr>
        <w:t xml:space="preserve">Learnt how to setup and use docker containers. Could understand the benefit of using docker</w:t>
      </w:r>
      <w:r>
        <w:rPr>
          <w:rtl w:val="false"/>
        </w:rPr>
        <w:t xml:space="preserve"> images. Publishing and pulling images to a commonly accessible network is also something that came in quite handy when trying to clone our local machine containers onto the instance. Had to add a few network rules to ensure proper working on the instance.</w:t>
      </w:r>
      <w:r/>
    </w:p>
    <w:p>
      <w:pPr>
        <w:ind w:right="0"/>
        <w:jc w:val="left"/>
        <w:keepLines w:val="0"/>
        <w:keepNext w:val="0"/>
        <w:pageBreakBefore w:val="0"/>
        <w:spacing w:before="0" w:after="160" w:line="259"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tl w:val="false"/>
        </w:rPr>
        <w:t xml:space="preserve">We originally planned to create a third c</w:t>
      </w:r>
      <w:r>
        <w:rPr>
          <w:rtl w:val="false"/>
        </w:rPr>
        <w:t xml:space="preserve">ontainer containing our database service. However, upon more thought we realised that it would beat the point of isolating these APIs into separate microservices. Down the line, if we needed to add more such containers for replication, it would have shown </w:t>
      </w:r>
      <w:r>
        <w:rPr>
          <w:rtl w:val="false"/>
        </w:rPr>
        <w:t xml:space="preserve">up as a problem. Thus, we split the database and made it such that there is no foreign key constraint. Further, to ensure that only users who exist are to upload new acts, we made sure to call an API from within the uploadAct API on the container for acts.</w:t>
      </w:r>
      <w:r>
        <w:rPr>
          <w:rtl w:val="false"/>
        </w:rPr>
      </w:r>
      <w:r/>
    </w:p>
    <w:p>
      <w:pPr>
        <w:pageBreakBefore w:val="0"/>
      </w:pPr>
      <w:r>
        <w:rPr>
          <w:rtl w:val="false"/>
        </w:rPr>
      </w:r>
      <w:r/>
    </w:p>
    <w:p>
      <w:pPr>
        <w:pageBreakBefore w:val="0"/>
        <w:rPr>
          <w:b/>
        </w:rPr>
      </w:pPr>
      <w:r>
        <w:rPr>
          <w:b/>
          <w:rtl w:val="false"/>
        </w:rPr>
        <w:t xml:space="preserve">Any other observations/challenges/comments</w:t>
      </w:r>
      <w:r/>
    </w:p>
    <w:p>
      <w:pPr>
        <w:pageBreakBefore w:val="0"/>
      </w:pPr>
      <w:r>
        <w:rPr>
          <w:rtl w:val="false"/>
        </w:rPr>
        <w:t xml:space="preserve">Found it partic</w:t>
      </w:r>
      <w:r>
        <w:rPr>
          <w:rtl w:val="false"/>
        </w:rPr>
        <w:t xml:space="preserve">ularly annoying that docker containers once created cannot have changes to their network configuration in terms of their ports and mappings. Hence to add/change the port related information we resorted to creating a new container with the required changes.</w:t>
      </w:r>
      <w:r/>
    </w:p>
    <w:p>
      <w:pPr>
        <w:pageBreakBefore w:val="0"/>
      </w:pPr>
      <w:r>
        <w:rPr>
          <w:rtl w:val="false"/>
        </w:rPr>
        <w:t xml:space="preserve">Found it time consuming to install the most naive packages like MariaDB on an image as light as alpine. Would have preferred to use an ubuntu image. </w:t>
      </w:r>
      <w:r/>
    </w:p>
    <w:p>
      <w:pPr>
        <w:pageBreakBefore w:val="0"/>
      </w:pPr>
      <w:r>
        <w:rPr>
          <w:rtl w:val="false"/>
        </w:rPr>
        <w:t xml:space="preserve">We were originally using docker’s backend network service to establish connect</w:t>
      </w:r>
      <w:r>
        <w:rPr>
          <w:rtl w:val="false"/>
        </w:rPr>
        <w:t xml:space="preserve">ion between the two containers. We learnt that this is not detected by the script being used to test our assignment. We switched to using the public IP to communicate, and are aware that this works only on the AWS instances as AWS has its instances on DNS,</w:t>
      </w:r>
      <w:r>
        <w:rPr>
          <w:b/>
          <w:rtl w:val="false"/>
        </w:rPr>
        <w:t xml:space="preserve"> </w:t>
      </w:r>
      <w:r>
        <w:rPr>
          <w:rtl w:val="false"/>
        </w:rPr>
        <w:t xml:space="preserve">allowing its own IP address to be found by the container which has no regard for the other container, despite being on the same physical system.</w:t>
      </w:r>
      <w:r/>
    </w:p>
    <w:p>
      <w:pPr>
        <w:pageBreakBefore w:val="0"/>
        <w:rPr>
          <w:b/>
        </w:rPr>
      </w:pPr>
      <w:r>
        <w:rPr>
          <w:rtl w:val="false"/>
        </w:rPr>
      </w:r>
      <w:r/>
    </w:p>
    <w:sectPr>
      <w:footnotePr/>
      <w:endnotePr/>
      <w:type w:val="nextPage"/>
      <w:pgSz w:w="11906" w:h="16838" w:orient="portrait"/>
      <w:pgMar w:top="1440" w:right="1440" w:bottom="1440" w:left="1440" w:header="708" w:footer="708"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3050406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en-IN" w:bidi="ar-SA" w:eastAsia="zh-CN"/>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607"/>
    <w:uiPriority w:val="9"/>
    <w:rPr>
      <w:rFonts w:ascii="Arial" w:hAnsi="Arial" w:cs="Arial" w:eastAsia="Arial"/>
      <w:sz w:val="40"/>
      <w:szCs w:val="40"/>
    </w:rPr>
  </w:style>
  <w:style w:type="character" w:styleId="14">
    <w:name w:val="Heading 2 Char"/>
    <w:basedOn w:val="9"/>
    <w:link w:val="608"/>
    <w:uiPriority w:val="9"/>
    <w:rPr>
      <w:rFonts w:ascii="Arial" w:hAnsi="Arial" w:cs="Arial" w:eastAsia="Arial"/>
      <w:sz w:val="34"/>
    </w:rPr>
  </w:style>
  <w:style w:type="character" w:styleId="16">
    <w:name w:val="Heading 3 Char"/>
    <w:basedOn w:val="9"/>
    <w:link w:val="609"/>
    <w:uiPriority w:val="9"/>
    <w:rPr>
      <w:rFonts w:ascii="Arial" w:hAnsi="Arial" w:cs="Arial" w:eastAsia="Arial"/>
      <w:sz w:val="30"/>
      <w:szCs w:val="30"/>
    </w:rPr>
  </w:style>
  <w:style w:type="character" w:styleId="18">
    <w:name w:val="Heading 4 Char"/>
    <w:basedOn w:val="9"/>
    <w:link w:val="610"/>
    <w:uiPriority w:val="9"/>
    <w:rPr>
      <w:rFonts w:ascii="Arial" w:hAnsi="Arial" w:cs="Arial" w:eastAsia="Arial"/>
      <w:b/>
      <w:bCs/>
      <w:sz w:val="26"/>
      <w:szCs w:val="26"/>
    </w:rPr>
  </w:style>
  <w:style w:type="character" w:styleId="20">
    <w:name w:val="Heading 5 Char"/>
    <w:basedOn w:val="9"/>
    <w:link w:val="611"/>
    <w:uiPriority w:val="9"/>
    <w:rPr>
      <w:rFonts w:ascii="Arial" w:hAnsi="Arial" w:cs="Arial" w:eastAsia="Arial"/>
      <w:b/>
      <w:bCs/>
      <w:sz w:val="24"/>
      <w:szCs w:val="24"/>
    </w:rPr>
  </w:style>
  <w:style w:type="character" w:styleId="22">
    <w:name w:val="Heading 6 Char"/>
    <w:basedOn w:val="9"/>
    <w:link w:val="612"/>
    <w:uiPriority w:val="9"/>
    <w:rPr>
      <w:rFonts w:ascii="Arial" w:hAnsi="Arial" w:cs="Arial" w:eastAsia="Arial"/>
      <w:b/>
      <w:bCs/>
      <w:sz w:val="22"/>
      <w:szCs w:val="22"/>
    </w:rPr>
  </w:style>
  <w:style w:type="paragraph" w:styleId="23">
    <w:name w:val="Heading 7"/>
    <w:basedOn w:val="605"/>
    <w:next w:val="605"/>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605"/>
    <w:next w:val="605"/>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605"/>
    <w:next w:val="605"/>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29">
    <w:name w:val="List Paragraph"/>
    <w:basedOn w:val="605"/>
    <w:uiPriority w:val="34"/>
    <w:qFormat/>
    <w:pPr>
      <w:contextualSpacing/>
      <w:ind w:left="720"/>
    </w:pPr>
  </w:style>
  <w:style w:type="table" w:styleId="30">
    <w:name w:val="Normal Table"/>
    <w:uiPriority w:val="99"/>
    <w:semiHidden/>
    <w:unhideWhenUsed/>
    <w:tblPr>
      <w:tblInd w:w="0" w:type="dxa"/>
      <w:tblCellMar>
        <w:left w:w="108" w:type="dxa"/>
        <w:top w:w="0" w:type="dxa"/>
        <w:right w:w="108" w:type="dxa"/>
        <w:bottom w:w="0" w:type="dxa"/>
      </w:tblCellMar>
    </w:tblPr>
  </w:style>
  <w:style w:type="paragraph" w:styleId="31">
    <w:name w:val="No Spacing"/>
    <w:uiPriority w:val="1"/>
    <w:qFormat/>
    <w:pPr>
      <w:spacing w:before="0" w:after="0" w:line="240" w:lineRule="auto"/>
    </w:pPr>
  </w:style>
  <w:style w:type="character" w:styleId="33">
    <w:name w:val="Title Char"/>
    <w:basedOn w:val="9"/>
    <w:link w:val="613"/>
    <w:uiPriority w:val="10"/>
    <w:rPr>
      <w:sz w:val="48"/>
      <w:szCs w:val="48"/>
    </w:rPr>
  </w:style>
  <w:style w:type="character" w:styleId="35">
    <w:name w:val="Subtitle Char"/>
    <w:basedOn w:val="9"/>
    <w:link w:val="614"/>
    <w:uiPriority w:val="11"/>
    <w:rPr>
      <w:sz w:val="24"/>
      <w:szCs w:val="24"/>
    </w:rPr>
  </w:style>
  <w:style w:type="paragraph" w:styleId="36">
    <w:name w:val="Quote"/>
    <w:basedOn w:val="605"/>
    <w:next w:val="605"/>
    <w:link w:val="37"/>
    <w:uiPriority w:val="29"/>
    <w:qFormat/>
    <w:pPr>
      <w:ind w:left="720" w:right="720"/>
    </w:pPr>
    <w:rPr>
      <w:i/>
    </w:rPr>
  </w:style>
  <w:style w:type="character" w:styleId="37">
    <w:name w:val="Quote Char"/>
    <w:link w:val="36"/>
    <w:uiPriority w:val="29"/>
    <w:rPr>
      <w:i/>
    </w:rPr>
  </w:style>
  <w:style w:type="paragraph" w:styleId="38">
    <w:name w:val="Intense Quote"/>
    <w:basedOn w:val="605"/>
    <w:next w:val="605"/>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605"/>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605"/>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605"/>
    <w:next w:val="605"/>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3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3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3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3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3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3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3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3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3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3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3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3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3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3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3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3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3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3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3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3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3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3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3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3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3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3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3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3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3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3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3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3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3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3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3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3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3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3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3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3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3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3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3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3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605"/>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605"/>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605"/>
    <w:next w:val="605"/>
    <w:uiPriority w:val="39"/>
    <w:unhideWhenUsed/>
    <w:pPr>
      <w:ind w:left="0" w:right="0" w:firstLine="0"/>
      <w:spacing w:after="57"/>
    </w:pPr>
  </w:style>
  <w:style w:type="paragraph" w:styleId="180">
    <w:name w:val="toc 2"/>
    <w:basedOn w:val="605"/>
    <w:next w:val="605"/>
    <w:uiPriority w:val="39"/>
    <w:unhideWhenUsed/>
    <w:pPr>
      <w:ind w:left="283" w:right="0" w:firstLine="0"/>
      <w:spacing w:after="57"/>
    </w:pPr>
  </w:style>
  <w:style w:type="paragraph" w:styleId="181">
    <w:name w:val="toc 3"/>
    <w:basedOn w:val="605"/>
    <w:next w:val="605"/>
    <w:uiPriority w:val="39"/>
    <w:unhideWhenUsed/>
    <w:pPr>
      <w:ind w:left="567" w:right="0" w:firstLine="0"/>
      <w:spacing w:after="57"/>
    </w:pPr>
  </w:style>
  <w:style w:type="paragraph" w:styleId="182">
    <w:name w:val="toc 4"/>
    <w:basedOn w:val="605"/>
    <w:next w:val="605"/>
    <w:uiPriority w:val="39"/>
    <w:unhideWhenUsed/>
    <w:pPr>
      <w:ind w:left="850" w:right="0" w:firstLine="0"/>
      <w:spacing w:after="57"/>
    </w:pPr>
  </w:style>
  <w:style w:type="paragraph" w:styleId="183">
    <w:name w:val="toc 5"/>
    <w:basedOn w:val="605"/>
    <w:next w:val="605"/>
    <w:uiPriority w:val="39"/>
    <w:unhideWhenUsed/>
    <w:pPr>
      <w:ind w:left="1134" w:right="0" w:firstLine="0"/>
      <w:spacing w:after="57"/>
    </w:pPr>
  </w:style>
  <w:style w:type="paragraph" w:styleId="184">
    <w:name w:val="toc 6"/>
    <w:basedOn w:val="605"/>
    <w:next w:val="605"/>
    <w:uiPriority w:val="39"/>
    <w:unhideWhenUsed/>
    <w:pPr>
      <w:ind w:left="1417" w:right="0" w:firstLine="0"/>
      <w:spacing w:after="57"/>
    </w:pPr>
  </w:style>
  <w:style w:type="paragraph" w:styleId="185">
    <w:name w:val="toc 7"/>
    <w:basedOn w:val="605"/>
    <w:next w:val="605"/>
    <w:uiPriority w:val="39"/>
    <w:unhideWhenUsed/>
    <w:pPr>
      <w:ind w:left="1701" w:right="0" w:firstLine="0"/>
      <w:spacing w:after="57"/>
    </w:pPr>
  </w:style>
  <w:style w:type="paragraph" w:styleId="186">
    <w:name w:val="toc 8"/>
    <w:basedOn w:val="605"/>
    <w:next w:val="605"/>
    <w:uiPriority w:val="39"/>
    <w:unhideWhenUsed/>
    <w:pPr>
      <w:ind w:left="1984" w:right="0" w:firstLine="0"/>
      <w:spacing w:after="57"/>
    </w:pPr>
  </w:style>
  <w:style w:type="paragraph" w:styleId="187">
    <w:name w:val="toc 9"/>
    <w:basedOn w:val="605"/>
    <w:next w:val="605"/>
    <w:uiPriority w:val="39"/>
    <w:unhideWhenUsed/>
    <w:pPr>
      <w:ind w:left="2268" w:right="0" w:firstLine="0"/>
      <w:spacing w:after="57"/>
    </w:pPr>
  </w:style>
  <w:style w:type="paragraph" w:styleId="188">
    <w:name w:val="TOC Heading"/>
    <w:uiPriority w:val="39"/>
    <w:unhideWhenUsed/>
  </w:style>
  <w:style w:type="paragraph" w:styleId="189">
    <w:name w:val="table of figures"/>
    <w:basedOn w:val="605"/>
    <w:next w:val="605"/>
    <w:uiPriority w:val="99"/>
    <w:unhideWhenUsed/>
    <w:pPr>
      <w:spacing w:after="0" w:afterAutospacing="0"/>
    </w:pPr>
  </w:style>
  <w:style w:type="paragraph" w:styleId="605" w:default="1">
    <w:name w:val="Normal"/>
  </w:style>
  <w:style w:type="table" w:styleId="606" w:default="1">
    <w:name w:val="Table Normal"/>
    <w:tblPr/>
  </w:style>
  <w:style w:type="paragraph" w:styleId="607">
    <w:name w:val="Heading 1"/>
    <w:basedOn w:val="605"/>
    <w:next w:val="605"/>
    <w:pPr>
      <w:keepLines/>
      <w:keepNext/>
      <w:pageBreakBefore w:val="0"/>
      <w:spacing w:before="240" w:after="0"/>
    </w:pPr>
    <w:rPr>
      <w:rFonts w:ascii="Calibri" w:hAnsi="Calibri" w:cs="Calibri" w:eastAsia="Calibri"/>
      <w:color w:val="2F5496"/>
      <w:sz w:val="32"/>
      <w:szCs w:val="32"/>
    </w:rPr>
  </w:style>
  <w:style w:type="paragraph" w:styleId="608">
    <w:name w:val="Heading 2"/>
    <w:basedOn w:val="605"/>
    <w:next w:val="605"/>
    <w:pPr>
      <w:keepLines/>
      <w:keepNext/>
      <w:pageBreakBefore w:val="0"/>
      <w:spacing w:before="360" w:after="80"/>
    </w:pPr>
    <w:rPr>
      <w:b/>
      <w:sz w:val="36"/>
      <w:szCs w:val="36"/>
    </w:rPr>
  </w:style>
  <w:style w:type="paragraph" w:styleId="609">
    <w:name w:val="Heading 3"/>
    <w:basedOn w:val="605"/>
    <w:next w:val="605"/>
    <w:pPr>
      <w:keepLines/>
      <w:keepNext/>
      <w:pageBreakBefore w:val="0"/>
      <w:spacing w:before="280" w:after="80"/>
    </w:pPr>
    <w:rPr>
      <w:b/>
      <w:sz w:val="28"/>
      <w:szCs w:val="28"/>
    </w:rPr>
  </w:style>
  <w:style w:type="paragraph" w:styleId="610">
    <w:name w:val="Heading 4"/>
    <w:basedOn w:val="605"/>
    <w:next w:val="605"/>
    <w:pPr>
      <w:keepLines/>
      <w:keepNext/>
      <w:pageBreakBefore w:val="0"/>
      <w:spacing w:before="240" w:after="40"/>
    </w:pPr>
    <w:rPr>
      <w:b/>
      <w:sz w:val="24"/>
      <w:szCs w:val="24"/>
    </w:rPr>
  </w:style>
  <w:style w:type="paragraph" w:styleId="611">
    <w:name w:val="Heading 5"/>
    <w:basedOn w:val="605"/>
    <w:next w:val="605"/>
    <w:pPr>
      <w:keepLines/>
      <w:keepNext/>
      <w:pageBreakBefore w:val="0"/>
      <w:spacing w:before="220" w:after="40"/>
    </w:pPr>
    <w:rPr>
      <w:b/>
      <w:sz w:val="22"/>
      <w:szCs w:val="22"/>
    </w:rPr>
  </w:style>
  <w:style w:type="paragraph" w:styleId="612">
    <w:name w:val="Heading 6"/>
    <w:basedOn w:val="605"/>
    <w:next w:val="605"/>
    <w:pPr>
      <w:keepLines/>
      <w:keepNext/>
      <w:pageBreakBefore w:val="0"/>
      <w:spacing w:before="200" w:after="40"/>
    </w:pPr>
    <w:rPr>
      <w:b/>
      <w:sz w:val="20"/>
      <w:szCs w:val="20"/>
    </w:rPr>
  </w:style>
  <w:style w:type="paragraph" w:styleId="613">
    <w:name w:val="Title"/>
    <w:basedOn w:val="605"/>
    <w:next w:val="605"/>
    <w:pPr>
      <w:keepLines/>
      <w:keepNext/>
      <w:pageBreakBefore w:val="0"/>
      <w:spacing w:before="480" w:after="120"/>
    </w:pPr>
    <w:rPr>
      <w:b/>
      <w:sz w:val="72"/>
      <w:szCs w:val="72"/>
    </w:rPr>
  </w:style>
  <w:style w:type="paragraph" w:styleId="614">
    <w:name w:val="Subtitle"/>
    <w:basedOn w:val="605"/>
    <w:next w:val="605"/>
    <w:pPr>
      <w:keepLines/>
      <w:keepNext/>
      <w:pageBreakBefore w:val="0"/>
      <w:spacing w:before="360" w:after="80"/>
    </w:pPr>
    <w:rPr>
      <w:rFonts w:ascii="Georgia" w:hAnsi="Georgia" w:cs="Georgia" w:eastAsia="Georgia"/>
      <w:i/>
      <w:color w:val="666666"/>
      <w:sz w:val="48"/>
      <w:szCs w:val="48"/>
    </w:rPr>
  </w:style>
  <w:style w:type="table" w:styleId="615">
    <w:name w:val="StGen0"/>
    <w:basedOn w:val="606"/>
    <w:pPr>
      <w:spacing w:after="0" w:line="240" w:lineRule="auto"/>
    </w:pPr>
    <w:tblPr>
      <w:tblStyleRowBandSize w:val="1"/>
      <w:tblStyleColBandSize w:val="1"/>
      <w:tblCellMar>
        <w:left w:w="108" w:type="dxa"/>
        <w:top w:w="0" w:type="dxa"/>
        <w:right w:w="108" w:type="dxa"/>
        <w:bottom w:w="0" w:type="dxa"/>
      </w:tblCellMar>
    </w:tblPr>
  </w:style>
  <w:style w:type="character" w:styleId="900" w:default="1">
    <w:name w:val="Default Paragraph Font"/>
    <w:uiPriority w:val="1"/>
    <w:semiHidden/>
    <w:unhideWhenUsed/>
  </w:style>
  <w:style w:type="numbering" w:styleId="901"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