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F6A8D" w14:textId="2405D978" w:rsidR="00C47599" w:rsidRPr="001675DD" w:rsidRDefault="00C47599" w:rsidP="001675DD">
      <w:pPr>
        <w:jc w:val="both"/>
        <w:rPr>
          <w:b/>
          <w:bCs/>
          <w:sz w:val="28"/>
          <w:szCs w:val="28"/>
        </w:rPr>
      </w:pPr>
      <w:r w:rsidRPr="001675DD">
        <w:rPr>
          <w:b/>
          <w:bCs/>
          <w:sz w:val="28"/>
          <w:szCs w:val="28"/>
        </w:rPr>
        <w:t>Harnessing quantum optical states for sensing and imaging applications</w:t>
      </w:r>
    </w:p>
    <w:p w14:paraId="05180B69" w14:textId="77777777" w:rsidR="00C47599" w:rsidRDefault="00C47599" w:rsidP="001675DD">
      <w:pPr>
        <w:jc w:val="both"/>
      </w:pPr>
    </w:p>
    <w:p w14:paraId="4B779545" w14:textId="77777777" w:rsidR="00C47599" w:rsidRPr="00C47599" w:rsidRDefault="00C47599" w:rsidP="00C47599">
      <w:pPr>
        <w:jc w:val="both"/>
        <w:rPr>
          <w:b/>
          <w:bCs/>
        </w:rPr>
      </w:pPr>
      <w:r w:rsidRPr="00C47599">
        <w:rPr>
          <w:b/>
          <w:bCs/>
        </w:rPr>
        <w:t>Description and work plan</w:t>
      </w:r>
    </w:p>
    <w:p w14:paraId="23FAE407" w14:textId="57C82CB1" w:rsidR="00C47599" w:rsidRDefault="00C47599" w:rsidP="00C47599">
      <w:pPr>
        <w:jc w:val="both"/>
      </w:pPr>
      <w:r>
        <w:t>Quantum sensing is a recent topic of research that explores the development of solutions based on</w:t>
      </w:r>
      <w:r>
        <w:t xml:space="preserve"> </w:t>
      </w:r>
      <w:r>
        <w:t>quantum phenomena to deploy solutions with specific advantages against their classical</w:t>
      </w:r>
      <w:r>
        <w:t xml:space="preserve"> </w:t>
      </w:r>
      <w:r>
        <w:t xml:space="preserve">counterpart. In this </w:t>
      </w:r>
      <w:proofErr w:type="gramStart"/>
      <w:r>
        <w:t>context, and</w:t>
      </w:r>
      <w:proofErr w:type="gramEnd"/>
      <w:r>
        <w:t xml:space="preserve"> leveraging on the emergent quantum</w:t>
      </w:r>
      <w:r>
        <w:t xml:space="preserve"> </w:t>
      </w:r>
      <w:r>
        <w:t>technologies laboratory at</w:t>
      </w:r>
      <w:r>
        <w:t xml:space="preserve"> </w:t>
      </w:r>
      <w:r>
        <w:t>INESC TEC, this work will consist of a full-stack approach –from theory to experiments – to</w:t>
      </w:r>
      <w:r>
        <w:t xml:space="preserve"> </w:t>
      </w:r>
      <w:r>
        <w:t>quantum sensing and imaging with single photon sources.</w:t>
      </w:r>
    </w:p>
    <w:p w14:paraId="59F31AFD" w14:textId="77777777" w:rsidR="00C47599" w:rsidRDefault="00C47599" w:rsidP="00C47599">
      <w:pPr>
        <w:jc w:val="both"/>
      </w:pPr>
    </w:p>
    <w:p w14:paraId="08BCF479" w14:textId="77777777" w:rsidR="00C47599" w:rsidRDefault="00C47599" w:rsidP="00C47599">
      <w:pPr>
        <w:jc w:val="both"/>
      </w:pPr>
    </w:p>
    <w:p w14:paraId="743249CC" w14:textId="067A7C30" w:rsidR="00123733" w:rsidRDefault="00123733">
      <w:r>
        <w:t>Non-classical Optical Sources: Why we need it? What types? How these work?</w:t>
      </w:r>
    </w:p>
    <w:p w14:paraId="5F441CD0" w14:textId="7C84690A" w:rsidR="00123733" w:rsidRDefault="00123733" w:rsidP="00123733">
      <w:pPr>
        <w:pStyle w:val="PargrafodaLista"/>
        <w:numPr>
          <w:ilvl w:val="0"/>
          <w:numId w:val="1"/>
        </w:numPr>
      </w:pPr>
      <w:r>
        <w:t>Single Photon Sources</w:t>
      </w:r>
    </w:p>
    <w:p w14:paraId="1263F554" w14:textId="5CE3F938" w:rsidR="00123733" w:rsidRDefault="00123733" w:rsidP="00123733">
      <w:pPr>
        <w:pStyle w:val="PargrafodaLista"/>
        <w:numPr>
          <w:ilvl w:val="0"/>
          <w:numId w:val="1"/>
        </w:numPr>
      </w:pPr>
      <w:r>
        <w:t>Correlated Photon Pair Sources</w:t>
      </w:r>
    </w:p>
    <w:p w14:paraId="1D48E9F5" w14:textId="76156BD0" w:rsidR="00123733" w:rsidRDefault="00123733" w:rsidP="00123733">
      <w:pPr>
        <w:pStyle w:val="PargrafodaLista"/>
        <w:numPr>
          <w:ilvl w:val="0"/>
          <w:numId w:val="1"/>
        </w:numPr>
      </w:pPr>
      <w:r>
        <w:t>Entangled</w:t>
      </w:r>
      <w:r w:rsidR="00102E07">
        <w:t xml:space="preserve"> (Polarization)</w:t>
      </w:r>
      <w:r>
        <w:t xml:space="preserve"> Photon Pair Sources</w:t>
      </w:r>
    </w:p>
    <w:p w14:paraId="11404524" w14:textId="474AB40C" w:rsidR="00123733" w:rsidRDefault="00123733" w:rsidP="00123733">
      <w:pPr>
        <w:pStyle w:val="PargrafodaLista"/>
        <w:numPr>
          <w:ilvl w:val="0"/>
          <w:numId w:val="1"/>
        </w:numPr>
      </w:pPr>
      <w:proofErr w:type="spellStart"/>
      <w:r>
        <w:t>Hypertentangled</w:t>
      </w:r>
      <w:proofErr w:type="spellEnd"/>
      <w:r>
        <w:t xml:space="preserve"> </w:t>
      </w:r>
      <w:r w:rsidR="00102E07">
        <w:t>(Polarization</w:t>
      </w:r>
      <w:r w:rsidR="00102E07">
        <w:t xml:space="preserve"> + frequency</w:t>
      </w:r>
      <w:r w:rsidR="00102E07">
        <w:t xml:space="preserve">) </w:t>
      </w:r>
      <w:r>
        <w:t>Photon Pair Sources</w:t>
      </w:r>
    </w:p>
    <w:p w14:paraId="3B209E16" w14:textId="77777777" w:rsidR="00123733" w:rsidRDefault="00123733" w:rsidP="00123733">
      <w:pPr>
        <w:pStyle w:val="PargrafodaLista"/>
        <w:ind w:left="1440"/>
      </w:pPr>
    </w:p>
    <w:p w14:paraId="43365F25" w14:textId="31BE0B8B" w:rsidR="00123733" w:rsidRDefault="00123733">
      <w:r>
        <w:t>Photon Detectors: how states can be measured? What types of measurements?</w:t>
      </w:r>
    </w:p>
    <w:p w14:paraId="3B08A80F" w14:textId="296472D3" w:rsidR="00123733" w:rsidRDefault="00123733" w:rsidP="00123733">
      <w:pPr>
        <w:pStyle w:val="PargrafodaLista"/>
        <w:numPr>
          <w:ilvl w:val="0"/>
          <w:numId w:val="2"/>
        </w:numPr>
      </w:pPr>
      <w:r>
        <w:t xml:space="preserve">Single pixel detectors: Single Photon Avalanche </w:t>
      </w:r>
      <w:proofErr w:type="gramStart"/>
      <w:r>
        <w:t>Diode;</w:t>
      </w:r>
      <w:proofErr w:type="gramEnd"/>
    </w:p>
    <w:p w14:paraId="42E05B92" w14:textId="27928518" w:rsidR="00123733" w:rsidRDefault="00123733" w:rsidP="00123733">
      <w:pPr>
        <w:pStyle w:val="PargrafodaLista"/>
        <w:numPr>
          <w:ilvl w:val="0"/>
          <w:numId w:val="2"/>
        </w:numPr>
      </w:pPr>
      <w:r>
        <w:t xml:space="preserve">Cameras: EMCCD and ICCD; SPAD </w:t>
      </w:r>
      <w:proofErr w:type="gramStart"/>
      <w:r>
        <w:t>Camera;</w:t>
      </w:r>
      <w:proofErr w:type="gramEnd"/>
    </w:p>
    <w:p w14:paraId="0DDA63C2" w14:textId="7E9934AB" w:rsidR="001675DD" w:rsidRDefault="00123733" w:rsidP="001675DD">
      <w:pPr>
        <w:pStyle w:val="PargrafodaLista"/>
        <w:numPr>
          <w:ilvl w:val="0"/>
          <w:numId w:val="2"/>
        </w:numPr>
      </w:pPr>
      <w:r>
        <w:t xml:space="preserve">Time taggers and </w:t>
      </w:r>
      <w:proofErr w:type="gramStart"/>
      <w:r>
        <w:t>counters;</w:t>
      </w:r>
      <w:proofErr w:type="gramEnd"/>
    </w:p>
    <w:p w14:paraId="1F72CA62" w14:textId="77777777" w:rsidR="00821B33" w:rsidRDefault="00821B33" w:rsidP="00821B33"/>
    <w:p w14:paraId="2F7680EC" w14:textId="77777777" w:rsidR="009A30B0" w:rsidRDefault="009A30B0" w:rsidP="00821B33"/>
    <w:p w14:paraId="647DD285" w14:textId="651ECE6C" w:rsidR="009A30B0" w:rsidRDefault="009A30B0" w:rsidP="00821B33">
      <w:r>
        <w:t>To explore:</w:t>
      </w:r>
    </w:p>
    <w:p w14:paraId="12FE53CB" w14:textId="19D2CD1F" w:rsidR="00821B33" w:rsidRDefault="00821B33" w:rsidP="009A30B0">
      <w:pPr>
        <w:ind w:left="720"/>
      </w:pPr>
      <w:r>
        <w:t>Hong-Ou-Mandel Sensor</w:t>
      </w:r>
    </w:p>
    <w:p w14:paraId="60CC1586" w14:textId="0E108E29" w:rsidR="00821B33" w:rsidRDefault="00821B33" w:rsidP="009A30B0">
      <w:pPr>
        <w:ind w:left="720"/>
      </w:pPr>
      <w:r>
        <w:t>Hong-Ou-Mandel Microscopy</w:t>
      </w:r>
    </w:p>
    <w:p w14:paraId="7309E1FB" w14:textId="167AB4ED" w:rsidR="00821B33" w:rsidRDefault="00821B33" w:rsidP="009A30B0">
      <w:pPr>
        <w:ind w:left="720"/>
      </w:pPr>
      <w:r>
        <w:t>Hong-Ou-Mandel Polarization Microscopy</w:t>
      </w:r>
    </w:p>
    <w:p w14:paraId="2C4E709C" w14:textId="77777777" w:rsidR="00821B33" w:rsidRDefault="00821B33" w:rsidP="00821B33"/>
    <w:sectPr w:rsidR="00821B33" w:rsidSect="00037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72DFD"/>
    <w:multiLevelType w:val="hybridMultilevel"/>
    <w:tmpl w:val="22FEB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4B7950"/>
    <w:multiLevelType w:val="hybridMultilevel"/>
    <w:tmpl w:val="90187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6711439">
    <w:abstractNumId w:val="0"/>
  </w:num>
  <w:num w:numId="2" w16cid:durableId="1777753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7Q0MjewMDE3NzUxNzNX0lEKTi0uzszPAykwrAUA/p/J9SwAAAA="/>
  </w:docVars>
  <w:rsids>
    <w:rsidRoot w:val="00123733"/>
    <w:rsid w:val="000378DA"/>
    <w:rsid w:val="000A0B89"/>
    <w:rsid w:val="00102E07"/>
    <w:rsid w:val="00123733"/>
    <w:rsid w:val="001675DD"/>
    <w:rsid w:val="00305D91"/>
    <w:rsid w:val="003316E6"/>
    <w:rsid w:val="004539F8"/>
    <w:rsid w:val="00821B33"/>
    <w:rsid w:val="00896E01"/>
    <w:rsid w:val="009A30B0"/>
    <w:rsid w:val="00B15B59"/>
    <w:rsid w:val="00B72A2A"/>
    <w:rsid w:val="00BD68A0"/>
    <w:rsid w:val="00C47599"/>
    <w:rsid w:val="00FC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EA9D"/>
  <w15:chartTrackingRefBased/>
  <w15:docId w15:val="{363D48E0-A787-4DD7-BB55-2E5CB763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23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23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23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23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23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23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23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23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23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23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23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23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237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2373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237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2373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237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237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23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23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23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23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23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237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373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237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23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2373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23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Silva</dc:creator>
  <cp:keywords/>
  <dc:description/>
  <cp:lastModifiedBy> </cp:lastModifiedBy>
  <cp:revision>2</cp:revision>
  <dcterms:created xsi:type="dcterms:W3CDTF">2024-09-04T13:40:00Z</dcterms:created>
  <dcterms:modified xsi:type="dcterms:W3CDTF">2024-09-04T13:40:00Z</dcterms:modified>
</cp:coreProperties>
</file>