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4AAA9" w14:textId="5222FBC5" w:rsidR="00D0103F" w:rsidRPr="007E74B9" w:rsidRDefault="00FE6FB1" w:rsidP="007E74B9">
      <w:pPr>
        <w:pStyle w:val="Title"/>
        <w:jc w:val="center"/>
        <w:rPr>
          <w:sz w:val="44"/>
          <w:szCs w:val="44"/>
          <w:lang w:val="en-US"/>
        </w:rPr>
      </w:pPr>
      <w:r w:rsidRPr="007E74B9">
        <w:rPr>
          <w:sz w:val="44"/>
          <w:szCs w:val="44"/>
          <w:lang w:val="en-US"/>
        </w:rPr>
        <w:t xml:space="preserve">Picking </w:t>
      </w:r>
      <w:r w:rsidR="007E74B9" w:rsidRPr="007E74B9">
        <w:rPr>
          <w:sz w:val="44"/>
          <w:szCs w:val="44"/>
          <w:lang w:val="en-US"/>
        </w:rPr>
        <w:t>a</w:t>
      </w:r>
      <w:r w:rsidRPr="007E74B9">
        <w:rPr>
          <w:sz w:val="44"/>
          <w:szCs w:val="44"/>
          <w:lang w:val="en-US"/>
        </w:rPr>
        <w:t xml:space="preserve"> restaurant location in </w:t>
      </w:r>
      <w:r w:rsidR="008307A0" w:rsidRPr="007E74B9">
        <w:rPr>
          <w:sz w:val="44"/>
          <w:szCs w:val="44"/>
          <w:lang w:val="en-US"/>
        </w:rPr>
        <w:t>P</w:t>
      </w:r>
      <w:r w:rsidRPr="007E74B9">
        <w:rPr>
          <w:sz w:val="44"/>
          <w:szCs w:val="44"/>
          <w:lang w:val="en-US"/>
        </w:rPr>
        <w:t>orto, Portugal</w:t>
      </w:r>
    </w:p>
    <w:p w14:paraId="6503D90E" w14:textId="49F66017" w:rsidR="00FE6FB1" w:rsidRDefault="00FE6FB1" w:rsidP="00FE6FB1">
      <w:pPr>
        <w:rPr>
          <w:lang w:val="en-US"/>
        </w:rPr>
      </w:pPr>
    </w:p>
    <w:p w14:paraId="0BD12501" w14:textId="246D5E28" w:rsidR="00FE6FB1" w:rsidRDefault="00FE6FB1" w:rsidP="007E74B9">
      <w:pPr>
        <w:pStyle w:val="Heading1"/>
        <w:rPr>
          <w:lang w:val="en-US"/>
        </w:rPr>
      </w:pPr>
      <w:r w:rsidRPr="007E74B9">
        <w:t>Introduction</w:t>
      </w:r>
    </w:p>
    <w:p w14:paraId="12C1FCE0" w14:textId="70EF4174" w:rsidR="00FE6FB1" w:rsidRDefault="00FE6FB1" w:rsidP="007E74B9">
      <w:pPr>
        <w:pStyle w:val="Heading2"/>
        <w:rPr>
          <w:lang w:val="en-US"/>
        </w:rPr>
      </w:pPr>
      <w:r>
        <w:rPr>
          <w:lang w:val="en-US"/>
        </w:rPr>
        <w:t>Background</w:t>
      </w:r>
    </w:p>
    <w:p w14:paraId="5CB9740F" w14:textId="77777777" w:rsidR="008307A0" w:rsidRDefault="008307A0" w:rsidP="00FE6FB1">
      <w:pPr>
        <w:rPr>
          <w:lang w:val="en-US"/>
        </w:rPr>
      </w:pPr>
      <w:r>
        <w:rPr>
          <w:lang w:val="en-US"/>
        </w:rPr>
        <w:t>Porto is the second biggest city in Portugal, situated in the northern part of the country. In the last few years it has become a very popular touristic destination, due to its antiqueness, beautiful landscapes, its proud and friendly people and the fact that it is cheaper than most European big cities, having won multiple Best European Destination awards.</w:t>
      </w:r>
    </w:p>
    <w:p w14:paraId="14B48502" w14:textId="77777777" w:rsidR="00450E9F" w:rsidRDefault="008307A0" w:rsidP="00FE6FB1">
      <w:pPr>
        <w:rPr>
          <w:lang w:val="en-US"/>
        </w:rPr>
      </w:pPr>
      <w:r>
        <w:rPr>
          <w:lang w:val="en-US"/>
        </w:rPr>
        <w:t>This has caused a huge boom of restaurants</w:t>
      </w:r>
      <w:r w:rsidR="007E74B9">
        <w:rPr>
          <w:lang w:val="en-US"/>
        </w:rPr>
        <w:t>,</w:t>
      </w:r>
      <w:r>
        <w:rPr>
          <w:lang w:val="en-US"/>
        </w:rPr>
        <w:t xml:space="preserve"> touris</w:t>
      </w:r>
      <w:r w:rsidR="007E74B9">
        <w:rPr>
          <w:lang w:val="en-US"/>
        </w:rPr>
        <w:t>m</w:t>
      </w:r>
      <w:r>
        <w:rPr>
          <w:lang w:val="en-US"/>
        </w:rPr>
        <w:t xml:space="preserve"> </w:t>
      </w:r>
      <w:r w:rsidR="007E74B9">
        <w:rPr>
          <w:lang w:val="en-US"/>
        </w:rPr>
        <w:t>services and housing prices, presenting good business opportunities but also riskier investments as rent is very high, and competition is fierce.</w:t>
      </w:r>
      <w:r w:rsidR="00450E9F">
        <w:rPr>
          <w:lang w:val="en-US"/>
        </w:rPr>
        <w:t xml:space="preserve"> </w:t>
      </w:r>
    </w:p>
    <w:p w14:paraId="25AEED96" w14:textId="006118FF" w:rsidR="00FE6FB1" w:rsidRDefault="00450E9F" w:rsidP="00FE6FB1">
      <w:pPr>
        <w:rPr>
          <w:lang w:val="en-US"/>
        </w:rPr>
      </w:pPr>
      <w:r>
        <w:rPr>
          <w:lang w:val="en-US"/>
        </w:rPr>
        <w:t>I have chosen Porto because it’s a city I’m familiar with, having lived there for 5 years, so I have some knowledge to perform assumptions when/if key data of some part of the problem is missing. It could also mean that this assignment will have some practical usefulness</w:t>
      </w:r>
    </w:p>
    <w:p w14:paraId="5B6D565D" w14:textId="16FFC369" w:rsidR="007E74B9" w:rsidRDefault="007E74B9" w:rsidP="007E74B9">
      <w:pPr>
        <w:pStyle w:val="Heading2"/>
      </w:pPr>
      <w:r>
        <w:t>Problem</w:t>
      </w:r>
    </w:p>
    <w:p w14:paraId="6CF86231" w14:textId="4D133349" w:rsidR="007E74B9" w:rsidRDefault="007E74B9" w:rsidP="007E74B9">
      <w:pPr>
        <w:rPr>
          <w:lang w:val="en-US"/>
        </w:rPr>
      </w:pPr>
      <w:r w:rsidRPr="007E74B9">
        <w:rPr>
          <w:lang w:val="en-US"/>
        </w:rPr>
        <w:t>In this project we w</w:t>
      </w:r>
      <w:r>
        <w:rPr>
          <w:lang w:val="en-US"/>
        </w:rPr>
        <w:t>ill try to find</w:t>
      </w:r>
      <w:r w:rsidR="00450E9F">
        <w:rPr>
          <w:lang w:val="en-US"/>
        </w:rPr>
        <w:t xml:space="preserve"> a good location to open a new restaurant in Porto and its adjacent counties. We will make our recommendation based on </w:t>
      </w:r>
      <w:r w:rsidR="0033705F">
        <w:rPr>
          <w:lang w:val="en-US"/>
        </w:rPr>
        <w:t>competition, population density, purchasing power</w:t>
      </w:r>
      <w:r w:rsidR="00D61C1D">
        <w:rPr>
          <w:lang w:val="en-US"/>
        </w:rPr>
        <w:t>, and expected rent price.</w:t>
      </w:r>
    </w:p>
    <w:p w14:paraId="03820126" w14:textId="62E13EDA" w:rsidR="00C24D01" w:rsidRDefault="00C24D01" w:rsidP="00C24D01">
      <w:pPr>
        <w:pStyle w:val="Heading1"/>
        <w:rPr>
          <w:lang w:val="en-US"/>
        </w:rPr>
      </w:pPr>
      <w:r>
        <w:rPr>
          <w:lang w:val="en-US"/>
        </w:rPr>
        <w:t>Data</w:t>
      </w:r>
    </w:p>
    <w:p w14:paraId="76351D3D" w14:textId="440367FA" w:rsidR="00C24D01" w:rsidRDefault="00C24D01" w:rsidP="00C24D01">
      <w:pPr>
        <w:pStyle w:val="Heading2"/>
        <w:rPr>
          <w:lang w:val="en-US"/>
        </w:rPr>
      </w:pPr>
      <w:r>
        <w:rPr>
          <w:lang w:val="en-US"/>
        </w:rPr>
        <w:t>Datasets used</w:t>
      </w:r>
    </w:p>
    <w:p w14:paraId="51B8BC42" w14:textId="25E4F1F1" w:rsidR="00C24D01" w:rsidRDefault="00C24D01" w:rsidP="00C24D01">
      <w:pPr>
        <w:rPr>
          <w:lang w:val="en-US"/>
        </w:rPr>
      </w:pPr>
      <w:r>
        <w:rPr>
          <w:lang w:val="en-US"/>
        </w:rPr>
        <w:t>The following datasets will be used to perform this analysis:</w:t>
      </w:r>
    </w:p>
    <w:p w14:paraId="5B226A50" w14:textId="04B8CDE4" w:rsidR="00C24D01" w:rsidRDefault="00C24D01" w:rsidP="00C24D01">
      <w:pPr>
        <w:pStyle w:val="ListParagraph"/>
        <w:numPr>
          <w:ilvl w:val="0"/>
          <w:numId w:val="3"/>
        </w:numPr>
        <w:rPr>
          <w:lang w:val="en-US"/>
        </w:rPr>
      </w:pPr>
      <w:r>
        <w:rPr>
          <w:lang w:val="en-US"/>
        </w:rPr>
        <w:t>Foursquare API to retrieve venues in the area;</w:t>
      </w:r>
    </w:p>
    <w:p w14:paraId="56AC1F1B" w14:textId="62D8E99A" w:rsidR="00C24D01" w:rsidRDefault="00C24D01" w:rsidP="00C24D01">
      <w:pPr>
        <w:pStyle w:val="ListParagraph"/>
        <w:numPr>
          <w:ilvl w:val="0"/>
          <w:numId w:val="3"/>
        </w:numPr>
        <w:rPr>
          <w:lang w:val="en-US"/>
        </w:rPr>
      </w:pPr>
      <w:r>
        <w:rPr>
          <w:lang w:val="en-US"/>
        </w:rPr>
        <w:t xml:space="preserve">Population density per </w:t>
      </w:r>
      <w:r w:rsidR="00423332">
        <w:rPr>
          <w:lang w:val="en-US"/>
        </w:rPr>
        <w:t>C</w:t>
      </w:r>
      <w:r>
        <w:rPr>
          <w:lang w:val="en-US"/>
        </w:rPr>
        <w:t xml:space="preserve">ounty table; </w:t>
      </w:r>
    </w:p>
    <w:p w14:paraId="73E10F16" w14:textId="1E71BA72" w:rsidR="00C24D01" w:rsidRDefault="00C24D01" w:rsidP="00C24D01">
      <w:pPr>
        <w:pStyle w:val="ListParagraph"/>
        <w:numPr>
          <w:ilvl w:val="0"/>
          <w:numId w:val="3"/>
        </w:numPr>
        <w:rPr>
          <w:lang w:val="en-US"/>
        </w:rPr>
      </w:pPr>
      <w:r>
        <w:rPr>
          <w:lang w:val="en-US"/>
        </w:rPr>
        <w:t>Price per m</w:t>
      </w:r>
      <w:r>
        <w:rPr>
          <w:vertAlign w:val="superscript"/>
          <w:lang w:val="en-US"/>
        </w:rPr>
        <w:t>2</w:t>
      </w:r>
      <w:r>
        <w:rPr>
          <w:lang w:val="en-US"/>
        </w:rPr>
        <w:t xml:space="preserve"> of new lease agreements by </w:t>
      </w:r>
      <w:r w:rsidR="008B6790">
        <w:rPr>
          <w:lang w:val="en-US"/>
        </w:rPr>
        <w:t>Borough</w:t>
      </w:r>
      <w:r>
        <w:rPr>
          <w:lang w:val="en-US"/>
        </w:rPr>
        <w:t xml:space="preserve"> table;</w:t>
      </w:r>
    </w:p>
    <w:p w14:paraId="0FF19F73" w14:textId="1DAC85F9" w:rsidR="00C24D01" w:rsidRDefault="00423332" w:rsidP="00C24D01">
      <w:pPr>
        <w:pStyle w:val="ListParagraph"/>
        <w:numPr>
          <w:ilvl w:val="0"/>
          <w:numId w:val="3"/>
        </w:numPr>
        <w:rPr>
          <w:lang w:val="en-US"/>
        </w:rPr>
      </w:pPr>
      <w:r>
        <w:rPr>
          <w:lang w:val="en-US"/>
        </w:rPr>
        <w:t>Purchase power index by County table;</w:t>
      </w:r>
    </w:p>
    <w:p w14:paraId="7E9C7200" w14:textId="39303E5C" w:rsidR="00423332" w:rsidRDefault="00423332" w:rsidP="00423332">
      <w:pPr>
        <w:rPr>
          <w:lang w:val="en-US"/>
        </w:rPr>
      </w:pPr>
      <w:r>
        <w:rPr>
          <w:lang w:val="en-US"/>
        </w:rPr>
        <w:t xml:space="preserve">All of these tables are public and available at </w:t>
      </w:r>
      <w:hyperlink r:id="rId10" w:history="1">
        <w:r w:rsidRPr="00423332">
          <w:rPr>
            <w:rStyle w:val="Hyperlink"/>
            <w:lang w:val="en-US"/>
          </w:rPr>
          <w:t>http://www.ine.pt</w:t>
        </w:r>
      </w:hyperlink>
      <w:r>
        <w:rPr>
          <w:lang w:val="en-US"/>
        </w:rPr>
        <w:t>; This is the National Institute of Statistics of Portugal webpage which aggregates all kinds of official data for the country, so it should be the most reliable source for our analysis.</w:t>
      </w:r>
    </w:p>
    <w:p w14:paraId="0AD53148" w14:textId="61434379" w:rsidR="00423332" w:rsidRDefault="00ED755C" w:rsidP="00423332">
      <w:pPr>
        <w:rPr>
          <w:lang w:val="en-US"/>
        </w:rPr>
      </w:pPr>
      <w:r>
        <w:rPr>
          <w:lang w:val="en-US"/>
        </w:rPr>
        <w:t xml:space="preserve">We will analyze a part of the Metropolitan area of Porto, focusing on Porto and </w:t>
      </w:r>
      <w:r w:rsidR="007479CF">
        <w:rPr>
          <w:lang w:val="en-US"/>
        </w:rPr>
        <w:t>its 5</w:t>
      </w:r>
      <w:r>
        <w:rPr>
          <w:lang w:val="en-US"/>
        </w:rPr>
        <w:t xml:space="preserve"> </w:t>
      </w:r>
      <w:r w:rsidR="007479CF">
        <w:rPr>
          <w:lang w:val="en-US"/>
        </w:rPr>
        <w:t>adjacent Counties:</w:t>
      </w:r>
    </w:p>
    <w:p w14:paraId="03983F13" w14:textId="3A4D0546" w:rsidR="007479CF" w:rsidRDefault="007479CF" w:rsidP="007479CF">
      <w:pPr>
        <w:pStyle w:val="ListParagraph"/>
        <w:numPr>
          <w:ilvl w:val="0"/>
          <w:numId w:val="4"/>
        </w:numPr>
        <w:rPr>
          <w:lang w:val="en-US"/>
        </w:rPr>
      </w:pPr>
      <w:r>
        <w:rPr>
          <w:lang w:val="en-US"/>
        </w:rPr>
        <w:t>Gondomar</w:t>
      </w:r>
    </w:p>
    <w:p w14:paraId="37D0208D" w14:textId="2964FD86" w:rsidR="007479CF" w:rsidRDefault="007479CF" w:rsidP="007479CF">
      <w:pPr>
        <w:pStyle w:val="ListParagraph"/>
        <w:numPr>
          <w:ilvl w:val="0"/>
          <w:numId w:val="4"/>
        </w:numPr>
        <w:rPr>
          <w:lang w:val="en-US"/>
        </w:rPr>
      </w:pPr>
      <w:r>
        <w:rPr>
          <w:lang w:val="en-US"/>
        </w:rPr>
        <w:t>Maia</w:t>
      </w:r>
    </w:p>
    <w:p w14:paraId="225EB714" w14:textId="596DBE32" w:rsidR="007479CF" w:rsidRDefault="007479CF" w:rsidP="007479CF">
      <w:pPr>
        <w:pStyle w:val="ListParagraph"/>
        <w:numPr>
          <w:ilvl w:val="0"/>
          <w:numId w:val="4"/>
        </w:numPr>
        <w:rPr>
          <w:lang w:val="en-US"/>
        </w:rPr>
      </w:pPr>
      <w:r>
        <w:rPr>
          <w:lang w:val="en-US"/>
        </w:rPr>
        <w:t>Matosinhos</w:t>
      </w:r>
    </w:p>
    <w:p w14:paraId="62266605" w14:textId="706AC0C2" w:rsidR="007479CF" w:rsidRDefault="007479CF" w:rsidP="007479CF">
      <w:pPr>
        <w:pStyle w:val="ListParagraph"/>
        <w:numPr>
          <w:ilvl w:val="0"/>
          <w:numId w:val="4"/>
        </w:numPr>
        <w:rPr>
          <w:lang w:val="en-US"/>
        </w:rPr>
      </w:pPr>
      <w:r>
        <w:rPr>
          <w:lang w:val="en-US"/>
        </w:rPr>
        <w:t>Porto</w:t>
      </w:r>
    </w:p>
    <w:p w14:paraId="4A71C976" w14:textId="70E67E60" w:rsidR="007479CF" w:rsidRDefault="007479CF" w:rsidP="007479CF">
      <w:pPr>
        <w:pStyle w:val="ListParagraph"/>
        <w:numPr>
          <w:ilvl w:val="0"/>
          <w:numId w:val="4"/>
        </w:numPr>
        <w:rPr>
          <w:lang w:val="en-US"/>
        </w:rPr>
      </w:pPr>
      <w:r>
        <w:rPr>
          <w:lang w:val="en-US"/>
        </w:rPr>
        <w:t>Valongo</w:t>
      </w:r>
    </w:p>
    <w:p w14:paraId="558B1299" w14:textId="1A84C339" w:rsidR="007479CF" w:rsidRPr="007479CF" w:rsidRDefault="007479CF" w:rsidP="007479CF">
      <w:pPr>
        <w:pStyle w:val="ListParagraph"/>
        <w:numPr>
          <w:ilvl w:val="0"/>
          <w:numId w:val="4"/>
        </w:numPr>
        <w:rPr>
          <w:lang w:val="en-US"/>
        </w:rPr>
      </w:pPr>
      <w:r>
        <w:rPr>
          <w:lang w:val="en-US"/>
        </w:rPr>
        <w:t>Vila Nova de Gaia</w:t>
      </w:r>
    </w:p>
    <w:p w14:paraId="0F3D4743" w14:textId="7BDF9078" w:rsidR="001639C5" w:rsidRDefault="002B7C8C" w:rsidP="002B7C8C">
      <w:pPr>
        <w:pStyle w:val="Heading1"/>
        <w:rPr>
          <w:lang w:val="en-US"/>
        </w:rPr>
      </w:pPr>
      <w:r>
        <w:rPr>
          <w:lang w:val="en-US"/>
        </w:rPr>
        <w:lastRenderedPageBreak/>
        <w:t>Methodology</w:t>
      </w:r>
    </w:p>
    <w:p w14:paraId="4AB640EE" w14:textId="2B3E1929" w:rsidR="00AE69B3" w:rsidRDefault="00544DB4" w:rsidP="00AE69B3">
      <w:pPr>
        <w:pStyle w:val="Heading2"/>
        <w:rPr>
          <w:lang w:val="en-US"/>
        </w:rPr>
      </w:pPr>
      <w:r>
        <w:rPr>
          <w:lang w:val="en-US"/>
        </w:rPr>
        <w:t xml:space="preserve">Data </w:t>
      </w:r>
      <w:r w:rsidR="0033730C">
        <w:rPr>
          <w:lang w:val="en-US"/>
        </w:rPr>
        <w:t>cleaning</w:t>
      </w:r>
    </w:p>
    <w:p w14:paraId="7C0FD37B" w14:textId="33BFFA21" w:rsidR="00296C3A" w:rsidRDefault="00544DB4" w:rsidP="00544DB4">
      <w:pPr>
        <w:rPr>
          <w:lang w:val="en-US"/>
        </w:rPr>
      </w:pPr>
      <w:r>
        <w:rPr>
          <w:lang w:val="en-US"/>
        </w:rPr>
        <w:t xml:space="preserve">We started </w:t>
      </w:r>
      <w:r w:rsidR="003D234F">
        <w:rPr>
          <w:lang w:val="en-US"/>
        </w:rPr>
        <w:t xml:space="preserve">off by importing the </w:t>
      </w:r>
      <w:r w:rsidR="003D234F">
        <w:rPr>
          <w:lang w:val="en-US"/>
        </w:rPr>
        <w:t>Price per m</w:t>
      </w:r>
      <w:r w:rsidR="003D234F">
        <w:rPr>
          <w:vertAlign w:val="superscript"/>
          <w:lang w:val="en-US"/>
        </w:rPr>
        <w:t>2</w:t>
      </w:r>
      <w:r w:rsidR="003D234F">
        <w:rPr>
          <w:lang w:val="en-US"/>
        </w:rPr>
        <w:t xml:space="preserve"> of new lease agreements by Borough table</w:t>
      </w:r>
      <w:r w:rsidR="006D15FE">
        <w:rPr>
          <w:lang w:val="en-US"/>
        </w:rPr>
        <w:t xml:space="preserve">, which included </w:t>
      </w:r>
      <w:r w:rsidR="00994EEB">
        <w:rPr>
          <w:lang w:val="en-US"/>
        </w:rPr>
        <w:t xml:space="preserve">the </w:t>
      </w:r>
      <w:r w:rsidR="00994EEB" w:rsidRPr="00994EEB">
        <w:rPr>
          <w:lang w:val="en-US"/>
        </w:rPr>
        <w:t>Median house rental value per m2 of new lease agreements of dwellings (€)</w:t>
      </w:r>
      <w:r w:rsidR="005D0F8E">
        <w:rPr>
          <w:lang w:val="en-US"/>
        </w:rPr>
        <w:t xml:space="preserve"> </w:t>
      </w:r>
      <w:r w:rsidR="00994EEB">
        <w:rPr>
          <w:lang w:val="en-US"/>
        </w:rPr>
        <w:t xml:space="preserve">for all the Boroughs in the </w:t>
      </w:r>
      <w:r w:rsidR="005D0F8E">
        <w:rPr>
          <w:lang w:val="en-US"/>
        </w:rPr>
        <w:t>and applying some simple changes to</w:t>
      </w:r>
      <w:r w:rsidR="008E7E39">
        <w:rPr>
          <w:lang w:val="en-US"/>
        </w:rPr>
        <w:t xml:space="preserve"> provide titles and</w:t>
      </w:r>
      <w:r w:rsidR="005D0F8E">
        <w:rPr>
          <w:lang w:val="en-US"/>
        </w:rPr>
        <w:t xml:space="preserve"> </w:t>
      </w:r>
      <w:r w:rsidR="0063528B">
        <w:rPr>
          <w:lang w:val="en-US"/>
        </w:rPr>
        <w:t>list the</w:t>
      </w:r>
      <w:r w:rsidR="008E7E39">
        <w:rPr>
          <w:lang w:val="en-US"/>
        </w:rPr>
        <w:t xml:space="preserve"> corresponding</w:t>
      </w:r>
      <w:r w:rsidR="0063528B">
        <w:rPr>
          <w:lang w:val="en-US"/>
        </w:rPr>
        <w:t xml:space="preserve"> county for each of the </w:t>
      </w:r>
      <w:r w:rsidR="0052012E">
        <w:rPr>
          <w:lang w:val="en-US"/>
        </w:rPr>
        <w:t>Boroughs.</w:t>
      </w:r>
    </w:p>
    <w:p w14:paraId="350626CE" w14:textId="77777777" w:rsidR="008E7E39" w:rsidRDefault="008E7E39" w:rsidP="008E7E39">
      <w:pPr>
        <w:keepNext/>
      </w:pPr>
      <w:r w:rsidRPr="008E7E39">
        <w:rPr>
          <w:lang w:val="en-US"/>
        </w:rPr>
        <w:drawing>
          <wp:inline distT="0" distB="0" distL="0" distR="0" wp14:anchorId="0E8DD789" wp14:editId="324E456B">
            <wp:extent cx="5457825" cy="128905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7825" cy="1289050"/>
                    </a:xfrm>
                    <a:prstGeom prst="rect">
                      <a:avLst/>
                    </a:prstGeom>
                  </pic:spPr>
                </pic:pic>
              </a:graphicData>
            </a:graphic>
          </wp:inline>
        </w:drawing>
      </w:r>
    </w:p>
    <w:p w14:paraId="27EF64D5" w14:textId="3CB117B0" w:rsidR="008E7E39" w:rsidRPr="008E7E39" w:rsidRDefault="008E7E39" w:rsidP="008E7E39">
      <w:pPr>
        <w:pStyle w:val="Caption"/>
        <w:jc w:val="center"/>
        <w:rPr>
          <w:lang w:val="en-US"/>
        </w:rPr>
      </w:pPr>
      <w:r w:rsidRPr="008E7E39">
        <w:rPr>
          <w:lang w:val="en-US"/>
        </w:rPr>
        <w:t xml:space="preserve">Figure </w:t>
      </w:r>
      <w:r>
        <w:fldChar w:fldCharType="begin"/>
      </w:r>
      <w:r w:rsidRPr="008E7E39">
        <w:rPr>
          <w:lang w:val="en-US"/>
        </w:rPr>
        <w:instrText xml:space="preserve"> SEQ Figure \* ARABIC </w:instrText>
      </w:r>
      <w:r>
        <w:fldChar w:fldCharType="separate"/>
      </w:r>
      <w:r w:rsidR="006C14F4">
        <w:rPr>
          <w:noProof/>
          <w:lang w:val="en-US"/>
        </w:rPr>
        <w:t>1</w:t>
      </w:r>
      <w:r>
        <w:fldChar w:fldCharType="end"/>
      </w:r>
      <w:r w:rsidRPr="008E7E39">
        <w:rPr>
          <w:lang w:val="en-US"/>
        </w:rPr>
        <w:t xml:space="preserve"> - Result of initial data import</w:t>
      </w:r>
    </w:p>
    <w:p w14:paraId="22CF6E0B" w14:textId="77777777" w:rsidR="0082676B" w:rsidRDefault="0082676B" w:rsidP="0082676B">
      <w:pPr>
        <w:keepNext/>
      </w:pPr>
      <w:r w:rsidRPr="0082676B">
        <w:rPr>
          <w:lang w:val="en-US"/>
        </w:rPr>
        <w:drawing>
          <wp:inline distT="0" distB="0" distL="0" distR="0" wp14:anchorId="42B28C33" wp14:editId="56B96408">
            <wp:extent cx="5326842" cy="184420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6842" cy="1844200"/>
                    </a:xfrm>
                    <a:prstGeom prst="rect">
                      <a:avLst/>
                    </a:prstGeom>
                  </pic:spPr>
                </pic:pic>
              </a:graphicData>
            </a:graphic>
          </wp:inline>
        </w:drawing>
      </w:r>
    </w:p>
    <w:p w14:paraId="795F277E" w14:textId="52FE85EB" w:rsidR="0082676B" w:rsidRDefault="0082676B" w:rsidP="0082676B">
      <w:pPr>
        <w:pStyle w:val="Caption"/>
        <w:jc w:val="center"/>
        <w:rPr>
          <w:lang w:val="en-US"/>
        </w:rPr>
      </w:pPr>
      <w:r>
        <w:t xml:space="preserve">Figure </w:t>
      </w:r>
      <w:fldSimple w:instr=" SEQ Figure \* ARABIC ">
        <w:r w:rsidR="006C14F4">
          <w:rPr>
            <w:noProof/>
          </w:rPr>
          <w:t>2</w:t>
        </w:r>
      </w:fldSimple>
      <w:r>
        <w:t xml:space="preserve"> - After some cleaning</w:t>
      </w:r>
    </w:p>
    <w:p w14:paraId="4C5B1AD4" w14:textId="252B54B2" w:rsidR="002A35FF" w:rsidRDefault="0052012E" w:rsidP="00544DB4">
      <w:pPr>
        <w:rPr>
          <w:lang w:val="en-US"/>
        </w:rPr>
      </w:pPr>
      <w:r>
        <w:rPr>
          <w:lang w:val="en-US"/>
        </w:rPr>
        <w:t xml:space="preserve">Next, we tried to get the centroid location for each of the Boroughs with the Nominatim from the geopy.geocoders. However, when we tried to retrieve them for some of the Boroughs it wasn’t possible. </w:t>
      </w:r>
      <w:r w:rsidR="001A63DF">
        <w:rPr>
          <w:lang w:val="en-US"/>
        </w:rPr>
        <w:t xml:space="preserve">To circle around this </w:t>
      </w:r>
      <w:r w:rsidR="00390055">
        <w:rPr>
          <w:lang w:val="en-US"/>
        </w:rPr>
        <w:t>problem,</w:t>
      </w:r>
      <w:r w:rsidR="001A63DF">
        <w:rPr>
          <w:lang w:val="en-US"/>
        </w:rPr>
        <w:t xml:space="preserve"> </w:t>
      </w:r>
      <w:r w:rsidR="00390055">
        <w:rPr>
          <w:lang w:val="en-US"/>
        </w:rPr>
        <w:t xml:space="preserve">we had to do some more cleaning to the dataframe. </w:t>
      </w:r>
      <w:r>
        <w:rPr>
          <w:lang w:val="en-US"/>
        </w:rPr>
        <w:t>Boroughs in Portugal have undergone a change</w:t>
      </w:r>
      <w:r w:rsidR="00C557CE">
        <w:rPr>
          <w:lang w:val="en-US"/>
        </w:rPr>
        <w:t xml:space="preserve"> in 2013, and some of them were grouped, now being named “União de Freguesias de …” (translates to Union of Boroughs of..” and the name of all the former Boroughs they now encompass. We did s</w:t>
      </w:r>
      <w:r w:rsidR="00DB1E3C">
        <w:rPr>
          <w:lang w:val="en-US"/>
        </w:rPr>
        <w:t>ome operations</w:t>
      </w:r>
      <w:r w:rsidR="00C73BFB">
        <w:rPr>
          <w:lang w:val="en-US"/>
        </w:rPr>
        <w:t xml:space="preserve"> with string formulas to </w:t>
      </w:r>
      <w:r w:rsidR="008E7E39">
        <w:rPr>
          <w:lang w:val="en-US"/>
        </w:rPr>
        <w:t xml:space="preserve">separate all the </w:t>
      </w:r>
      <w:r w:rsidR="00C73BFB">
        <w:rPr>
          <w:lang w:val="en-US"/>
        </w:rPr>
        <w:t>grouped</w:t>
      </w:r>
      <w:r w:rsidR="008E7E39">
        <w:rPr>
          <w:lang w:val="en-US"/>
        </w:rPr>
        <w:t xml:space="preserve"> Boroughs</w:t>
      </w:r>
      <w:r w:rsidR="001C021F">
        <w:rPr>
          <w:lang w:val="en-US"/>
        </w:rPr>
        <w:t xml:space="preserve"> and then joined all in a single dataframe</w:t>
      </w:r>
      <w:r w:rsidR="002A35FF">
        <w:rPr>
          <w:lang w:val="en-US"/>
        </w:rPr>
        <w:t xml:space="preserve">. </w:t>
      </w:r>
    </w:p>
    <w:p w14:paraId="1AEFFDEE" w14:textId="09966BC6" w:rsidR="0052012E" w:rsidRDefault="002A35FF" w:rsidP="00544DB4">
      <w:pPr>
        <w:rPr>
          <w:lang w:val="en-US"/>
        </w:rPr>
      </w:pPr>
      <w:r>
        <w:rPr>
          <w:lang w:val="en-US"/>
        </w:rPr>
        <w:t xml:space="preserve">For the ‘€ m2’ value, </w:t>
      </w:r>
      <w:r w:rsidR="00902B70">
        <w:rPr>
          <w:lang w:val="en-US"/>
        </w:rPr>
        <w:t>all the ‘new split’ had the</w:t>
      </w:r>
      <w:r w:rsidR="00895F9B">
        <w:rPr>
          <w:lang w:val="en-US"/>
        </w:rPr>
        <w:t xml:space="preserve"> old</w:t>
      </w:r>
      <w:r w:rsidR="00902B70">
        <w:rPr>
          <w:lang w:val="en-US"/>
        </w:rPr>
        <w:t xml:space="preserve"> value of the “União</w:t>
      </w:r>
      <w:r w:rsidR="00895F9B">
        <w:rPr>
          <w:lang w:val="en-US"/>
        </w:rPr>
        <w:t>…” assigned</w:t>
      </w:r>
      <w:r w:rsidR="00DF1FA0">
        <w:rPr>
          <w:lang w:val="en-US"/>
        </w:rPr>
        <w:t>. For example, row 3 of Figure 2 is now the following two separate rows:</w:t>
      </w:r>
    </w:p>
    <w:p w14:paraId="4749ED9D" w14:textId="77777777" w:rsidR="00DF1FA0" w:rsidRDefault="00DF1FA0" w:rsidP="00DF1FA0">
      <w:pPr>
        <w:keepNext/>
      </w:pPr>
      <w:r w:rsidRPr="00DF1FA0">
        <w:rPr>
          <w:lang w:val="en-US"/>
        </w:rPr>
        <w:drawing>
          <wp:inline distT="0" distB="0" distL="0" distR="0" wp14:anchorId="33380663" wp14:editId="1D10AFA1">
            <wp:extent cx="5400040" cy="1104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104265"/>
                    </a:xfrm>
                    <a:prstGeom prst="rect">
                      <a:avLst/>
                    </a:prstGeom>
                  </pic:spPr>
                </pic:pic>
              </a:graphicData>
            </a:graphic>
          </wp:inline>
        </w:drawing>
      </w:r>
    </w:p>
    <w:p w14:paraId="6AB130EB" w14:textId="38AF8AA4" w:rsidR="00DF1FA0" w:rsidRPr="007C3912" w:rsidRDefault="00DF1FA0" w:rsidP="00DF1FA0">
      <w:pPr>
        <w:pStyle w:val="Caption"/>
        <w:jc w:val="center"/>
        <w:rPr>
          <w:lang w:val="en-US"/>
        </w:rPr>
      </w:pPr>
      <w:r w:rsidRPr="007C3912">
        <w:rPr>
          <w:lang w:val="en-US"/>
        </w:rPr>
        <w:t xml:space="preserve">Figure </w:t>
      </w:r>
      <w:r>
        <w:fldChar w:fldCharType="begin"/>
      </w:r>
      <w:r w:rsidRPr="007C3912">
        <w:rPr>
          <w:lang w:val="en-US"/>
        </w:rPr>
        <w:instrText xml:space="preserve"> SEQ Figure \* ARABIC </w:instrText>
      </w:r>
      <w:r>
        <w:fldChar w:fldCharType="separate"/>
      </w:r>
      <w:r w:rsidR="006C14F4">
        <w:rPr>
          <w:noProof/>
          <w:lang w:val="en-US"/>
        </w:rPr>
        <w:t>3</w:t>
      </w:r>
      <w:r>
        <w:fldChar w:fldCharType="end"/>
      </w:r>
      <w:r w:rsidRPr="007C3912">
        <w:rPr>
          <w:lang w:val="en-US"/>
        </w:rPr>
        <w:t xml:space="preserve"> - Split Borough example</w:t>
      </w:r>
    </w:p>
    <w:p w14:paraId="022166CF" w14:textId="7AF5283A" w:rsidR="00DF1FA0" w:rsidRDefault="007C3912" w:rsidP="00DF1FA0">
      <w:pPr>
        <w:rPr>
          <w:lang w:val="en-US"/>
        </w:rPr>
      </w:pPr>
      <w:r>
        <w:rPr>
          <w:lang w:val="en-US"/>
        </w:rPr>
        <w:lastRenderedPageBreak/>
        <w:t xml:space="preserve">After this we </w:t>
      </w:r>
      <w:r w:rsidR="003C458F">
        <w:rPr>
          <w:lang w:val="en-US"/>
        </w:rPr>
        <w:t>were left with a</w:t>
      </w:r>
      <w:r>
        <w:rPr>
          <w:lang w:val="en-US"/>
        </w:rPr>
        <w:t xml:space="preserve"> finished list of Boroughs to work with</w:t>
      </w:r>
      <w:r w:rsidR="003C458F">
        <w:rPr>
          <w:lang w:val="en-US"/>
        </w:rPr>
        <w:t>, in total 76 to consider for the location of our restaurant.</w:t>
      </w:r>
    </w:p>
    <w:p w14:paraId="2A153155" w14:textId="30D86892" w:rsidR="003C458F" w:rsidRDefault="00390055" w:rsidP="00DF1FA0">
      <w:pPr>
        <w:rPr>
          <w:lang w:val="en-US"/>
        </w:rPr>
      </w:pPr>
      <w:r>
        <w:rPr>
          <w:lang w:val="en-US"/>
        </w:rPr>
        <w:t>We</w:t>
      </w:r>
      <w:r w:rsidR="003C458F">
        <w:rPr>
          <w:lang w:val="en-US"/>
        </w:rPr>
        <w:t xml:space="preserve"> used the Nominatim</w:t>
      </w:r>
      <w:r w:rsidR="001A63DF">
        <w:rPr>
          <w:lang w:val="en-US"/>
        </w:rPr>
        <w:t>, which worked for the split names,</w:t>
      </w:r>
      <w:r w:rsidR="003C458F">
        <w:rPr>
          <w:lang w:val="en-US"/>
        </w:rPr>
        <w:t xml:space="preserve"> to retrieve the coordinates for each of the Boroughs</w:t>
      </w:r>
      <w:r w:rsidR="001A63DF">
        <w:rPr>
          <w:lang w:val="en-US"/>
        </w:rPr>
        <w:t>.</w:t>
      </w:r>
      <w:r w:rsidR="00FC3E5C">
        <w:rPr>
          <w:lang w:val="en-US"/>
        </w:rPr>
        <w:t xml:space="preserve"> Next, we replaced missing values for the ‘€ m2’ column with the minimum value of the price of the respective County. Out of personal experience, most of the Boroughs </w:t>
      </w:r>
      <w:r w:rsidR="00206DB1">
        <w:rPr>
          <w:lang w:val="en-US"/>
        </w:rPr>
        <w:t>with missing data are poorer, more rural zones of these counties.</w:t>
      </w:r>
    </w:p>
    <w:p w14:paraId="3693D62B" w14:textId="77777777" w:rsidR="006B122F" w:rsidRDefault="006B122F" w:rsidP="006B122F">
      <w:pPr>
        <w:keepNext/>
      </w:pPr>
      <w:r w:rsidRPr="006B122F">
        <w:rPr>
          <w:lang w:val="en-US"/>
        </w:rPr>
        <w:drawing>
          <wp:inline distT="0" distB="0" distL="0" distR="0" wp14:anchorId="1D8B5BB5" wp14:editId="4169FC52">
            <wp:extent cx="5400040" cy="1445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445895"/>
                    </a:xfrm>
                    <a:prstGeom prst="rect">
                      <a:avLst/>
                    </a:prstGeom>
                  </pic:spPr>
                </pic:pic>
              </a:graphicData>
            </a:graphic>
          </wp:inline>
        </w:drawing>
      </w:r>
    </w:p>
    <w:p w14:paraId="79308114" w14:textId="7414F9B8" w:rsidR="00206DB1" w:rsidRDefault="006B122F" w:rsidP="006B122F">
      <w:pPr>
        <w:pStyle w:val="Caption"/>
        <w:jc w:val="center"/>
        <w:rPr>
          <w:lang w:val="en-US"/>
        </w:rPr>
      </w:pPr>
      <w:r w:rsidRPr="0022271B">
        <w:rPr>
          <w:lang w:val="en-US"/>
        </w:rPr>
        <w:t xml:space="preserve">Figure </w:t>
      </w:r>
      <w:r>
        <w:fldChar w:fldCharType="begin"/>
      </w:r>
      <w:r w:rsidRPr="0022271B">
        <w:rPr>
          <w:lang w:val="en-US"/>
        </w:rPr>
        <w:instrText xml:space="preserve"> SEQ Figure \* ARABIC </w:instrText>
      </w:r>
      <w:r>
        <w:fldChar w:fldCharType="separate"/>
      </w:r>
      <w:r w:rsidR="006C14F4">
        <w:rPr>
          <w:noProof/>
          <w:lang w:val="en-US"/>
        </w:rPr>
        <w:t>4</w:t>
      </w:r>
      <w:r>
        <w:fldChar w:fldCharType="end"/>
      </w:r>
      <w:r w:rsidRPr="0022271B">
        <w:rPr>
          <w:lang w:val="en-US"/>
        </w:rPr>
        <w:t xml:space="preserve"> - Dataframe after split and NA assignment</w:t>
      </w:r>
    </w:p>
    <w:p w14:paraId="363EC049" w14:textId="06CE2D12" w:rsidR="002B7C8C" w:rsidRDefault="0022271B" w:rsidP="002B7C8C">
      <w:pPr>
        <w:rPr>
          <w:lang w:val="en-US"/>
        </w:rPr>
      </w:pPr>
      <w:r>
        <w:rPr>
          <w:lang w:val="en-US"/>
        </w:rPr>
        <w:t xml:space="preserve">The </w:t>
      </w:r>
      <w:r>
        <w:rPr>
          <w:lang w:val="en-US"/>
        </w:rPr>
        <w:t>Population density per County</w:t>
      </w:r>
      <w:r>
        <w:rPr>
          <w:lang w:val="en-US"/>
        </w:rPr>
        <w:t xml:space="preserve"> file was imported next. Unfortunately, this information was only available by County</w:t>
      </w:r>
      <w:r w:rsidR="005B6A2F">
        <w:rPr>
          <w:lang w:val="en-US"/>
        </w:rPr>
        <w:t xml:space="preserve">. The most recent data for the by Borough level was from 2011, before the changes </w:t>
      </w:r>
      <w:r w:rsidR="003C39C2">
        <w:rPr>
          <w:lang w:val="en-US"/>
        </w:rPr>
        <w:t xml:space="preserve">and the grouping occurred, so that data wasn’t compatible </w:t>
      </w:r>
      <w:r w:rsidR="0039165B">
        <w:rPr>
          <w:lang w:val="en-US"/>
        </w:rPr>
        <w:t xml:space="preserve">with our Dataframe. </w:t>
      </w:r>
    </w:p>
    <w:p w14:paraId="2EA3C0BD" w14:textId="14D57B05" w:rsidR="0039165B" w:rsidRDefault="0039165B" w:rsidP="002B7C8C">
      <w:pPr>
        <w:rPr>
          <w:lang w:val="en-US"/>
        </w:rPr>
      </w:pPr>
      <w:r>
        <w:rPr>
          <w:lang w:val="en-US"/>
        </w:rPr>
        <w:t xml:space="preserve">The information was imported and mapped to the Dataframe from </w:t>
      </w:r>
      <w:r w:rsidR="00A77767">
        <w:rPr>
          <w:lang w:val="en-US"/>
        </w:rPr>
        <w:t>F</w:t>
      </w:r>
      <w:r>
        <w:rPr>
          <w:lang w:val="en-US"/>
        </w:rPr>
        <w:t>igure 4</w:t>
      </w:r>
      <w:r w:rsidR="00A77767">
        <w:rPr>
          <w:lang w:val="en-US"/>
        </w:rPr>
        <w:t xml:space="preserve">, </w:t>
      </w:r>
      <w:r w:rsidR="00067940">
        <w:rPr>
          <w:lang w:val="en-US"/>
        </w:rPr>
        <w:t>assuming</w:t>
      </w:r>
      <w:r w:rsidR="00A77767">
        <w:rPr>
          <w:lang w:val="en-US"/>
        </w:rPr>
        <w:t xml:space="preserve"> that the </w:t>
      </w:r>
      <w:r w:rsidR="00261D92">
        <w:rPr>
          <w:lang w:val="en-US"/>
        </w:rPr>
        <w:t>County density was an ok approximation for the Borough.</w:t>
      </w:r>
    </w:p>
    <w:p w14:paraId="492E5BF7" w14:textId="7AFC4378" w:rsidR="00067940" w:rsidRDefault="00067940" w:rsidP="002B7C8C">
      <w:pPr>
        <w:rPr>
          <w:lang w:val="en-US"/>
        </w:rPr>
      </w:pPr>
      <w:r>
        <w:rPr>
          <w:lang w:val="en-US"/>
        </w:rPr>
        <w:t xml:space="preserve">The purchasing power index was imported next. Similarly, this information was only available by county. </w:t>
      </w:r>
      <w:r w:rsidR="00236DE7">
        <w:rPr>
          <w:lang w:val="en-US"/>
        </w:rPr>
        <w:t xml:space="preserve">After mapping similarly to </w:t>
      </w:r>
      <w:r w:rsidR="00071204">
        <w:rPr>
          <w:lang w:val="en-US"/>
        </w:rPr>
        <w:t xml:space="preserve">what was done for </w:t>
      </w:r>
      <w:r w:rsidR="00236DE7">
        <w:rPr>
          <w:lang w:val="en-US"/>
        </w:rPr>
        <w:t xml:space="preserve">the </w:t>
      </w:r>
      <w:r w:rsidR="007E2B6E">
        <w:rPr>
          <w:lang w:val="en-US"/>
        </w:rPr>
        <w:t xml:space="preserve">‘Density’, </w:t>
      </w:r>
      <w:r w:rsidR="00A07957">
        <w:rPr>
          <w:lang w:val="en-US"/>
        </w:rPr>
        <w:t xml:space="preserve">we assumed that the purchasing power varied similarly to the ‘€ m2’ and so we transformed the column by multiplying it per each row ‘€ m2’ value and then dividing by </w:t>
      </w:r>
      <w:r w:rsidR="00CF41DE">
        <w:rPr>
          <w:lang w:val="en-US"/>
        </w:rPr>
        <w:t>the mean of the ‘€ m2’ of the whole county.</w:t>
      </w:r>
      <w:r w:rsidR="00A07957">
        <w:rPr>
          <w:lang w:val="en-US"/>
        </w:rPr>
        <w:t xml:space="preserve"> </w:t>
      </w:r>
      <w:r w:rsidR="00423D68">
        <w:rPr>
          <w:lang w:val="en-US"/>
        </w:rPr>
        <w:t>Finally the dataset was ready to analyze!</w:t>
      </w:r>
    </w:p>
    <w:p w14:paraId="654351C2" w14:textId="77777777" w:rsidR="00423D68" w:rsidRDefault="00423D68" w:rsidP="00423D68">
      <w:pPr>
        <w:keepNext/>
      </w:pPr>
      <w:r w:rsidRPr="00423D68">
        <w:rPr>
          <w:lang w:val="en-US"/>
        </w:rPr>
        <w:drawing>
          <wp:inline distT="0" distB="0" distL="0" distR="0" wp14:anchorId="100F0930" wp14:editId="7E339ED8">
            <wp:extent cx="5400040" cy="617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17855"/>
                    </a:xfrm>
                    <a:prstGeom prst="rect">
                      <a:avLst/>
                    </a:prstGeom>
                  </pic:spPr>
                </pic:pic>
              </a:graphicData>
            </a:graphic>
          </wp:inline>
        </w:drawing>
      </w:r>
    </w:p>
    <w:p w14:paraId="3AB55A11" w14:textId="04F3F4FE" w:rsidR="00423D68" w:rsidRPr="002B7C8C" w:rsidRDefault="00423D68" w:rsidP="00423D68">
      <w:pPr>
        <w:pStyle w:val="Caption"/>
        <w:jc w:val="center"/>
        <w:rPr>
          <w:lang w:val="en-US"/>
        </w:rPr>
      </w:pPr>
      <w:r>
        <w:t xml:space="preserve">Figure </w:t>
      </w:r>
      <w:fldSimple w:instr=" SEQ Figure \* ARABIC ">
        <w:r w:rsidR="006C14F4">
          <w:rPr>
            <w:noProof/>
          </w:rPr>
          <w:t>5</w:t>
        </w:r>
      </w:fldSimple>
      <w:r>
        <w:t xml:space="preserve"> - Dataset after cleaning</w:t>
      </w:r>
    </w:p>
    <w:p w14:paraId="715D6F83" w14:textId="5B112E74" w:rsidR="001639C5" w:rsidRDefault="0033730C" w:rsidP="0033730C">
      <w:pPr>
        <w:pStyle w:val="Heading2"/>
        <w:rPr>
          <w:lang w:val="en-US"/>
        </w:rPr>
      </w:pPr>
      <w:r>
        <w:rPr>
          <w:lang w:val="en-US"/>
        </w:rPr>
        <w:t>Exploratory analysis</w:t>
      </w:r>
    </w:p>
    <w:p w14:paraId="3D300A7B" w14:textId="2CCE0097" w:rsidR="0033730C" w:rsidRDefault="0033730C" w:rsidP="0033730C">
      <w:pPr>
        <w:rPr>
          <w:lang w:val="en-US"/>
        </w:rPr>
      </w:pPr>
      <w:r>
        <w:rPr>
          <w:lang w:val="en-US"/>
        </w:rPr>
        <w:t>After all that cleaning, we plotted the Boroughs by using the Follium library:</w:t>
      </w:r>
    </w:p>
    <w:p w14:paraId="55D5873A" w14:textId="77777777" w:rsidR="0033730C" w:rsidRDefault="0033730C" w:rsidP="0033730C">
      <w:pPr>
        <w:keepNext/>
      </w:pPr>
      <w:r w:rsidRPr="0033730C">
        <w:rPr>
          <w:lang w:val="en-US"/>
        </w:rPr>
        <w:lastRenderedPageBreak/>
        <w:drawing>
          <wp:inline distT="0" distB="0" distL="0" distR="0" wp14:anchorId="64CF9E32" wp14:editId="7B38C1DD">
            <wp:extent cx="5523843" cy="33432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5174" cy="3356186"/>
                    </a:xfrm>
                    <a:prstGeom prst="rect">
                      <a:avLst/>
                    </a:prstGeom>
                  </pic:spPr>
                </pic:pic>
              </a:graphicData>
            </a:graphic>
          </wp:inline>
        </w:drawing>
      </w:r>
    </w:p>
    <w:p w14:paraId="75F969FC" w14:textId="0589E1EE" w:rsidR="0033730C" w:rsidRPr="0033730C" w:rsidRDefault="0033730C" w:rsidP="0033730C">
      <w:pPr>
        <w:pStyle w:val="Caption"/>
        <w:jc w:val="center"/>
        <w:rPr>
          <w:lang w:val="en-US"/>
        </w:rPr>
      </w:pPr>
      <w:r w:rsidRPr="0033730C">
        <w:rPr>
          <w:lang w:val="en-US"/>
        </w:rPr>
        <w:t xml:space="preserve">Figure </w:t>
      </w:r>
      <w:r>
        <w:fldChar w:fldCharType="begin"/>
      </w:r>
      <w:r w:rsidRPr="0033730C">
        <w:rPr>
          <w:lang w:val="en-US"/>
        </w:rPr>
        <w:instrText xml:space="preserve"> SEQ Figure \* ARABIC </w:instrText>
      </w:r>
      <w:r>
        <w:fldChar w:fldCharType="separate"/>
      </w:r>
      <w:r w:rsidR="006C14F4">
        <w:rPr>
          <w:noProof/>
          <w:lang w:val="en-US"/>
        </w:rPr>
        <w:t>6</w:t>
      </w:r>
      <w:r>
        <w:fldChar w:fldCharType="end"/>
      </w:r>
      <w:r w:rsidRPr="0033730C">
        <w:rPr>
          <w:lang w:val="en-US"/>
        </w:rPr>
        <w:t xml:space="preserve"> - Initial Borough map</w:t>
      </w:r>
    </w:p>
    <w:p w14:paraId="0FE1110A" w14:textId="63DC273E" w:rsidR="00FE6FB1" w:rsidRDefault="0033730C" w:rsidP="00FE6FB1">
      <w:pPr>
        <w:rPr>
          <w:lang w:val="en-US"/>
        </w:rPr>
      </w:pPr>
      <w:r>
        <w:rPr>
          <w:lang w:val="en-US"/>
        </w:rPr>
        <w:t>No need to be an expert in Porto to notice right away a couple of Boroughs were assigned the wrong coordinates by the Nominatim</w:t>
      </w:r>
      <w:r w:rsidR="00011FC7">
        <w:rPr>
          <w:lang w:val="en-US"/>
        </w:rPr>
        <w:t>. This happened because some other locations in the country had the same name. This was corrected by manually retrieving the coordinates and replacing the value in the dataframe:</w:t>
      </w:r>
    </w:p>
    <w:p w14:paraId="7C5EDC60" w14:textId="77777777" w:rsidR="00FE5512" w:rsidRDefault="00FE5512" w:rsidP="00FE5512">
      <w:pPr>
        <w:keepNext/>
        <w:jc w:val="center"/>
      </w:pPr>
      <w:r w:rsidRPr="00FE5512">
        <w:rPr>
          <w:lang w:val="en-US"/>
        </w:rPr>
        <w:drawing>
          <wp:inline distT="0" distB="0" distL="0" distR="0" wp14:anchorId="46D8E4CF" wp14:editId="4F163F6C">
            <wp:extent cx="5400040" cy="200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00250"/>
                    </a:xfrm>
                    <a:prstGeom prst="rect">
                      <a:avLst/>
                    </a:prstGeom>
                  </pic:spPr>
                </pic:pic>
              </a:graphicData>
            </a:graphic>
          </wp:inline>
        </w:drawing>
      </w:r>
    </w:p>
    <w:p w14:paraId="0FDA7342" w14:textId="66D93962" w:rsidR="00FE5512" w:rsidRPr="00FE5512" w:rsidRDefault="00FE5512" w:rsidP="00FE5512">
      <w:pPr>
        <w:pStyle w:val="Caption"/>
        <w:jc w:val="center"/>
        <w:rPr>
          <w:lang w:val="en-US"/>
        </w:rPr>
      </w:pPr>
      <w:r w:rsidRPr="00FE5512">
        <w:rPr>
          <w:lang w:val="en-US"/>
        </w:rPr>
        <w:t xml:space="preserve">Figure </w:t>
      </w:r>
      <w:r>
        <w:fldChar w:fldCharType="begin"/>
      </w:r>
      <w:r w:rsidRPr="00FE5512">
        <w:rPr>
          <w:lang w:val="en-US"/>
        </w:rPr>
        <w:instrText xml:space="preserve"> SEQ Figure \* ARABIC </w:instrText>
      </w:r>
      <w:r>
        <w:fldChar w:fldCharType="separate"/>
      </w:r>
      <w:r w:rsidR="006C14F4">
        <w:rPr>
          <w:noProof/>
          <w:lang w:val="en-US"/>
        </w:rPr>
        <w:t>7</w:t>
      </w:r>
      <w:r>
        <w:fldChar w:fldCharType="end"/>
      </w:r>
      <w:r w:rsidRPr="00FE5512">
        <w:rPr>
          <w:lang w:val="en-US"/>
        </w:rPr>
        <w:t xml:space="preserve"> - Corrected map</w:t>
      </w:r>
    </w:p>
    <w:p w14:paraId="143F2547" w14:textId="005A0AA3" w:rsidR="00CA51FA" w:rsidRDefault="00FE5512" w:rsidP="00FE5512">
      <w:pPr>
        <w:rPr>
          <w:lang w:val="en-US"/>
        </w:rPr>
      </w:pPr>
      <w:r w:rsidRPr="00FE5512">
        <w:rPr>
          <w:lang w:val="en-US"/>
        </w:rPr>
        <w:t>Next, the F</w:t>
      </w:r>
      <w:r>
        <w:rPr>
          <w:lang w:val="en-US"/>
        </w:rPr>
        <w:t xml:space="preserve">oursquare API was </w:t>
      </w:r>
      <w:r w:rsidR="00CA51FA">
        <w:rPr>
          <w:lang w:val="en-US"/>
        </w:rPr>
        <w:t xml:space="preserve">used to retrieve </w:t>
      </w:r>
      <w:r w:rsidR="001A20C5">
        <w:rPr>
          <w:lang w:val="en-US"/>
        </w:rPr>
        <w:t xml:space="preserve">the nearby venues </w:t>
      </w:r>
      <w:r w:rsidR="00CA51FA">
        <w:rPr>
          <w:lang w:val="en-US"/>
        </w:rPr>
        <w:t>list</w:t>
      </w:r>
      <w:r w:rsidR="001A20C5">
        <w:rPr>
          <w:lang w:val="en-US"/>
        </w:rPr>
        <w:t xml:space="preserve"> for each Borough, with</w:t>
      </w:r>
      <w:r w:rsidR="00CA51FA">
        <w:rPr>
          <w:lang w:val="en-US"/>
        </w:rPr>
        <w:t xml:space="preserve">in a radius of 500m of the centroid. The </w:t>
      </w:r>
      <w:r w:rsidR="00225888">
        <w:rPr>
          <w:lang w:val="en-US"/>
        </w:rPr>
        <w:t>probable restaurants were classified with a new Boolean variable ‘Is a restaurant’</w:t>
      </w:r>
      <w:r w:rsidR="004D1E57">
        <w:rPr>
          <w:lang w:val="en-US"/>
        </w:rPr>
        <w:t>. The Nº of venues per Borough and Nº of restaurants per Borough were plotted:</w:t>
      </w:r>
    </w:p>
    <w:p w14:paraId="4E3696F0" w14:textId="77777777" w:rsidR="00974F03" w:rsidRDefault="00974F03" w:rsidP="00974F03">
      <w:pPr>
        <w:keepNext/>
        <w:jc w:val="center"/>
      </w:pPr>
      <w:r w:rsidRPr="00974F03">
        <w:rPr>
          <w:lang w:val="en-US"/>
        </w:rPr>
        <w:lastRenderedPageBreak/>
        <w:drawing>
          <wp:inline distT="0" distB="0" distL="0" distR="0" wp14:anchorId="53B60DF1" wp14:editId="1BDC3065">
            <wp:extent cx="5400040" cy="2497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97455"/>
                    </a:xfrm>
                    <a:prstGeom prst="rect">
                      <a:avLst/>
                    </a:prstGeom>
                  </pic:spPr>
                </pic:pic>
              </a:graphicData>
            </a:graphic>
          </wp:inline>
        </w:drawing>
      </w:r>
    </w:p>
    <w:p w14:paraId="1956BEF2" w14:textId="37981767" w:rsidR="004D1E57" w:rsidRPr="00331978" w:rsidRDefault="00974F03" w:rsidP="00974F03">
      <w:pPr>
        <w:pStyle w:val="Caption"/>
        <w:jc w:val="center"/>
        <w:rPr>
          <w:lang w:val="en-US"/>
        </w:rPr>
      </w:pPr>
      <w:r w:rsidRPr="00331978">
        <w:rPr>
          <w:lang w:val="en-US"/>
        </w:rPr>
        <w:t xml:space="preserve">Figure </w:t>
      </w:r>
      <w:r>
        <w:fldChar w:fldCharType="begin"/>
      </w:r>
      <w:r w:rsidRPr="00331978">
        <w:rPr>
          <w:lang w:val="en-US"/>
        </w:rPr>
        <w:instrText xml:space="preserve"> SEQ Figure \* ARABIC </w:instrText>
      </w:r>
      <w:r>
        <w:fldChar w:fldCharType="separate"/>
      </w:r>
      <w:r w:rsidR="006C14F4">
        <w:rPr>
          <w:noProof/>
          <w:lang w:val="en-US"/>
        </w:rPr>
        <w:t>8</w:t>
      </w:r>
      <w:r>
        <w:fldChar w:fldCharType="end"/>
      </w:r>
      <w:r w:rsidRPr="00331978">
        <w:rPr>
          <w:lang w:val="en-US"/>
        </w:rPr>
        <w:t xml:space="preserve"> - N of venues per Borough</w:t>
      </w:r>
    </w:p>
    <w:p w14:paraId="6F60EB5B" w14:textId="77777777" w:rsidR="00331978" w:rsidRDefault="00331978" w:rsidP="00331978">
      <w:pPr>
        <w:keepNext/>
        <w:jc w:val="center"/>
      </w:pPr>
      <w:r w:rsidRPr="00331978">
        <w:drawing>
          <wp:inline distT="0" distB="0" distL="0" distR="0" wp14:anchorId="2E49D5F0" wp14:editId="721DE9B7">
            <wp:extent cx="5400040" cy="24352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35225"/>
                    </a:xfrm>
                    <a:prstGeom prst="rect">
                      <a:avLst/>
                    </a:prstGeom>
                  </pic:spPr>
                </pic:pic>
              </a:graphicData>
            </a:graphic>
          </wp:inline>
        </w:drawing>
      </w:r>
    </w:p>
    <w:p w14:paraId="47ABD62A" w14:textId="746C6293" w:rsidR="00974F03" w:rsidRPr="00331978" w:rsidRDefault="00331978" w:rsidP="00331978">
      <w:pPr>
        <w:pStyle w:val="Caption"/>
        <w:jc w:val="center"/>
        <w:rPr>
          <w:lang w:val="en-US"/>
        </w:rPr>
      </w:pPr>
      <w:r w:rsidRPr="00331978">
        <w:rPr>
          <w:lang w:val="en-US"/>
        </w:rPr>
        <w:t xml:space="preserve">Figure </w:t>
      </w:r>
      <w:r>
        <w:fldChar w:fldCharType="begin"/>
      </w:r>
      <w:r w:rsidRPr="00331978">
        <w:rPr>
          <w:lang w:val="en-US"/>
        </w:rPr>
        <w:instrText xml:space="preserve"> SEQ Figure \* ARABIC </w:instrText>
      </w:r>
      <w:r>
        <w:fldChar w:fldCharType="separate"/>
      </w:r>
      <w:r w:rsidR="006C14F4">
        <w:rPr>
          <w:noProof/>
          <w:lang w:val="en-US"/>
        </w:rPr>
        <w:t>9</w:t>
      </w:r>
      <w:r>
        <w:fldChar w:fldCharType="end"/>
      </w:r>
      <w:r w:rsidRPr="00331978">
        <w:rPr>
          <w:lang w:val="en-US"/>
        </w:rPr>
        <w:t xml:space="preserve"> - Nº of restaurants per Borough</w:t>
      </w:r>
    </w:p>
    <w:p w14:paraId="24A7BCAE" w14:textId="2019D90C" w:rsidR="00331978" w:rsidRDefault="00331978" w:rsidP="00331978">
      <w:pPr>
        <w:rPr>
          <w:lang w:val="en-US"/>
        </w:rPr>
      </w:pPr>
      <w:r w:rsidRPr="00331978">
        <w:rPr>
          <w:lang w:val="en-US"/>
        </w:rPr>
        <w:t>Right away we can n</w:t>
      </w:r>
      <w:r>
        <w:rPr>
          <w:lang w:val="en-US"/>
        </w:rPr>
        <w:t>otice some concentration</w:t>
      </w:r>
      <w:r w:rsidR="00242B0D">
        <w:rPr>
          <w:lang w:val="en-US"/>
        </w:rPr>
        <w:t xml:space="preserve"> of restaurants in some specific </w:t>
      </w:r>
      <w:r w:rsidR="007265C8">
        <w:rPr>
          <w:lang w:val="en-US"/>
        </w:rPr>
        <w:t xml:space="preserve">Boroughs. If we wanted to open a restaurant in the County of Porto, we could probably go with Paranhos or Campanhã, that </w:t>
      </w:r>
      <w:r w:rsidR="00421AEF">
        <w:rPr>
          <w:lang w:val="en-US"/>
        </w:rPr>
        <w:t>have 1 and 0 restaurants registered in Foursquare respectively.</w:t>
      </w:r>
    </w:p>
    <w:p w14:paraId="1AA86911" w14:textId="2C4D6CEC" w:rsidR="00421AEF" w:rsidRDefault="005D32FD" w:rsidP="00331978">
      <w:pPr>
        <w:rPr>
          <w:lang w:val="en-US"/>
        </w:rPr>
      </w:pPr>
      <w:r>
        <w:rPr>
          <w:lang w:val="en-US"/>
        </w:rPr>
        <w:t xml:space="preserve">We tried clustering the Boroughs based on the </w:t>
      </w:r>
      <w:r w:rsidR="004C0C1E">
        <w:rPr>
          <w:lang w:val="en-US"/>
        </w:rPr>
        <w:t>percentage of each type of venue they had. The KMeans method was chosen with a K=6 arbitrarily chosen.</w:t>
      </w:r>
      <w:r w:rsidR="00366AEC">
        <w:rPr>
          <w:lang w:val="en-US"/>
        </w:rPr>
        <w:t xml:space="preserve"> The results were a bit unbalanced, which was slightly expected since some of the Boroughs have very few venues recorded in Foursquare.</w:t>
      </w:r>
    </w:p>
    <w:p w14:paraId="429448D7" w14:textId="77777777" w:rsidR="00721F73" w:rsidRDefault="00721F73" w:rsidP="00721F73">
      <w:pPr>
        <w:keepNext/>
        <w:jc w:val="center"/>
      </w:pPr>
      <w:r w:rsidRPr="00721F73">
        <w:rPr>
          <w:lang w:val="en-US"/>
        </w:rPr>
        <w:lastRenderedPageBreak/>
        <w:drawing>
          <wp:inline distT="0" distB="0" distL="0" distR="0" wp14:anchorId="309D5B5A" wp14:editId="1FC64757">
            <wp:extent cx="4130398" cy="191278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0398" cy="1912786"/>
                    </a:xfrm>
                    <a:prstGeom prst="rect">
                      <a:avLst/>
                    </a:prstGeom>
                  </pic:spPr>
                </pic:pic>
              </a:graphicData>
            </a:graphic>
          </wp:inline>
        </w:drawing>
      </w:r>
    </w:p>
    <w:p w14:paraId="31586590" w14:textId="4E71917B" w:rsidR="00721F73" w:rsidRPr="00BE1798" w:rsidRDefault="00721F73" w:rsidP="00721F73">
      <w:pPr>
        <w:pStyle w:val="Caption"/>
        <w:jc w:val="center"/>
        <w:rPr>
          <w:lang w:val="en-US"/>
        </w:rPr>
      </w:pPr>
      <w:r w:rsidRPr="00BE1798">
        <w:rPr>
          <w:lang w:val="en-US"/>
        </w:rPr>
        <w:t xml:space="preserve">Figure </w:t>
      </w:r>
      <w:r>
        <w:fldChar w:fldCharType="begin"/>
      </w:r>
      <w:r w:rsidRPr="00BE1798">
        <w:rPr>
          <w:lang w:val="en-US"/>
        </w:rPr>
        <w:instrText xml:space="preserve"> SEQ Figure \* ARABIC </w:instrText>
      </w:r>
      <w:r>
        <w:fldChar w:fldCharType="separate"/>
      </w:r>
      <w:r w:rsidR="006C14F4">
        <w:rPr>
          <w:noProof/>
          <w:lang w:val="en-US"/>
        </w:rPr>
        <w:t>10</w:t>
      </w:r>
      <w:r>
        <w:fldChar w:fldCharType="end"/>
      </w:r>
      <w:r w:rsidRPr="00BE1798">
        <w:rPr>
          <w:lang w:val="en-US"/>
        </w:rPr>
        <w:t xml:space="preserve"> - Cluster results</w:t>
      </w:r>
    </w:p>
    <w:p w14:paraId="489DACAF" w14:textId="79DAE4BE" w:rsidR="00721F73" w:rsidRDefault="00BE1798" w:rsidP="00721F73">
      <w:pPr>
        <w:rPr>
          <w:lang w:val="en-US"/>
        </w:rPr>
      </w:pPr>
      <w:r>
        <w:rPr>
          <w:lang w:val="en-US"/>
        </w:rPr>
        <w:t>Cluster 3 was very restaurant heavy:</w:t>
      </w:r>
    </w:p>
    <w:p w14:paraId="205CDCB1" w14:textId="77777777" w:rsidR="00BE1798" w:rsidRDefault="00BE1798" w:rsidP="00BE1798">
      <w:pPr>
        <w:keepNext/>
        <w:jc w:val="center"/>
      </w:pPr>
      <w:r w:rsidRPr="00BE1798">
        <w:rPr>
          <w:lang w:val="en-US"/>
        </w:rPr>
        <w:drawing>
          <wp:inline distT="0" distB="0" distL="0" distR="0" wp14:anchorId="3BA15BC4" wp14:editId="54F5F2EE">
            <wp:extent cx="5400040" cy="1063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063625"/>
                    </a:xfrm>
                    <a:prstGeom prst="rect">
                      <a:avLst/>
                    </a:prstGeom>
                  </pic:spPr>
                </pic:pic>
              </a:graphicData>
            </a:graphic>
          </wp:inline>
        </w:drawing>
      </w:r>
    </w:p>
    <w:p w14:paraId="5D863BC4" w14:textId="74505ADD" w:rsidR="00BE1798" w:rsidRPr="00721F73" w:rsidRDefault="00BE1798" w:rsidP="00BE1798">
      <w:pPr>
        <w:pStyle w:val="Caption"/>
        <w:jc w:val="center"/>
        <w:rPr>
          <w:lang w:val="en-US"/>
        </w:rPr>
      </w:pPr>
      <w:r w:rsidRPr="00F546FA">
        <w:rPr>
          <w:lang w:val="en-US"/>
        </w:rPr>
        <w:t xml:space="preserve">Figure </w:t>
      </w:r>
      <w:r>
        <w:fldChar w:fldCharType="begin"/>
      </w:r>
      <w:r w:rsidRPr="00F546FA">
        <w:rPr>
          <w:lang w:val="en-US"/>
        </w:rPr>
        <w:instrText xml:space="preserve"> SEQ Figure \* ARABIC </w:instrText>
      </w:r>
      <w:r>
        <w:fldChar w:fldCharType="separate"/>
      </w:r>
      <w:r w:rsidR="006C14F4">
        <w:rPr>
          <w:noProof/>
          <w:lang w:val="en-US"/>
        </w:rPr>
        <w:t>11</w:t>
      </w:r>
      <w:r>
        <w:fldChar w:fldCharType="end"/>
      </w:r>
      <w:r w:rsidRPr="00F546FA">
        <w:rPr>
          <w:lang w:val="en-US"/>
        </w:rPr>
        <w:t xml:space="preserve"> - Cluster 3 venues</w:t>
      </w:r>
    </w:p>
    <w:p w14:paraId="7664C683" w14:textId="4E7AB923" w:rsidR="00FE5512" w:rsidRDefault="001A20C5" w:rsidP="00FE5512">
      <w:pPr>
        <w:rPr>
          <w:lang w:val="en-US"/>
        </w:rPr>
      </w:pPr>
      <w:r>
        <w:rPr>
          <w:lang w:val="en-US"/>
        </w:rPr>
        <w:t xml:space="preserve"> </w:t>
      </w:r>
      <w:r w:rsidR="00F546FA">
        <w:rPr>
          <w:lang w:val="en-US"/>
        </w:rPr>
        <w:t>The results of the cluster were plotted (Cluster 3 are the baby blue colored markers):</w:t>
      </w:r>
    </w:p>
    <w:p w14:paraId="6017A5D6" w14:textId="77777777" w:rsidR="006C14F4" w:rsidRDefault="00F546FA" w:rsidP="006C14F4">
      <w:pPr>
        <w:keepNext/>
        <w:jc w:val="center"/>
      </w:pPr>
      <w:r w:rsidRPr="00F546FA">
        <w:rPr>
          <w:lang w:val="en-US"/>
        </w:rPr>
        <w:drawing>
          <wp:inline distT="0" distB="0" distL="0" distR="0" wp14:anchorId="1208BF00" wp14:editId="128CEC64">
            <wp:extent cx="5400040" cy="3844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844925"/>
                    </a:xfrm>
                    <a:prstGeom prst="rect">
                      <a:avLst/>
                    </a:prstGeom>
                  </pic:spPr>
                </pic:pic>
              </a:graphicData>
            </a:graphic>
          </wp:inline>
        </w:drawing>
      </w:r>
    </w:p>
    <w:p w14:paraId="4C04D876" w14:textId="409FDE4F" w:rsidR="00F546FA" w:rsidRDefault="006C14F4" w:rsidP="006C14F4">
      <w:pPr>
        <w:pStyle w:val="Caption"/>
        <w:jc w:val="center"/>
        <w:rPr>
          <w:lang w:val="en-US"/>
        </w:rPr>
      </w:pPr>
      <w:r>
        <w:t xml:space="preserve">Figure </w:t>
      </w:r>
      <w:fldSimple w:instr=" SEQ Figure \* ARABIC ">
        <w:r>
          <w:rPr>
            <w:noProof/>
          </w:rPr>
          <w:t>12</w:t>
        </w:r>
      </w:fldSimple>
      <w:r>
        <w:t xml:space="preserve"> - Boroughs plotted by Cluster</w:t>
      </w:r>
    </w:p>
    <w:p w14:paraId="610CA88F" w14:textId="1B07884B" w:rsidR="00F546FA" w:rsidRDefault="006C14F4" w:rsidP="006C14F4">
      <w:pPr>
        <w:pStyle w:val="Heading1"/>
        <w:rPr>
          <w:lang w:val="en-US"/>
        </w:rPr>
      </w:pPr>
      <w:r>
        <w:rPr>
          <w:lang w:val="en-US"/>
        </w:rPr>
        <w:lastRenderedPageBreak/>
        <w:t>Results</w:t>
      </w:r>
    </w:p>
    <w:p w14:paraId="6CF55695" w14:textId="77777777" w:rsidR="006C14F4" w:rsidRPr="006C14F4" w:rsidRDefault="006C14F4" w:rsidP="006C14F4">
      <w:pPr>
        <w:rPr>
          <w:lang w:val="en-US"/>
        </w:rPr>
      </w:pPr>
    </w:p>
    <w:p w14:paraId="4C930670" w14:textId="1AD9C93C" w:rsidR="00F546FA" w:rsidRDefault="00C13B26" w:rsidP="00FE5512">
      <w:pPr>
        <w:rPr>
          <w:lang w:val="en-US"/>
        </w:rPr>
      </w:pPr>
      <w:r>
        <w:rPr>
          <w:lang w:val="en-US"/>
        </w:rPr>
        <w:t xml:space="preserve">We decided to exclude the boroughs of cluster 3 as the competition should </w:t>
      </w:r>
      <w:r w:rsidR="006C14F4">
        <w:rPr>
          <w:lang w:val="en-US"/>
        </w:rPr>
        <w:t>be very fierce</w:t>
      </w:r>
      <w:r>
        <w:rPr>
          <w:lang w:val="en-US"/>
        </w:rPr>
        <w:t xml:space="preserve"> in those.</w:t>
      </w:r>
    </w:p>
    <w:p w14:paraId="7CBA387F" w14:textId="77777777" w:rsidR="00810E78" w:rsidRPr="00810E78" w:rsidRDefault="00810E78" w:rsidP="00810E78">
      <w:pPr>
        <w:rPr>
          <w:lang w:val="en-US"/>
        </w:rPr>
      </w:pPr>
      <w:r w:rsidRPr="00810E78">
        <w:rPr>
          <w:lang w:val="en-US"/>
        </w:rPr>
        <w:t>By logic, we would want to choose a place with high pop. density, purchasing power (to have a higher number of customers, willing to pay more) and low price per m2 of rent.</w:t>
      </w:r>
    </w:p>
    <w:p w14:paraId="67BD03E3" w14:textId="5FBA47CA" w:rsidR="00810E78" w:rsidRPr="00810E78" w:rsidRDefault="00810E78" w:rsidP="00810E78">
      <w:pPr>
        <w:rPr>
          <w:lang w:val="en-US"/>
        </w:rPr>
      </w:pPr>
      <w:r w:rsidRPr="00810E78">
        <w:rPr>
          <w:lang w:val="en-US"/>
        </w:rPr>
        <w:t xml:space="preserve">A good rule of thumb for restaurants is to have ~1 m2 available per customer. You want your kitchen to be ~40% of the total area. </w:t>
      </w:r>
      <w:r w:rsidR="00502E9C">
        <w:rPr>
          <w:lang w:val="en-US"/>
        </w:rPr>
        <w:t>For</w:t>
      </w:r>
      <w:r w:rsidRPr="00810E78">
        <w:rPr>
          <w:lang w:val="en-US"/>
        </w:rPr>
        <w:t xml:space="preserve"> a 60 people restaurant, a good estimate would be to have 100 m2 of area.</w:t>
      </w:r>
    </w:p>
    <w:p w14:paraId="3CEAF72C" w14:textId="173C110E" w:rsidR="00810E78" w:rsidRDefault="00810E78" w:rsidP="00810E78">
      <w:pPr>
        <w:rPr>
          <w:lang w:val="en-US"/>
        </w:rPr>
      </w:pPr>
      <w:r>
        <w:rPr>
          <w:lang w:val="en-US"/>
        </w:rPr>
        <w:t>Cluster 3</w:t>
      </w:r>
      <w:r w:rsidRPr="00810E78">
        <w:rPr>
          <w:lang w:val="en-US"/>
        </w:rPr>
        <w:t xml:space="preserve"> Boroughs</w:t>
      </w:r>
      <w:r>
        <w:rPr>
          <w:lang w:val="en-US"/>
        </w:rPr>
        <w:t xml:space="preserve"> were removed</w:t>
      </w:r>
      <w:r w:rsidRPr="00810E78">
        <w:rPr>
          <w:lang w:val="en-US"/>
        </w:rPr>
        <w:t xml:space="preserve"> some analysis on the remaining ones</w:t>
      </w:r>
      <w:r>
        <w:rPr>
          <w:lang w:val="en-US"/>
        </w:rPr>
        <w:t xml:space="preserve"> was done,</w:t>
      </w:r>
      <w:r w:rsidRPr="00810E78">
        <w:rPr>
          <w:lang w:val="en-US"/>
        </w:rPr>
        <w:t xml:space="preserve"> estimating a monthly rent and creating a</w:t>
      </w:r>
      <w:r w:rsidR="003E24BC">
        <w:rPr>
          <w:lang w:val="en-US"/>
        </w:rPr>
        <w:t xml:space="preserve"> normalized</w:t>
      </w:r>
      <w:r w:rsidRPr="00810E78">
        <w:rPr>
          <w:lang w:val="en-US"/>
        </w:rPr>
        <w:t xml:space="preserve"> (0 to 1) index for customers</w:t>
      </w:r>
      <w:r w:rsidR="003E24BC">
        <w:rPr>
          <w:lang w:val="en-US"/>
        </w:rPr>
        <w:t>*</w:t>
      </w:r>
      <w:r w:rsidRPr="00810E78">
        <w:rPr>
          <w:lang w:val="en-US"/>
        </w:rPr>
        <w:t>price (expected income)</w:t>
      </w:r>
      <w:r w:rsidR="0017748B">
        <w:rPr>
          <w:lang w:val="en-US"/>
        </w:rPr>
        <w:t xml:space="preserve">. </w:t>
      </w:r>
      <w:r w:rsidR="00502E9C">
        <w:rPr>
          <w:lang w:val="en-US"/>
        </w:rPr>
        <w:t>A scatterplot with the inverse of rent price and the expected income index was plotted. Ideally, we would recommend Boroughs in the 1</w:t>
      </w:r>
      <w:r w:rsidR="00502E9C" w:rsidRPr="00502E9C">
        <w:rPr>
          <w:vertAlign w:val="superscript"/>
          <w:lang w:val="en-US"/>
        </w:rPr>
        <w:t>st</w:t>
      </w:r>
      <w:r w:rsidR="00502E9C">
        <w:rPr>
          <w:lang w:val="en-US"/>
        </w:rPr>
        <w:t xml:space="preserve"> quadrant, simultaneously </w:t>
      </w:r>
      <w:r w:rsidR="00E03D6A">
        <w:rPr>
          <w:lang w:val="en-US"/>
        </w:rPr>
        <w:t>low cost and the potential of many wealthy customers:</w:t>
      </w:r>
    </w:p>
    <w:p w14:paraId="6D441F20" w14:textId="77777777" w:rsidR="0017748B" w:rsidRDefault="0017748B" w:rsidP="0017748B">
      <w:pPr>
        <w:keepNext/>
        <w:jc w:val="center"/>
      </w:pPr>
      <w:r w:rsidRPr="0017748B">
        <w:rPr>
          <w:lang w:val="en-US"/>
        </w:rPr>
        <w:drawing>
          <wp:inline distT="0" distB="0" distL="0" distR="0" wp14:anchorId="1E6F6E73" wp14:editId="321AC87B">
            <wp:extent cx="3771900" cy="216982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3735" cy="2199644"/>
                    </a:xfrm>
                    <a:prstGeom prst="rect">
                      <a:avLst/>
                    </a:prstGeom>
                  </pic:spPr>
                </pic:pic>
              </a:graphicData>
            </a:graphic>
          </wp:inline>
        </w:drawing>
      </w:r>
    </w:p>
    <w:p w14:paraId="2A90A72A" w14:textId="72B1336D" w:rsidR="0017748B" w:rsidRDefault="0017748B" w:rsidP="0017748B">
      <w:pPr>
        <w:pStyle w:val="Caption"/>
        <w:jc w:val="center"/>
        <w:rPr>
          <w:lang w:val="en-US"/>
        </w:rPr>
      </w:pPr>
      <w:r w:rsidRPr="0017748B">
        <w:rPr>
          <w:lang w:val="en-US"/>
        </w:rPr>
        <w:t xml:space="preserve">Figure </w:t>
      </w:r>
      <w:r>
        <w:fldChar w:fldCharType="begin"/>
      </w:r>
      <w:r w:rsidRPr="0017748B">
        <w:rPr>
          <w:lang w:val="en-US"/>
        </w:rPr>
        <w:instrText xml:space="preserve"> SEQ Figure \* ARABIC </w:instrText>
      </w:r>
      <w:r>
        <w:fldChar w:fldCharType="separate"/>
      </w:r>
      <w:r w:rsidR="006C14F4">
        <w:rPr>
          <w:noProof/>
          <w:lang w:val="en-US"/>
        </w:rPr>
        <w:t>13</w:t>
      </w:r>
      <w:r>
        <w:fldChar w:fldCharType="end"/>
      </w:r>
      <w:r w:rsidRPr="0017748B">
        <w:rPr>
          <w:lang w:val="en-US"/>
        </w:rPr>
        <w:t xml:space="preserve"> - Boroughs plotted by expected income vs inverse of rent</w:t>
      </w:r>
    </w:p>
    <w:p w14:paraId="6BE4C86A" w14:textId="5B6FA7B9" w:rsidR="00E03D6A" w:rsidRDefault="00E03D6A" w:rsidP="00E03D6A">
      <w:pPr>
        <w:rPr>
          <w:lang w:val="en-US"/>
        </w:rPr>
      </w:pPr>
      <w:r>
        <w:rPr>
          <w:lang w:val="en-US"/>
        </w:rPr>
        <w:t>No clear winners emerged.</w:t>
      </w:r>
      <w:r w:rsidR="00D519FC">
        <w:rPr>
          <w:lang w:val="en-US"/>
        </w:rPr>
        <w:t xml:space="preserve"> As the index varied more than the inverse of the rent,</w:t>
      </w:r>
      <w:r>
        <w:rPr>
          <w:lang w:val="en-US"/>
        </w:rPr>
        <w:t xml:space="preserve"> </w:t>
      </w:r>
      <w:r w:rsidR="00D519FC">
        <w:rPr>
          <w:lang w:val="en-US"/>
        </w:rPr>
        <w:t>w</w:t>
      </w:r>
      <w:r w:rsidR="00573B45">
        <w:rPr>
          <w:lang w:val="en-US"/>
        </w:rPr>
        <w:t xml:space="preserve">e looked to the top 10 </w:t>
      </w:r>
      <w:r w:rsidR="00D36666">
        <w:rPr>
          <w:lang w:val="en-US"/>
        </w:rPr>
        <w:t>in the expected income, ordered and plotted them</w:t>
      </w:r>
      <w:r w:rsidR="00D519FC">
        <w:rPr>
          <w:lang w:val="en-US"/>
        </w:rPr>
        <w:t>, and it led us to being ready to</w:t>
      </w:r>
      <w:r w:rsidR="00B815A9">
        <w:rPr>
          <w:lang w:val="en-US"/>
        </w:rPr>
        <w:t xml:space="preserve"> this list</w:t>
      </w:r>
      <w:r w:rsidR="00D36666">
        <w:rPr>
          <w:lang w:val="en-US"/>
        </w:rPr>
        <w:t>:</w:t>
      </w:r>
    </w:p>
    <w:p w14:paraId="47FD4FF4" w14:textId="77777777" w:rsidR="00D36666" w:rsidRDefault="00D36666" w:rsidP="00D36666">
      <w:pPr>
        <w:keepNext/>
        <w:jc w:val="center"/>
      </w:pPr>
      <w:r w:rsidRPr="00D36666">
        <w:rPr>
          <w:lang w:val="en-US"/>
        </w:rPr>
        <w:drawing>
          <wp:inline distT="0" distB="0" distL="0" distR="0" wp14:anchorId="5B324605" wp14:editId="03F2AB69">
            <wp:extent cx="4991100" cy="2195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7910" cy="2198634"/>
                    </a:xfrm>
                    <a:prstGeom prst="rect">
                      <a:avLst/>
                    </a:prstGeom>
                  </pic:spPr>
                </pic:pic>
              </a:graphicData>
            </a:graphic>
          </wp:inline>
        </w:drawing>
      </w:r>
    </w:p>
    <w:p w14:paraId="7D234B1C" w14:textId="5D1D3AE2" w:rsidR="00D36666" w:rsidRDefault="00D36666" w:rsidP="00D36666">
      <w:pPr>
        <w:pStyle w:val="Caption"/>
        <w:jc w:val="center"/>
      </w:pPr>
      <w:r>
        <w:t xml:space="preserve">Figure </w:t>
      </w:r>
      <w:fldSimple w:instr=" SEQ Figure \* ARABIC ">
        <w:r w:rsidR="006C14F4">
          <w:rPr>
            <w:noProof/>
          </w:rPr>
          <w:t>14</w:t>
        </w:r>
      </w:fldSimple>
      <w:r>
        <w:t xml:space="preserve"> - Final list</w:t>
      </w:r>
    </w:p>
    <w:p w14:paraId="5392C15D" w14:textId="0E114BC2" w:rsidR="00D519FC" w:rsidRDefault="00F355D4" w:rsidP="00B815A9">
      <w:pPr>
        <w:pStyle w:val="Heading1"/>
        <w:rPr>
          <w:lang w:val="en-US"/>
        </w:rPr>
      </w:pPr>
      <w:r>
        <w:rPr>
          <w:lang w:val="en-US"/>
        </w:rPr>
        <w:lastRenderedPageBreak/>
        <w:t>Discussion</w:t>
      </w:r>
    </w:p>
    <w:p w14:paraId="3485FA3F" w14:textId="12DE141D" w:rsidR="00B815A9" w:rsidRDefault="00B815A9" w:rsidP="00B815A9">
      <w:pPr>
        <w:rPr>
          <w:lang w:val="en-US"/>
        </w:rPr>
      </w:pPr>
    </w:p>
    <w:p w14:paraId="691F127F" w14:textId="2E4CE420" w:rsidR="00F355D4" w:rsidRDefault="00F355D4" w:rsidP="00F355D4">
      <w:pPr>
        <w:rPr>
          <w:lang w:val="en-US"/>
        </w:rPr>
      </w:pPr>
      <w:r>
        <w:rPr>
          <w:lang w:val="en-US"/>
        </w:rPr>
        <w:t xml:space="preserve">The best place to situate a restaurant should be </w:t>
      </w:r>
      <w:r w:rsidR="00272AC6">
        <w:rPr>
          <w:lang w:val="en-US"/>
        </w:rPr>
        <w:t>dependent on the type of restaurant we are talking about. If we are looking</w:t>
      </w:r>
      <w:r w:rsidR="00F04792">
        <w:rPr>
          <w:lang w:val="en-US"/>
        </w:rPr>
        <w:t xml:space="preserve"> for a more </w:t>
      </w:r>
      <w:r w:rsidR="00B55F67">
        <w:rPr>
          <w:lang w:val="en-US"/>
        </w:rPr>
        <w:t>high-end</w:t>
      </w:r>
      <w:r w:rsidR="00F04792">
        <w:rPr>
          <w:lang w:val="en-US"/>
        </w:rPr>
        <w:t xml:space="preserve"> restaurant, Aldoar and Cedofeita are very good candidates as they are very central, very dense and </w:t>
      </w:r>
      <w:r w:rsidR="00B55F67">
        <w:rPr>
          <w:lang w:val="en-US"/>
        </w:rPr>
        <w:t>wealthy areas. For ~200€ a month less, Campanhã is a nice balance between density and rent prices. Guifões and Leça do Balio in the Matosinhos county appear as good options for low price restaurants as they are still fairly dense and rent prices are lower.</w:t>
      </w:r>
    </w:p>
    <w:p w14:paraId="56D859C5" w14:textId="3171547A" w:rsidR="00B55F67" w:rsidRDefault="00B558B2" w:rsidP="00B558B2">
      <w:pPr>
        <w:pStyle w:val="Heading1"/>
        <w:rPr>
          <w:lang w:val="en-US"/>
        </w:rPr>
      </w:pPr>
      <w:r>
        <w:rPr>
          <w:lang w:val="en-US"/>
        </w:rPr>
        <w:t>Conclusion</w:t>
      </w:r>
    </w:p>
    <w:p w14:paraId="63C28D0E" w14:textId="39AA4FE4" w:rsidR="00B558B2" w:rsidRDefault="00B558B2" w:rsidP="00B558B2">
      <w:pPr>
        <w:rPr>
          <w:lang w:val="en-US"/>
        </w:rPr>
      </w:pPr>
    </w:p>
    <w:p w14:paraId="5732F47B" w14:textId="77777777" w:rsidR="008C0C37" w:rsidRDefault="00B558B2" w:rsidP="00B558B2">
      <w:pPr>
        <w:rPr>
          <w:lang w:val="en-US"/>
        </w:rPr>
      </w:pPr>
      <w:r>
        <w:rPr>
          <w:lang w:val="en-US"/>
        </w:rPr>
        <w:t xml:space="preserve">Although a recommendation was provided, </w:t>
      </w:r>
      <w:r w:rsidR="008C0C37">
        <w:rPr>
          <w:lang w:val="en-US"/>
        </w:rPr>
        <w:t>we are not very sure of it.</w:t>
      </w:r>
    </w:p>
    <w:p w14:paraId="55C7B6B1" w14:textId="3C5C1674" w:rsidR="00B558B2" w:rsidRDefault="008C0C37" w:rsidP="00B558B2">
      <w:pPr>
        <w:rPr>
          <w:lang w:val="en-US"/>
        </w:rPr>
      </w:pPr>
      <w:r>
        <w:rPr>
          <w:lang w:val="en-US"/>
        </w:rPr>
        <w:t>I</w:t>
      </w:r>
      <w:bookmarkStart w:id="0" w:name="_GoBack"/>
      <w:bookmarkEnd w:id="0"/>
      <w:r w:rsidR="00B558B2">
        <w:rPr>
          <w:lang w:val="en-US"/>
        </w:rPr>
        <w:t xml:space="preserve">t would be better to have more coherent data (for example density per Borough </w:t>
      </w:r>
      <w:r w:rsidR="008D0AB9">
        <w:rPr>
          <w:lang w:val="en-US"/>
        </w:rPr>
        <w:t>as it is expected to deviate significantly from the County average)</w:t>
      </w:r>
      <w:r w:rsidR="00B558B2">
        <w:rPr>
          <w:lang w:val="en-US"/>
        </w:rPr>
        <w:t xml:space="preserve"> to be </w:t>
      </w:r>
      <w:r w:rsidR="002F0FA4">
        <w:rPr>
          <w:lang w:val="en-US"/>
        </w:rPr>
        <w:t>surer</w:t>
      </w:r>
      <w:r w:rsidR="00B558B2">
        <w:rPr>
          <w:lang w:val="en-US"/>
        </w:rPr>
        <w:t xml:space="preserve"> of the recommendations</w:t>
      </w:r>
      <w:r w:rsidR="002F0FA4">
        <w:rPr>
          <w:lang w:val="en-US"/>
        </w:rPr>
        <w:t xml:space="preserve"> given</w:t>
      </w:r>
      <w:r w:rsidR="008D0AB9">
        <w:rPr>
          <w:lang w:val="en-US"/>
        </w:rPr>
        <w:t xml:space="preserve">. The Foursquare </w:t>
      </w:r>
      <w:r w:rsidR="002F0FA4">
        <w:rPr>
          <w:lang w:val="en-US"/>
        </w:rPr>
        <w:t>API returned almost no results for the less central Boroughs</w:t>
      </w:r>
      <w:r w:rsidR="0096499F">
        <w:rPr>
          <w:lang w:val="en-US"/>
        </w:rPr>
        <w:t xml:space="preserve"> which probably skewed the results</w:t>
      </w:r>
      <w:r w:rsidR="002F0FA4">
        <w:rPr>
          <w:lang w:val="en-US"/>
        </w:rPr>
        <w:t xml:space="preserve">. Tourism influx and nights slept in hotels could also be interesting to analyze. </w:t>
      </w:r>
    </w:p>
    <w:p w14:paraId="679F84F4" w14:textId="4AB41B0F" w:rsidR="002F0FA4" w:rsidRDefault="002F0FA4" w:rsidP="00B558B2">
      <w:pPr>
        <w:rPr>
          <w:lang w:val="en-US"/>
        </w:rPr>
      </w:pPr>
      <w:r>
        <w:rPr>
          <w:lang w:val="en-US"/>
        </w:rPr>
        <w:t>Having a clearer idea of which type of restaurant would probably make the analysis less guess based and more certain.</w:t>
      </w:r>
    </w:p>
    <w:p w14:paraId="6CB64C1D" w14:textId="77777777" w:rsidR="00B815A9" w:rsidRPr="00B815A9" w:rsidRDefault="00B815A9" w:rsidP="00B815A9">
      <w:pPr>
        <w:rPr>
          <w:lang w:val="en-US"/>
        </w:rPr>
      </w:pPr>
    </w:p>
    <w:sectPr w:rsidR="00B815A9" w:rsidRPr="00B815A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D5D19" w14:textId="77777777" w:rsidR="005A166F" w:rsidRDefault="005A166F" w:rsidP="00423332">
      <w:pPr>
        <w:spacing w:after="0" w:line="240" w:lineRule="auto"/>
      </w:pPr>
      <w:r>
        <w:separator/>
      </w:r>
    </w:p>
  </w:endnote>
  <w:endnote w:type="continuationSeparator" w:id="0">
    <w:p w14:paraId="214F39A8" w14:textId="77777777" w:rsidR="005A166F" w:rsidRDefault="005A166F" w:rsidP="00423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509F7" w14:textId="77777777" w:rsidR="005A166F" w:rsidRDefault="005A166F" w:rsidP="00423332">
      <w:pPr>
        <w:spacing w:after="0" w:line="240" w:lineRule="auto"/>
      </w:pPr>
      <w:r>
        <w:separator/>
      </w:r>
    </w:p>
  </w:footnote>
  <w:footnote w:type="continuationSeparator" w:id="0">
    <w:p w14:paraId="7CD8CC90" w14:textId="77777777" w:rsidR="005A166F" w:rsidRDefault="005A166F" w:rsidP="004233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8794C"/>
    <w:multiLevelType w:val="hybridMultilevel"/>
    <w:tmpl w:val="65AE4D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85B4ABE"/>
    <w:multiLevelType w:val="multilevel"/>
    <w:tmpl w:val="CA9091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402F7FB3"/>
    <w:multiLevelType w:val="multilevel"/>
    <w:tmpl w:val="0816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5254328F"/>
    <w:multiLevelType w:val="hybridMultilevel"/>
    <w:tmpl w:val="CFEC0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FB1"/>
    <w:rsid w:val="00011FC7"/>
    <w:rsid w:val="0001651C"/>
    <w:rsid w:val="00067940"/>
    <w:rsid w:val="00071204"/>
    <w:rsid w:val="001639C5"/>
    <w:rsid w:val="0017748B"/>
    <w:rsid w:val="001A20C5"/>
    <w:rsid w:val="001A63DF"/>
    <w:rsid w:val="001C021F"/>
    <w:rsid w:val="00206DB1"/>
    <w:rsid w:val="0022271B"/>
    <w:rsid w:val="00225888"/>
    <w:rsid w:val="00236DE7"/>
    <w:rsid w:val="00242B0D"/>
    <w:rsid w:val="00261D92"/>
    <w:rsid w:val="00272AC6"/>
    <w:rsid w:val="00296C3A"/>
    <w:rsid w:val="002A35FF"/>
    <w:rsid w:val="002B7C8C"/>
    <w:rsid w:val="002F0FA4"/>
    <w:rsid w:val="00331978"/>
    <w:rsid w:val="0033705F"/>
    <w:rsid w:val="0033730C"/>
    <w:rsid w:val="00366AEC"/>
    <w:rsid w:val="00390055"/>
    <w:rsid w:val="0039165B"/>
    <w:rsid w:val="003C39C2"/>
    <w:rsid w:val="003C458F"/>
    <w:rsid w:val="003D234F"/>
    <w:rsid w:val="003E24BC"/>
    <w:rsid w:val="00421AEF"/>
    <w:rsid w:val="00423332"/>
    <w:rsid w:val="00423D68"/>
    <w:rsid w:val="00450E9F"/>
    <w:rsid w:val="004C0C1E"/>
    <w:rsid w:val="004D1E57"/>
    <w:rsid w:val="00502E9C"/>
    <w:rsid w:val="0052012E"/>
    <w:rsid w:val="00544DB4"/>
    <w:rsid w:val="00573B45"/>
    <w:rsid w:val="005A166F"/>
    <w:rsid w:val="005A7DB8"/>
    <w:rsid w:val="005B6A2F"/>
    <w:rsid w:val="005D0F8E"/>
    <w:rsid w:val="005D32FD"/>
    <w:rsid w:val="0063528B"/>
    <w:rsid w:val="006834ED"/>
    <w:rsid w:val="006B122F"/>
    <w:rsid w:val="006C14F4"/>
    <w:rsid w:val="006D15FE"/>
    <w:rsid w:val="00721F73"/>
    <w:rsid w:val="007265C8"/>
    <w:rsid w:val="007479CF"/>
    <w:rsid w:val="007C3912"/>
    <w:rsid w:val="007E2B6E"/>
    <w:rsid w:val="007E74B9"/>
    <w:rsid w:val="00810E78"/>
    <w:rsid w:val="0082676B"/>
    <w:rsid w:val="008307A0"/>
    <w:rsid w:val="00895F9B"/>
    <w:rsid w:val="008B6790"/>
    <w:rsid w:val="008C0C37"/>
    <w:rsid w:val="008D0AB9"/>
    <w:rsid w:val="008E7E39"/>
    <w:rsid w:val="00902B70"/>
    <w:rsid w:val="0096499F"/>
    <w:rsid w:val="009733AC"/>
    <w:rsid w:val="00974F03"/>
    <w:rsid w:val="00994EEB"/>
    <w:rsid w:val="00A07957"/>
    <w:rsid w:val="00A64E8E"/>
    <w:rsid w:val="00A77767"/>
    <w:rsid w:val="00A93FE1"/>
    <w:rsid w:val="00AE69B3"/>
    <w:rsid w:val="00B558B2"/>
    <w:rsid w:val="00B55F67"/>
    <w:rsid w:val="00B815A9"/>
    <w:rsid w:val="00B841AB"/>
    <w:rsid w:val="00BA626E"/>
    <w:rsid w:val="00BE1798"/>
    <w:rsid w:val="00C13B26"/>
    <w:rsid w:val="00C24D01"/>
    <w:rsid w:val="00C557CE"/>
    <w:rsid w:val="00C73BFB"/>
    <w:rsid w:val="00CA51FA"/>
    <w:rsid w:val="00CF41DE"/>
    <w:rsid w:val="00D0103F"/>
    <w:rsid w:val="00D36666"/>
    <w:rsid w:val="00D519FC"/>
    <w:rsid w:val="00D61C1D"/>
    <w:rsid w:val="00DB1E3C"/>
    <w:rsid w:val="00DF1FA0"/>
    <w:rsid w:val="00E03D6A"/>
    <w:rsid w:val="00ED755C"/>
    <w:rsid w:val="00F04792"/>
    <w:rsid w:val="00F355D4"/>
    <w:rsid w:val="00F546FA"/>
    <w:rsid w:val="00FC3E5C"/>
    <w:rsid w:val="00FE5512"/>
    <w:rsid w:val="00FE6F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3F764"/>
  <w15:chartTrackingRefBased/>
  <w15:docId w15:val="{435EF115-4182-423C-A0AE-229E2B118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imes New Roman"/>
        <w:color w:val="000000"/>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FB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B1"/>
    <w:pPr>
      <w:keepNext/>
      <w:keepLines/>
      <w:numPr>
        <w:ilvl w:val="1"/>
        <w:numId w:val="2"/>
      </w:numPr>
      <w:spacing w:before="16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74B9"/>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74B9"/>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E74B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E74B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E74B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E74B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74B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6FB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E6FB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E74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E74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E74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E74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E74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E74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74B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7E74B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E74B9"/>
    <w:rPr>
      <w:rFonts w:asciiTheme="majorHAnsi" w:eastAsiaTheme="majorEastAsia" w:hAnsiTheme="majorHAnsi" w:cstheme="majorBidi"/>
      <w:color w:val="auto"/>
      <w:spacing w:val="-10"/>
      <w:kern w:val="28"/>
      <w:sz w:val="56"/>
      <w:szCs w:val="56"/>
    </w:rPr>
  </w:style>
  <w:style w:type="paragraph" w:styleId="ListParagraph">
    <w:name w:val="List Paragraph"/>
    <w:basedOn w:val="Normal"/>
    <w:uiPriority w:val="34"/>
    <w:qFormat/>
    <w:rsid w:val="00C24D01"/>
    <w:pPr>
      <w:ind w:left="720"/>
      <w:contextualSpacing/>
    </w:pPr>
  </w:style>
  <w:style w:type="character" w:styleId="Hyperlink">
    <w:name w:val="Hyperlink"/>
    <w:basedOn w:val="DefaultParagraphFont"/>
    <w:uiPriority w:val="99"/>
    <w:unhideWhenUsed/>
    <w:rsid w:val="00C24D01"/>
    <w:rPr>
      <w:color w:val="0563C1" w:themeColor="hyperlink"/>
      <w:u w:val="single"/>
    </w:rPr>
  </w:style>
  <w:style w:type="character" w:styleId="UnresolvedMention">
    <w:name w:val="Unresolved Mention"/>
    <w:basedOn w:val="DefaultParagraphFont"/>
    <w:uiPriority w:val="99"/>
    <w:semiHidden/>
    <w:unhideWhenUsed/>
    <w:rsid w:val="00C24D01"/>
    <w:rPr>
      <w:color w:val="605E5C"/>
      <w:shd w:val="clear" w:color="auto" w:fill="E1DFDD"/>
    </w:rPr>
  </w:style>
  <w:style w:type="character" w:styleId="FollowedHyperlink">
    <w:name w:val="FollowedHyperlink"/>
    <w:basedOn w:val="DefaultParagraphFont"/>
    <w:uiPriority w:val="99"/>
    <w:semiHidden/>
    <w:unhideWhenUsed/>
    <w:rsid w:val="00423332"/>
    <w:rPr>
      <w:color w:val="954F72" w:themeColor="followedHyperlink"/>
      <w:u w:val="single"/>
    </w:rPr>
  </w:style>
  <w:style w:type="paragraph" w:styleId="Caption">
    <w:name w:val="caption"/>
    <w:basedOn w:val="Normal"/>
    <w:next w:val="Normal"/>
    <w:uiPriority w:val="35"/>
    <w:unhideWhenUsed/>
    <w:qFormat/>
    <w:rsid w:val="008E7E39"/>
    <w:pPr>
      <w:spacing w:after="200" w:line="240" w:lineRule="auto"/>
    </w:pPr>
    <w:rPr>
      <w:i/>
      <w:iCs/>
      <w:color w:val="44546A" w:themeColor="text2"/>
      <w:sz w:val="18"/>
      <w:szCs w:val="18"/>
    </w:rPr>
  </w:style>
  <w:style w:type="paragraph" w:styleId="NormalWeb">
    <w:name w:val="Normal (Web)"/>
    <w:basedOn w:val="Normal"/>
    <w:uiPriority w:val="99"/>
    <w:unhideWhenUsed/>
    <w:rsid w:val="00F355D4"/>
    <w:pPr>
      <w:spacing w:before="100" w:beforeAutospacing="1" w:after="100" w:afterAutospacing="1" w:line="240" w:lineRule="auto"/>
    </w:pPr>
    <w:rPr>
      <w:rFonts w:ascii="Times New Roman" w:eastAsia="Times New Roman" w:hAnsi="Times New Roman"/>
      <w:color w:val="auto"/>
      <w:sz w:val="24"/>
      <w:szCs w:val="24"/>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6728769">
      <w:bodyDiv w:val="1"/>
      <w:marLeft w:val="0"/>
      <w:marRight w:val="0"/>
      <w:marTop w:val="0"/>
      <w:marBottom w:val="0"/>
      <w:divBdr>
        <w:top w:val="none" w:sz="0" w:space="0" w:color="auto"/>
        <w:left w:val="none" w:sz="0" w:space="0" w:color="auto"/>
        <w:bottom w:val="none" w:sz="0" w:space="0" w:color="auto"/>
        <w:right w:val="none" w:sz="0" w:space="0" w:color="auto"/>
      </w:divBdr>
      <w:divsChild>
        <w:div w:id="690185108">
          <w:marLeft w:val="0"/>
          <w:marRight w:val="0"/>
          <w:marTop w:val="0"/>
          <w:marBottom w:val="0"/>
          <w:divBdr>
            <w:top w:val="none" w:sz="0" w:space="0" w:color="auto"/>
            <w:left w:val="none" w:sz="0" w:space="0" w:color="auto"/>
            <w:bottom w:val="none" w:sz="0" w:space="0" w:color="auto"/>
            <w:right w:val="none" w:sz="0" w:space="0" w:color="auto"/>
          </w:divBdr>
          <w:divsChild>
            <w:div w:id="135033001">
              <w:marLeft w:val="0"/>
              <w:marRight w:val="0"/>
              <w:marTop w:val="0"/>
              <w:marBottom w:val="0"/>
              <w:divBdr>
                <w:top w:val="none" w:sz="0" w:space="0" w:color="auto"/>
                <w:left w:val="none" w:sz="0" w:space="0" w:color="auto"/>
                <w:bottom w:val="none" w:sz="0" w:space="0" w:color="auto"/>
                <w:right w:val="none" w:sz="0" w:space="0" w:color="auto"/>
              </w:divBdr>
              <w:divsChild>
                <w:div w:id="32464572">
                  <w:marLeft w:val="0"/>
                  <w:marRight w:val="0"/>
                  <w:marTop w:val="0"/>
                  <w:marBottom w:val="0"/>
                  <w:divBdr>
                    <w:top w:val="none" w:sz="0" w:space="0" w:color="auto"/>
                    <w:left w:val="none" w:sz="0" w:space="0" w:color="auto"/>
                    <w:bottom w:val="none" w:sz="0" w:space="0" w:color="auto"/>
                    <w:right w:val="none" w:sz="0" w:space="0" w:color="auto"/>
                  </w:divBdr>
                  <w:divsChild>
                    <w:div w:id="13219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268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www.ine.pt"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5D2B422C44BC14AB4B6EE6FBD7EC976" ma:contentTypeVersion="10" ma:contentTypeDescription="Create a new document." ma:contentTypeScope="" ma:versionID="d94cf65ffb9272de3d0a5fcbcb9a3afa">
  <xsd:schema xmlns:xsd="http://www.w3.org/2001/XMLSchema" xmlns:xs="http://www.w3.org/2001/XMLSchema" xmlns:p="http://schemas.microsoft.com/office/2006/metadata/properties" xmlns:ns3="687edab0-74ef-45f9-b06b-cb78c5149eb4" xmlns:ns4="0015f246-f6b4-4b3c-9f44-575736241fae" targetNamespace="http://schemas.microsoft.com/office/2006/metadata/properties" ma:root="true" ma:fieldsID="663038c19fc34ab13c8027b79acd8d4b" ns3:_="" ns4:_="">
    <xsd:import namespace="687edab0-74ef-45f9-b06b-cb78c5149eb4"/>
    <xsd:import namespace="0015f246-f6b4-4b3c-9f44-575736241fa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7edab0-74ef-45f9-b06b-cb78c5149e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15f246-f6b4-4b3c-9f44-575736241fa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284926-EDCC-4A41-9386-775AA23DB74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E768F8B-5E19-4C1E-817C-BCE6E760C355}">
  <ds:schemaRefs>
    <ds:schemaRef ds:uri="http://schemas.microsoft.com/sharepoint/v3/contenttype/forms"/>
  </ds:schemaRefs>
</ds:datastoreItem>
</file>

<file path=customXml/itemProps3.xml><?xml version="1.0" encoding="utf-8"?>
<ds:datastoreItem xmlns:ds="http://schemas.openxmlformats.org/officeDocument/2006/customXml" ds:itemID="{35E7DC04-5627-4E0A-9C53-499B08CC33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7edab0-74ef-45f9-b06b-cb78c5149eb4"/>
    <ds:schemaRef ds:uri="0015f246-f6b4-4b3c-9f44-575736241f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8</Pages>
  <Words>1364</Words>
  <Characters>7368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Logoplaste</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 Lopes</dc:creator>
  <cp:keywords/>
  <dc:description/>
  <cp:lastModifiedBy>Nuno Lopes</cp:lastModifiedBy>
  <cp:revision>91</cp:revision>
  <dcterms:created xsi:type="dcterms:W3CDTF">2020-11-09T09:46:00Z</dcterms:created>
  <dcterms:modified xsi:type="dcterms:W3CDTF">2020-11-26T23:15:00Z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ad6f46-0966-4799-b4bf-023892f39581_Enabled">
    <vt:lpwstr>true</vt:lpwstr>
  </property>
  <property fmtid="{D5CDD505-2E9C-101B-9397-08002B2CF9AE}" pid="3" name="MSIP_Label_e1ad6f46-0966-4799-b4bf-023892f39581_SetDate">
    <vt:lpwstr>2020-11-09T11:51:21Z</vt:lpwstr>
  </property>
  <property fmtid="{D5CDD505-2E9C-101B-9397-08002B2CF9AE}" pid="4" name="MSIP_Label_e1ad6f46-0966-4799-b4bf-023892f39581_Method">
    <vt:lpwstr>Standard</vt:lpwstr>
  </property>
  <property fmtid="{D5CDD505-2E9C-101B-9397-08002B2CF9AE}" pid="5" name="MSIP_Label_e1ad6f46-0966-4799-b4bf-023892f39581_Name">
    <vt:lpwstr>Public</vt:lpwstr>
  </property>
  <property fmtid="{D5CDD505-2E9C-101B-9397-08002B2CF9AE}" pid="6" name="MSIP_Label_e1ad6f46-0966-4799-b4bf-023892f39581_SiteId">
    <vt:lpwstr>7827b029-17a4-4adb-97d2-e85689760fed</vt:lpwstr>
  </property>
  <property fmtid="{D5CDD505-2E9C-101B-9397-08002B2CF9AE}" pid="7" name="MSIP_Label_e1ad6f46-0966-4799-b4bf-023892f39581_ActionId">
    <vt:lpwstr>6cbcbfe2-92a4-4e69-af63-472456733d27</vt:lpwstr>
  </property>
  <property fmtid="{D5CDD505-2E9C-101B-9397-08002B2CF9AE}" pid="8" name="MSIP_Label_e1ad6f46-0966-4799-b4bf-023892f39581_ContentBits">
    <vt:lpwstr>0</vt:lpwstr>
  </property>
  <property fmtid="{D5CDD505-2E9C-101B-9397-08002B2CF9AE}" pid="9" name="ContentTypeId">
    <vt:lpwstr>0x010100C5D2B422C44BC14AB4B6EE6FBD7EC976</vt:lpwstr>
  </property>
</Properties>
</file>