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A9D" w:rsidRDefault="00C96A03" w:rsidP="00C96A03">
      <w:pPr>
        <w:spacing w:line="240" w:lineRule="auto"/>
        <w:rPr>
          <w:rFonts w:ascii="Times New Roman" w:hAnsi="Times New Roman" w:cs="Times New Roman"/>
          <w:sz w:val="24"/>
          <w:szCs w:val="24"/>
        </w:rPr>
      </w:pPr>
      <w:r>
        <w:rPr>
          <w:rFonts w:ascii="Times New Roman" w:hAnsi="Times New Roman" w:cs="Times New Roman"/>
          <w:sz w:val="24"/>
          <w:szCs w:val="24"/>
        </w:rPr>
        <w:t>Coding Boot Camp</w:t>
      </w:r>
    </w:p>
    <w:p w:rsidR="00C96A03" w:rsidRDefault="00C96A03" w:rsidP="00C96A03">
      <w:pPr>
        <w:spacing w:line="240" w:lineRule="auto"/>
        <w:rPr>
          <w:rFonts w:ascii="Times New Roman" w:hAnsi="Times New Roman" w:cs="Times New Roman"/>
          <w:sz w:val="24"/>
          <w:szCs w:val="24"/>
        </w:rPr>
      </w:pPr>
      <w:r>
        <w:rPr>
          <w:rFonts w:ascii="Times New Roman" w:hAnsi="Times New Roman" w:cs="Times New Roman"/>
          <w:sz w:val="24"/>
          <w:szCs w:val="24"/>
        </w:rPr>
        <w:t>Homework 1</w:t>
      </w:r>
    </w:p>
    <w:p w:rsidR="00C96A03" w:rsidRDefault="00C96A03" w:rsidP="00C96A03">
      <w:pPr>
        <w:spacing w:line="240" w:lineRule="auto"/>
        <w:rPr>
          <w:rFonts w:ascii="Times New Roman" w:hAnsi="Times New Roman" w:cs="Times New Roman"/>
          <w:sz w:val="24"/>
          <w:szCs w:val="24"/>
        </w:rPr>
      </w:pPr>
      <w:r>
        <w:rPr>
          <w:rFonts w:ascii="Times New Roman" w:hAnsi="Times New Roman" w:cs="Times New Roman"/>
          <w:sz w:val="24"/>
          <w:szCs w:val="24"/>
        </w:rPr>
        <w:t>Short Response</w:t>
      </w:r>
    </w:p>
    <w:p w:rsidR="00C96A03" w:rsidRDefault="00C96A03" w:rsidP="00C96A0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Given the provided data, we can see</w:t>
      </w:r>
    </w:p>
    <w:p w:rsidR="00C96A03" w:rsidRDefault="00C96A03" w:rsidP="00C96A0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actual amount of campaign made is always higher than the original goal when </w:t>
      </w:r>
      <w:r w:rsidR="00275D64">
        <w:rPr>
          <w:rFonts w:ascii="Times New Roman" w:hAnsi="Times New Roman" w:cs="Times New Roman"/>
          <w:sz w:val="24"/>
          <w:szCs w:val="24"/>
        </w:rPr>
        <w:t>the case is successful. Those actual funds, further, are usually more than 120% higher than the original goal.</w:t>
      </w:r>
    </w:p>
    <w:p w:rsidR="00275D64" w:rsidRDefault="00275D64" w:rsidP="00C96A0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Theater industry generates the greatest amount of campaigns, although its success rate is not the highest. More specifically, the exceptionally high number of campaigns made in the plays sub-category leads theater’s campaign amount an outlier among the other industries.</w:t>
      </w:r>
    </w:p>
    <w:p w:rsidR="007B29CB" w:rsidRDefault="007B29CB" w:rsidP="00C96A0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Regarding the time, the number of successful campaigns </w:t>
      </w:r>
      <w:r w:rsidR="00C52497">
        <w:rPr>
          <w:rFonts w:ascii="Times New Roman" w:hAnsi="Times New Roman" w:cs="Times New Roman"/>
          <w:sz w:val="24"/>
          <w:szCs w:val="24"/>
        </w:rPr>
        <w:t>start</w:t>
      </w:r>
      <w:r>
        <w:rPr>
          <w:rFonts w:ascii="Times New Roman" w:hAnsi="Times New Roman" w:cs="Times New Roman"/>
          <w:sz w:val="24"/>
          <w:szCs w:val="24"/>
        </w:rPr>
        <w:t xml:space="preserve"> more during the first half of the year and occur least often during December</w:t>
      </w:r>
      <w:r w:rsidR="005F6524">
        <w:rPr>
          <w:rFonts w:ascii="Times New Roman" w:hAnsi="Times New Roman" w:cs="Times New Roman"/>
          <w:sz w:val="24"/>
          <w:szCs w:val="24"/>
        </w:rPr>
        <w:t>.</w:t>
      </w:r>
    </w:p>
    <w:p w:rsidR="005F6524" w:rsidRDefault="005F6524" w:rsidP="005F6524">
      <w:pPr>
        <w:pStyle w:val="ListParagraph"/>
        <w:spacing w:line="240" w:lineRule="auto"/>
        <w:ind w:left="1080"/>
        <w:rPr>
          <w:rFonts w:ascii="Times New Roman" w:hAnsi="Times New Roman" w:cs="Times New Roman"/>
          <w:sz w:val="24"/>
          <w:szCs w:val="24"/>
        </w:rPr>
      </w:pPr>
    </w:p>
    <w:p w:rsidR="005F6524" w:rsidRDefault="005F6524" w:rsidP="005F65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One of the crucial limitations of the data is its lack of information at the individual and more specific level. For instance, it does not contain anything about campaign seeker’s background</w:t>
      </w:r>
      <w:r w:rsidR="00A815A6">
        <w:rPr>
          <w:rFonts w:ascii="Times New Roman" w:hAnsi="Times New Roman" w:cs="Times New Roman"/>
          <w:sz w:val="24"/>
          <w:szCs w:val="24"/>
        </w:rPr>
        <w:t>,</w:t>
      </w:r>
      <w:r>
        <w:rPr>
          <w:rFonts w:ascii="Times New Roman" w:hAnsi="Times New Roman" w:cs="Times New Roman"/>
          <w:sz w:val="24"/>
          <w:szCs w:val="24"/>
        </w:rPr>
        <w:t xml:space="preserve"> such as previous business experience, highest degree earned, or maybe family background. Another example can be the lack of more specific information about each case, such as </w:t>
      </w:r>
      <w:r w:rsidR="00C52497">
        <w:rPr>
          <w:rFonts w:ascii="Times New Roman" w:hAnsi="Times New Roman" w:cs="Times New Roman"/>
          <w:sz w:val="24"/>
          <w:szCs w:val="24"/>
        </w:rPr>
        <w:t>project’s target</w:t>
      </w:r>
      <w:r w:rsidR="00A815A6">
        <w:rPr>
          <w:rFonts w:ascii="Times New Roman" w:hAnsi="Times New Roman" w:cs="Times New Roman"/>
          <w:sz w:val="24"/>
          <w:szCs w:val="24"/>
        </w:rPr>
        <w:t>ed</w:t>
      </w:r>
      <w:r w:rsidR="00C52497">
        <w:rPr>
          <w:rFonts w:ascii="Times New Roman" w:hAnsi="Times New Roman" w:cs="Times New Roman"/>
          <w:sz w:val="24"/>
          <w:szCs w:val="24"/>
        </w:rPr>
        <w:t xml:space="preserve"> audience, expected time to take to start making profit, etc.</w:t>
      </w:r>
    </w:p>
    <w:p w:rsidR="00C52497" w:rsidRDefault="00C52497" w:rsidP="00C52497">
      <w:pPr>
        <w:pStyle w:val="ListParagraph"/>
        <w:spacing w:line="240" w:lineRule="auto"/>
        <w:rPr>
          <w:rFonts w:ascii="Times New Roman" w:hAnsi="Times New Roman" w:cs="Times New Roman"/>
          <w:sz w:val="24"/>
          <w:szCs w:val="24"/>
        </w:rPr>
      </w:pPr>
    </w:p>
    <w:p w:rsidR="00C52497" w:rsidRDefault="00C52497" w:rsidP="005F65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additional graphs or tables can be</w:t>
      </w:r>
    </w:p>
    <w:p w:rsidR="00C52497" w:rsidRDefault="00C52497" w:rsidP="00C5249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number of backers vs. goal or pledged amount</w:t>
      </w:r>
    </w:p>
    <w:p w:rsidR="00C52497" w:rsidRDefault="00C52497" w:rsidP="00C5249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country vs. state</w:t>
      </w:r>
    </w:p>
    <w:p w:rsidR="00C52497" w:rsidRDefault="00C52497" w:rsidP="00C5249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average donation vs. state</w:t>
      </w:r>
    </w:p>
    <w:p w:rsidR="00C52497" w:rsidRDefault="00C52497" w:rsidP="00C5249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average donation vs. country</w:t>
      </w:r>
    </w:p>
    <w:p w:rsidR="00C52497" w:rsidRPr="00C52497" w:rsidRDefault="00C52497" w:rsidP="00C52497">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percent funded vs. number of backers, conditional on </w:t>
      </w:r>
      <w:bookmarkStart w:id="0" w:name="_GoBack"/>
      <w:bookmarkEnd w:id="0"/>
      <w:r w:rsidR="00A815A6">
        <w:rPr>
          <w:rFonts w:ascii="Times New Roman" w:hAnsi="Times New Roman" w:cs="Times New Roman"/>
          <w:sz w:val="24"/>
          <w:szCs w:val="24"/>
        </w:rPr>
        <w:t xml:space="preserve">the </w:t>
      </w:r>
      <w:r>
        <w:rPr>
          <w:rFonts w:ascii="Times New Roman" w:hAnsi="Times New Roman" w:cs="Times New Roman"/>
          <w:sz w:val="24"/>
          <w:szCs w:val="24"/>
        </w:rPr>
        <w:t>state</w:t>
      </w:r>
    </w:p>
    <w:sectPr w:rsidR="00C52497" w:rsidRPr="00C5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7E8D"/>
    <w:multiLevelType w:val="hybridMultilevel"/>
    <w:tmpl w:val="48B47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4EC"/>
    <w:multiLevelType w:val="hybridMultilevel"/>
    <w:tmpl w:val="8BBAD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55EC8"/>
    <w:multiLevelType w:val="hybridMultilevel"/>
    <w:tmpl w:val="68945754"/>
    <w:lvl w:ilvl="0" w:tplc="7E168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C15B0D"/>
    <w:multiLevelType w:val="hybridMultilevel"/>
    <w:tmpl w:val="61A8E55C"/>
    <w:lvl w:ilvl="0" w:tplc="227E8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0MjQxMjUyBNLGFko6SsGpxcWZ+XkgBYa1AJTyS+0sAAAA"/>
  </w:docVars>
  <w:rsids>
    <w:rsidRoot w:val="00C96A03"/>
    <w:rsid w:val="00275D64"/>
    <w:rsid w:val="005F6524"/>
    <w:rsid w:val="00655A9D"/>
    <w:rsid w:val="007B29CB"/>
    <w:rsid w:val="00A815A6"/>
    <w:rsid w:val="00C52497"/>
    <w:rsid w:val="00C96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C849"/>
  <w15:chartTrackingRefBased/>
  <w15:docId w15:val="{0E9EE4BF-1B4F-4E3F-9616-212A7991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Yanuo Zhou</dc:creator>
  <cp:keywords/>
  <dc:description/>
  <cp:lastModifiedBy>Yanuo Zhou</cp:lastModifiedBy>
  <cp:revision>3</cp:revision>
  <dcterms:created xsi:type="dcterms:W3CDTF">2019-08-12T21:20:00Z</dcterms:created>
  <dcterms:modified xsi:type="dcterms:W3CDTF">2019-08-12T22:11:00Z</dcterms:modified>
</cp:coreProperties>
</file>