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D61" w:rsidRPr="001675CE" w:rsidRDefault="005E2D61" w:rsidP="005E2D61">
      <w:pPr>
        <w:pStyle w:val="1"/>
        <w:tabs>
          <w:tab w:val="left" w:pos="1701"/>
          <w:tab w:val="left" w:pos="3380"/>
        </w:tabs>
        <w:ind w:firstLine="709"/>
        <w:jc w:val="both"/>
        <w:rPr>
          <w:sz w:val="28"/>
          <w:szCs w:val="28"/>
        </w:rPr>
      </w:pPr>
      <w:r w:rsidRPr="001675CE">
        <w:rPr>
          <w:b/>
          <w:bCs/>
          <w:sz w:val="28"/>
          <w:szCs w:val="28"/>
        </w:rPr>
        <w:t>Типовая структура руководства системного программиста</w:t>
      </w:r>
    </w:p>
    <w:p w:rsidR="005E2D61" w:rsidRPr="001675CE" w:rsidRDefault="005E2D61" w:rsidP="005E2D61">
      <w:pPr>
        <w:pStyle w:val="1"/>
        <w:tabs>
          <w:tab w:val="left" w:pos="1701"/>
          <w:tab w:val="left" w:pos="3380"/>
          <w:tab w:val="left" w:pos="5029"/>
        </w:tabs>
        <w:ind w:firstLine="709"/>
        <w:jc w:val="both"/>
        <w:rPr>
          <w:sz w:val="28"/>
          <w:szCs w:val="28"/>
        </w:rPr>
      </w:pPr>
      <w:r w:rsidRPr="001675CE">
        <w:rPr>
          <w:sz w:val="28"/>
          <w:szCs w:val="28"/>
        </w:rPr>
        <w:t>Структура руководства</w:t>
      </w:r>
      <w:r>
        <w:rPr>
          <w:sz w:val="28"/>
          <w:szCs w:val="28"/>
        </w:rPr>
        <w:t xml:space="preserve"> системного </w:t>
      </w:r>
      <w:r w:rsidRPr="001675CE">
        <w:rPr>
          <w:sz w:val="28"/>
          <w:szCs w:val="28"/>
        </w:rPr>
        <w:t>программиста, приведена в ГОСТ 19.503-79: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0" w:name="bookmark102"/>
      <w:bookmarkEnd w:id="0"/>
      <w:r w:rsidRPr="001675CE">
        <w:rPr>
          <w:sz w:val="28"/>
          <w:szCs w:val="28"/>
        </w:rPr>
        <w:t>Общие сведения о программе.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" w:name="bookmark103"/>
      <w:bookmarkEnd w:id="1"/>
      <w:r w:rsidRPr="001675CE">
        <w:rPr>
          <w:sz w:val="28"/>
          <w:szCs w:val="28"/>
        </w:rPr>
        <w:t>Структура программы.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2" w:name="bookmark104"/>
      <w:bookmarkEnd w:id="2"/>
      <w:r w:rsidRPr="001675CE">
        <w:rPr>
          <w:sz w:val="28"/>
          <w:szCs w:val="28"/>
        </w:rPr>
        <w:t>Настройка программы.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3" w:name="bookmark105"/>
      <w:bookmarkEnd w:id="3"/>
      <w:r w:rsidRPr="001675CE">
        <w:rPr>
          <w:sz w:val="28"/>
          <w:szCs w:val="28"/>
        </w:rPr>
        <w:t>Проверка программы.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4" w:name="bookmark106"/>
      <w:bookmarkEnd w:id="4"/>
      <w:r w:rsidRPr="001675CE">
        <w:rPr>
          <w:sz w:val="28"/>
          <w:szCs w:val="28"/>
        </w:rPr>
        <w:t>Дополнительные возможности.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5" w:name="bookmark107"/>
      <w:bookmarkEnd w:id="5"/>
      <w:r w:rsidRPr="001675CE">
        <w:rPr>
          <w:sz w:val="28"/>
          <w:szCs w:val="28"/>
        </w:rPr>
        <w:t>Сообщения системному программисту.</w:t>
      </w:r>
    </w:p>
    <w:p w:rsidR="005E2D61" w:rsidRPr="001675CE" w:rsidRDefault="005E2D61" w:rsidP="005E2D61">
      <w:pPr>
        <w:pStyle w:val="1"/>
        <w:jc w:val="both"/>
        <w:rPr>
          <w:sz w:val="28"/>
          <w:szCs w:val="28"/>
        </w:rPr>
      </w:pPr>
      <w:r w:rsidRPr="001675CE">
        <w:rPr>
          <w:sz w:val="28"/>
          <w:szCs w:val="28"/>
        </w:rPr>
        <w:t>Приблизительная современная структура руководства системного администратора.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6" w:name="bookmark108"/>
      <w:bookmarkEnd w:id="6"/>
      <w:r w:rsidRPr="001675CE">
        <w:rPr>
          <w:sz w:val="28"/>
          <w:szCs w:val="28"/>
        </w:rPr>
        <w:t>Общие сведения о программе (комплексе).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7" w:name="bookmark109"/>
      <w:bookmarkEnd w:id="7"/>
      <w:r w:rsidRPr="001675CE">
        <w:rPr>
          <w:sz w:val="28"/>
          <w:szCs w:val="28"/>
        </w:rPr>
        <w:t>Архитектура и принципы функционирования.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8" w:name="bookmark110"/>
      <w:bookmarkEnd w:id="8"/>
      <w:r w:rsidRPr="001675CE">
        <w:rPr>
          <w:sz w:val="28"/>
          <w:szCs w:val="28"/>
        </w:rPr>
        <w:t>Системные требования.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9" w:name="bookmark111"/>
      <w:bookmarkEnd w:id="9"/>
      <w:r w:rsidRPr="001675CE">
        <w:rPr>
          <w:sz w:val="28"/>
          <w:szCs w:val="28"/>
        </w:rPr>
        <w:t>Установка программы (комплекса).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0" w:name="bookmark112"/>
      <w:bookmarkEnd w:id="10"/>
      <w:r w:rsidRPr="001675CE">
        <w:rPr>
          <w:sz w:val="28"/>
          <w:szCs w:val="28"/>
        </w:rPr>
        <w:t>Административная консоль и работа с ней.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1" w:name="bookmark113"/>
      <w:bookmarkEnd w:id="11"/>
      <w:r w:rsidRPr="001675CE">
        <w:rPr>
          <w:sz w:val="28"/>
          <w:szCs w:val="28"/>
        </w:rPr>
        <w:t>Файл конфигурации. Составление и правка.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2" w:name="bookmark114"/>
      <w:bookmarkEnd w:id="12"/>
      <w:r w:rsidRPr="001675CE">
        <w:rPr>
          <w:sz w:val="28"/>
          <w:szCs w:val="28"/>
        </w:rPr>
        <w:t>Обязательная начальная настройка программы (комплекса).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3" w:name="bookmark115"/>
      <w:bookmarkEnd w:id="13"/>
      <w:r w:rsidRPr="001675CE">
        <w:rPr>
          <w:sz w:val="28"/>
          <w:szCs w:val="28"/>
        </w:rPr>
        <w:t>Проверка правильности функционирования программы (комплекса).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4" w:name="bookmark116"/>
      <w:bookmarkEnd w:id="14"/>
      <w:r w:rsidRPr="001675CE">
        <w:rPr>
          <w:sz w:val="28"/>
          <w:szCs w:val="28"/>
        </w:rPr>
        <w:t>Мероприятия по текущему обслуживанию программы (комплекса).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5" w:name="bookmark117"/>
      <w:bookmarkEnd w:id="15"/>
      <w:r w:rsidRPr="001675CE">
        <w:rPr>
          <w:sz w:val="28"/>
          <w:szCs w:val="28"/>
        </w:rPr>
        <w:t>Оптимизация работы программы (комплекса).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6" w:name="bookmark118"/>
      <w:bookmarkEnd w:id="16"/>
      <w:r w:rsidRPr="001675CE">
        <w:rPr>
          <w:sz w:val="28"/>
          <w:szCs w:val="28"/>
        </w:rPr>
        <w:t>Аварийные ситуации и способы их устранения.</w:t>
      </w:r>
    </w:p>
    <w:p w:rsidR="005E2D61" w:rsidRPr="001675CE" w:rsidRDefault="005E2D61" w:rsidP="005E2D61">
      <w:pPr>
        <w:pStyle w:val="1"/>
        <w:numPr>
          <w:ilvl w:val="0"/>
          <w:numId w:val="1"/>
        </w:numPr>
        <w:tabs>
          <w:tab w:val="left" w:pos="707"/>
        </w:tabs>
        <w:jc w:val="both"/>
        <w:rPr>
          <w:sz w:val="28"/>
          <w:szCs w:val="28"/>
        </w:rPr>
      </w:pPr>
      <w:bookmarkStart w:id="17" w:name="bookmark119"/>
      <w:bookmarkEnd w:id="17"/>
      <w:r w:rsidRPr="001675CE">
        <w:rPr>
          <w:sz w:val="28"/>
          <w:szCs w:val="28"/>
        </w:rPr>
        <w:t>Особенности.</w:t>
      </w:r>
    </w:p>
    <w:p w:rsidR="00E05AC3" w:rsidRDefault="005E2D61">
      <w:bookmarkStart w:id="18" w:name="_GoBack"/>
      <w:bookmarkEnd w:id="18"/>
    </w:p>
    <w:sectPr w:rsidR="00E0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729A"/>
    <w:multiLevelType w:val="multilevel"/>
    <w:tmpl w:val="BA062C0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91"/>
    <w:rsid w:val="00125191"/>
    <w:rsid w:val="005E2D61"/>
    <w:rsid w:val="00A94291"/>
    <w:rsid w:val="00AF1A78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8FB82-E8FD-43DB-99D5-B5C6D0E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E2D61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3"/>
    <w:rsid w:val="005E2D61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2</cp:revision>
  <dcterms:created xsi:type="dcterms:W3CDTF">2023-11-08T10:29:00Z</dcterms:created>
  <dcterms:modified xsi:type="dcterms:W3CDTF">2023-11-08T10:29:00Z</dcterms:modified>
</cp:coreProperties>
</file>