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935FD" w14:textId="77777777" w:rsid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4FE5EE65" w14:textId="77777777" w:rsid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2C951EB0" w14:textId="77777777" w:rsid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4F5845B9" w14:textId="42F78424" w:rsid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LAPORAN PRAKTIKUM I </w:t>
      </w:r>
    </w:p>
    <w:p w14:paraId="6788FB2C" w14:textId="445DFFD2" w:rsidR="007A6EEA" w:rsidRP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STRUKTUR DATA</w:t>
      </w:r>
    </w:p>
    <w:p w14:paraId="0D18B475" w14:textId="6CBB9D3B" w:rsidR="007A6EEA" w:rsidRDefault="007A6EEA" w:rsidP="007A6EE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E61078F" w14:textId="77777777" w:rsidR="00DB1F4B" w:rsidRPr="00DB1F4B" w:rsidRDefault="007A6EEA" w:rsidP="00DB1F4B">
      <w:pPr>
        <w:spacing w:line="360" w:lineRule="auto"/>
        <w:jc w:val="center"/>
        <w:rPr>
          <w:rFonts w:asciiTheme="majorBidi" w:hAnsiTheme="majorBidi" w:cstheme="majorBidi"/>
          <w:b/>
          <w:bCs/>
          <w:szCs w:val="24"/>
        </w:rPr>
      </w:pPr>
      <w:r w:rsidRPr="00DB1F4B">
        <w:rPr>
          <w:rFonts w:asciiTheme="majorBidi" w:hAnsiTheme="majorBidi" w:cstheme="majorBidi"/>
          <w:b/>
          <w:bCs/>
          <w:szCs w:val="24"/>
        </w:rPr>
        <w:t xml:space="preserve">Indra </w:t>
      </w:r>
      <w:proofErr w:type="spellStart"/>
      <w:r w:rsidRPr="00DB1F4B">
        <w:rPr>
          <w:rFonts w:asciiTheme="majorBidi" w:hAnsiTheme="majorBidi" w:cstheme="majorBidi"/>
          <w:b/>
          <w:bCs/>
          <w:szCs w:val="24"/>
        </w:rPr>
        <w:t>Fajar</w:t>
      </w:r>
      <w:proofErr w:type="spellEnd"/>
      <w:r w:rsidRPr="00DB1F4B">
        <w:rPr>
          <w:rFonts w:asciiTheme="majorBidi" w:hAnsiTheme="majorBidi" w:cstheme="majorBidi"/>
          <w:b/>
          <w:bCs/>
          <w:szCs w:val="24"/>
        </w:rPr>
        <w:t xml:space="preserve"> </w:t>
      </w:r>
      <w:proofErr w:type="spellStart"/>
      <w:r w:rsidRPr="00DB1F4B">
        <w:rPr>
          <w:rFonts w:asciiTheme="majorBidi" w:hAnsiTheme="majorBidi" w:cstheme="majorBidi"/>
          <w:b/>
          <w:bCs/>
          <w:szCs w:val="24"/>
        </w:rPr>
        <w:t>Nurwahid</w:t>
      </w:r>
      <w:proofErr w:type="spellEnd"/>
    </w:p>
    <w:p w14:paraId="27504CD9" w14:textId="4B6DF17D" w:rsidR="007A6EEA" w:rsidRPr="00DB1F4B" w:rsidRDefault="007A6EEA" w:rsidP="00DB1F4B">
      <w:pPr>
        <w:spacing w:line="360" w:lineRule="auto"/>
        <w:jc w:val="center"/>
        <w:rPr>
          <w:rFonts w:asciiTheme="majorBidi" w:hAnsiTheme="majorBidi" w:cstheme="majorBidi"/>
          <w:b/>
          <w:bCs/>
          <w:szCs w:val="24"/>
        </w:rPr>
      </w:pPr>
      <w:r w:rsidRPr="00DB1F4B">
        <w:rPr>
          <w:rFonts w:asciiTheme="majorBidi" w:hAnsiTheme="majorBidi" w:cstheme="majorBidi"/>
          <w:b/>
          <w:bCs/>
          <w:szCs w:val="24"/>
        </w:rPr>
        <w:t>2231740006</w:t>
      </w:r>
    </w:p>
    <w:p w14:paraId="53D62B04" w14:textId="742D1654" w:rsidR="00DB1F4B" w:rsidRPr="00DB1F4B" w:rsidRDefault="00DB1F4B" w:rsidP="00DB1F4B">
      <w:pPr>
        <w:spacing w:line="360" w:lineRule="auto"/>
        <w:jc w:val="center"/>
        <w:rPr>
          <w:rFonts w:asciiTheme="majorBidi" w:hAnsiTheme="majorBidi" w:cstheme="majorBidi"/>
          <w:b/>
          <w:bCs/>
          <w:szCs w:val="24"/>
        </w:rPr>
      </w:pPr>
      <w:r w:rsidRPr="00DB1F4B">
        <w:rPr>
          <w:rFonts w:asciiTheme="majorBidi" w:hAnsiTheme="majorBidi" w:cstheme="majorBidi"/>
          <w:b/>
          <w:bCs/>
          <w:szCs w:val="24"/>
        </w:rPr>
        <w:t>1B</w:t>
      </w:r>
    </w:p>
    <w:p w14:paraId="4EA0EAA3" w14:textId="1D05D5D4" w:rsidR="007A6EEA" w:rsidRPr="007A6EEA" w:rsidRDefault="00DB1F4B" w:rsidP="007A6EEA">
      <w:pPr>
        <w:jc w:val="center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03E8DF0A" wp14:editId="17C13EE1">
            <wp:extent cx="1920000" cy="14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nema (Politeknik Negeri Malang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9FC4" w14:textId="42519BAC" w:rsidR="00DB1F4B" w:rsidRDefault="00DB1F4B" w:rsidP="007A6EE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TEKNOLOGI INFORMASI</w:t>
      </w:r>
    </w:p>
    <w:p w14:paraId="0E5645D6" w14:textId="389DE735" w:rsidR="007A6EEA" w:rsidRPr="00DB1F4B" w:rsidRDefault="007A6EEA" w:rsidP="007A6EE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B1F4B">
        <w:rPr>
          <w:rFonts w:asciiTheme="majorBidi" w:hAnsiTheme="majorBidi" w:cstheme="majorBidi"/>
          <w:b/>
          <w:bCs/>
          <w:sz w:val="28"/>
          <w:szCs w:val="28"/>
        </w:rPr>
        <w:t>POLITEKNIK NEGERI MALANG KAMPUS LUMAJANG</w:t>
      </w:r>
    </w:p>
    <w:p w14:paraId="1EC1D552" w14:textId="77777777" w:rsidR="007A6EEA" w:rsidRPr="00287577" w:rsidRDefault="007A6EEA" w:rsidP="007A6EEA">
      <w:pPr>
        <w:jc w:val="center"/>
        <w:rPr>
          <w:rFonts w:cs="Times New Roman"/>
          <w:i/>
          <w:iCs/>
          <w:color w:val="202124"/>
          <w:szCs w:val="24"/>
          <w:shd w:val="clear" w:color="auto" w:fill="FFFFFF"/>
        </w:rPr>
      </w:pPr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Jl. Lintas Timur, Area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Sawah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/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Kebun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,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Jogotrunan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,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Kec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.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Lumajang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,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Kabupaten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Lumajang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,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Jawa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 Timur 67314</w:t>
      </w:r>
    </w:p>
    <w:p w14:paraId="0D217592" w14:textId="5A2A6B55" w:rsidR="007A6EEA" w:rsidRDefault="007A6EEA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  <w:r w:rsidRPr="00DB1F4B">
        <w:rPr>
          <w:rFonts w:cs="Times New Roman"/>
          <w:b/>
          <w:bCs/>
          <w:color w:val="202124"/>
          <w:sz w:val="28"/>
          <w:szCs w:val="28"/>
          <w:shd w:val="clear" w:color="auto" w:fill="FFFFFF"/>
        </w:rPr>
        <w:t>202</w:t>
      </w:r>
      <w:r w:rsidR="000B6AFC">
        <w:rPr>
          <w:rFonts w:cs="Times New Roman"/>
          <w:b/>
          <w:bCs/>
          <w:color w:val="202124"/>
          <w:sz w:val="28"/>
          <w:szCs w:val="28"/>
          <w:shd w:val="clear" w:color="auto" w:fill="FFFFFF"/>
        </w:rPr>
        <w:t>3</w:t>
      </w:r>
    </w:p>
    <w:p w14:paraId="57A82027" w14:textId="6FC715F5" w:rsidR="007A6EEA" w:rsidRDefault="007A6EEA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43A257E8" w14:textId="46133B85" w:rsidR="00DB1F4B" w:rsidRDefault="00DB1F4B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6ADF27CB" w14:textId="017F35B0" w:rsidR="00DB1F4B" w:rsidRDefault="00DB1F4B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083B619B" w14:textId="2AD7118B" w:rsidR="00DB1F4B" w:rsidRDefault="00DB1F4B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6ABE2AA0" w14:textId="77777777" w:rsidR="00B53B67" w:rsidRDefault="00B53B67" w:rsidP="00B53B67">
      <w:pPr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  <w:sectPr w:rsidR="00B53B67" w:rsidSect="00B53B67">
          <w:pgSz w:w="12240" w:h="15840"/>
          <w:pgMar w:top="1701" w:right="1701" w:bottom="1701" w:left="2268" w:header="720" w:footer="720" w:gutter="0"/>
          <w:pgNumType w:start="0"/>
          <w:cols w:space="720"/>
          <w:docGrid w:linePitch="360"/>
        </w:sectPr>
      </w:pPr>
    </w:p>
    <w:p w14:paraId="17C8DE56" w14:textId="31321E38" w:rsidR="00DB1F4B" w:rsidRDefault="00DB1F4B" w:rsidP="00B53B67">
      <w:pPr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67E66842" w14:textId="77777777" w:rsidR="007A6EEA" w:rsidRDefault="007A6EEA" w:rsidP="007A6EEA">
      <w:pPr>
        <w:pStyle w:val="Heading1"/>
        <w:rPr>
          <w:shd w:val="clear" w:color="auto" w:fill="FFFFFF"/>
        </w:rPr>
      </w:pPr>
      <w:bookmarkStart w:id="0" w:name="_Toc128497504"/>
      <w:r>
        <w:rPr>
          <w:shd w:val="clear" w:color="auto" w:fill="FFFFFF"/>
        </w:rPr>
        <w:t>KATA PENGANTAR</w:t>
      </w:r>
      <w:bookmarkEnd w:id="0"/>
    </w:p>
    <w:p w14:paraId="0D3AA1FE" w14:textId="77777777" w:rsidR="007A6EEA" w:rsidRDefault="007A6EEA" w:rsidP="007A6EEA">
      <w:pPr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1D6543F9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Assalamu’alaikum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warahmatullahi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wabarakatuh</w:t>
      </w:r>
      <w:proofErr w:type="spellEnd"/>
    </w:p>
    <w:p w14:paraId="50ED71DC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</w:p>
    <w:p w14:paraId="4035ECEC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r w:rsidRPr="00F57565">
        <w:rPr>
          <w:rFonts w:cs="Times New Roman"/>
          <w:color w:val="202124"/>
          <w:szCs w:val="24"/>
          <w:shd w:val="clear" w:color="auto" w:fill="FFFFFF"/>
        </w:rPr>
        <w:tab/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Segala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puji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bagi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Allahh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SWT yang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memberikan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kemudahan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sehingga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dapat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menyelesaikan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dengan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tepat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waktu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.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Tanpa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pertolongan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-Nya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tentunya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tidak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sanggup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untuk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menyelesaikan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dengan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.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Shalawat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serta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salam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semoga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terlimpah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curahkan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kepada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baginda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tercinta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kita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yaitu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Nabi Muhammad SAW yang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kita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nanti-nantikan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syafaatnya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di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akhirat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nanti</w:t>
      </w:r>
      <w:proofErr w:type="spellEnd"/>
    </w:p>
    <w:p w14:paraId="6FCEF811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</w:p>
    <w:p w14:paraId="528DDD65" w14:textId="77777777" w:rsidR="0050489E" w:rsidRPr="0050489E" w:rsidRDefault="007A6EEA" w:rsidP="0050489E">
      <w:pPr>
        <w:spacing w:after="0"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r w:rsidRPr="00F57565">
        <w:rPr>
          <w:rFonts w:cs="Times New Roman"/>
          <w:color w:val="202124"/>
          <w:szCs w:val="24"/>
          <w:shd w:val="clear" w:color="auto" w:fill="FFFFFF"/>
        </w:rPr>
        <w:tab/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mengucapkan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syukur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kepada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Allah SWT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atas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limpahan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nikmat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sehat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-Nya,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berupa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sehat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fisik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maupun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akal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pikiran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sehingga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mampu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untuk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menyelesaikan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pembuatan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dengan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judul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“</w:t>
      </w:r>
      <w:r w:rsidR="0050489E" w:rsidRPr="0050489E">
        <w:rPr>
          <w:rFonts w:cs="Times New Roman"/>
          <w:color w:val="202124"/>
          <w:szCs w:val="24"/>
          <w:shd w:val="clear" w:color="auto" w:fill="FFFFFF"/>
        </w:rPr>
        <w:t xml:space="preserve">LAPORAN PRAKTIKUM I </w:t>
      </w:r>
    </w:p>
    <w:p w14:paraId="720F9850" w14:textId="27734D40" w:rsidR="007A6EEA" w:rsidRPr="00F57565" w:rsidRDefault="0050489E" w:rsidP="0050489E">
      <w:pPr>
        <w:spacing w:after="0"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r w:rsidRPr="0050489E">
        <w:rPr>
          <w:rFonts w:cs="Times New Roman"/>
          <w:color w:val="202124"/>
          <w:szCs w:val="24"/>
          <w:shd w:val="clear" w:color="auto" w:fill="FFFFFF"/>
        </w:rPr>
        <w:t>STRUKTUR DATA</w:t>
      </w:r>
      <w:r w:rsidR="007A6EEA">
        <w:rPr>
          <w:rFonts w:cs="Times New Roman"/>
          <w:color w:val="202124"/>
          <w:szCs w:val="24"/>
          <w:shd w:val="clear" w:color="auto" w:fill="FFFFFF"/>
        </w:rPr>
        <w:t>”</w:t>
      </w:r>
    </w:p>
    <w:p w14:paraId="5B5323E1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</w:p>
    <w:p w14:paraId="1F946175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r w:rsidRPr="00F57565">
        <w:rPr>
          <w:rFonts w:cs="Times New Roman"/>
          <w:color w:val="202124"/>
          <w:szCs w:val="24"/>
          <w:shd w:val="clear" w:color="auto" w:fill="FFFFFF"/>
        </w:rPr>
        <w:tab/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tentu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menyadari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bahwa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masih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banyak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terdapat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kesalahan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serta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kekurangan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dalamnya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untuk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berharap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mendpatkan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kritik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dan saran yang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membangun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bagi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perbaikan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selanjutnya.Demikian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buat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apabila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terdapat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kesalahan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dalam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ataupun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adanya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ketidaksesuaian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materi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yang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angkatpada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mohon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maaf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. Tim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menerima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kritik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dan saran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seluas-luasnya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daripembaca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agar bias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membuat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karya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yang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lebih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pada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kesempatan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berikutnya</w:t>
      </w:r>
      <w:proofErr w:type="spellEnd"/>
    </w:p>
    <w:p w14:paraId="1A6B7C81" w14:textId="77777777" w:rsidR="007A6EEA" w:rsidRDefault="007A6EEA" w:rsidP="007A6EEA">
      <w:pPr>
        <w:rPr>
          <w:rFonts w:cs="Times New Roman"/>
          <w:color w:val="202124"/>
          <w:sz w:val="20"/>
          <w:szCs w:val="20"/>
          <w:shd w:val="clear" w:color="auto" w:fill="FFFFFF"/>
        </w:rPr>
      </w:pPr>
    </w:p>
    <w:p w14:paraId="289420C7" w14:textId="2E7C223E" w:rsidR="007A6EEA" w:rsidRPr="00F57565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Lumajang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="000B6AFC">
        <w:rPr>
          <w:rFonts w:cs="Times New Roman"/>
          <w:color w:val="202124"/>
          <w:szCs w:val="24"/>
          <w:shd w:val="clear" w:color="auto" w:fill="FFFFFF"/>
        </w:rPr>
        <w:t>isi</w:t>
      </w:r>
      <w:proofErr w:type="spellEnd"/>
      <w:r w:rsidR="000B6AFC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="000B6AFC">
        <w:rPr>
          <w:rFonts w:cs="Times New Roman"/>
          <w:color w:val="202124"/>
          <w:szCs w:val="24"/>
          <w:shd w:val="clear" w:color="auto" w:fill="FFFFFF"/>
        </w:rPr>
        <w:t>sendiri</w:t>
      </w:r>
      <w:proofErr w:type="spellEnd"/>
    </w:p>
    <w:p w14:paraId="55BA49CF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</w:p>
    <w:p w14:paraId="66AE6A08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C269AF5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001391FC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09D41005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27774E62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2706E06F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DDCD9FD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sdt>
      <w:sdtPr>
        <w:rPr>
          <w:rFonts w:asciiTheme="majorBidi" w:eastAsiaTheme="minorHAnsi" w:hAnsiTheme="majorBidi" w:cstheme="minorBidi"/>
          <w:b/>
          <w:bCs/>
          <w:color w:val="auto"/>
          <w:sz w:val="24"/>
          <w:szCs w:val="22"/>
        </w:rPr>
        <w:id w:val="-58561630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</w:rPr>
      </w:sdtEndPr>
      <w:sdtContent>
        <w:p w14:paraId="2CA3ACAE" w14:textId="77777777" w:rsidR="007A6EEA" w:rsidRPr="00A80174" w:rsidRDefault="007A6EEA" w:rsidP="007A6EEA">
          <w:pPr>
            <w:pStyle w:val="TOCHeading"/>
            <w:rPr>
              <w:rFonts w:asciiTheme="majorBidi" w:hAnsiTheme="majorBidi"/>
              <w:b/>
              <w:bCs/>
              <w:color w:val="auto"/>
            </w:rPr>
          </w:pPr>
          <w:r w:rsidRPr="00A80174">
            <w:rPr>
              <w:rFonts w:asciiTheme="majorBidi" w:hAnsiTheme="majorBidi"/>
              <w:b/>
              <w:bCs/>
              <w:color w:val="auto"/>
            </w:rPr>
            <w:t>Daftar Isi</w:t>
          </w:r>
        </w:p>
        <w:p w14:paraId="220EE9CE" w14:textId="2180DB98" w:rsidR="000B6AFC" w:rsidRDefault="007A6EE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97504" w:history="1">
            <w:r w:rsidR="000B6AFC" w:rsidRPr="002C34F9">
              <w:rPr>
                <w:rStyle w:val="Hyperlink"/>
                <w:noProof/>
                <w:shd w:val="clear" w:color="auto" w:fill="FFFFFF"/>
              </w:rPr>
              <w:t>KATA PENGANTAR</w:t>
            </w:r>
            <w:r w:rsidR="000B6AFC">
              <w:rPr>
                <w:noProof/>
                <w:webHidden/>
              </w:rPr>
              <w:tab/>
            </w:r>
            <w:r w:rsidR="000B6AFC">
              <w:rPr>
                <w:noProof/>
                <w:webHidden/>
              </w:rPr>
              <w:fldChar w:fldCharType="begin"/>
            </w:r>
            <w:r w:rsidR="000B6AFC">
              <w:rPr>
                <w:noProof/>
                <w:webHidden/>
              </w:rPr>
              <w:instrText xml:space="preserve"> PAGEREF _Toc128497504 \h </w:instrText>
            </w:r>
            <w:r w:rsidR="000B6AFC">
              <w:rPr>
                <w:noProof/>
                <w:webHidden/>
              </w:rPr>
            </w:r>
            <w:r w:rsidR="000B6AFC">
              <w:rPr>
                <w:noProof/>
                <w:webHidden/>
              </w:rPr>
              <w:fldChar w:fldCharType="separate"/>
            </w:r>
            <w:r w:rsidR="000B6AFC">
              <w:rPr>
                <w:noProof/>
                <w:webHidden/>
              </w:rPr>
              <w:t>i</w:t>
            </w:r>
            <w:r w:rsidR="000B6AFC">
              <w:rPr>
                <w:noProof/>
                <w:webHidden/>
              </w:rPr>
              <w:fldChar w:fldCharType="end"/>
            </w:r>
          </w:hyperlink>
        </w:p>
        <w:p w14:paraId="6B9C0AA3" w14:textId="312C354A" w:rsidR="007A6EEA" w:rsidRDefault="007A6EEA" w:rsidP="007A6EEA">
          <w:r>
            <w:rPr>
              <w:b/>
              <w:bCs/>
              <w:noProof/>
            </w:rPr>
            <w:fldChar w:fldCharType="end"/>
          </w:r>
        </w:p>
      </w:sdtContent>
    </w:sdt>
    <w:p w14:paraId="5C510DD8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2C8CF069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35EFB6ED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8496037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1FCE7B6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1E5200C5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AF43C44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16B8C71C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9BB3ECF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D8F4F8B" w14:textId="77777777" w:rsidR="00B53B67" w:rsidRDefault="00B53B67" w:rsidP="007A6EEA">
      <w:pPr>
        <w:rPr>
          <w:rFonts w:cs="Times New Roman"/>
          <w:color w:val="202124"/>
          <w:szCs w:val="24"/>
          <w:shd w:val="clear" w:color="auto" w:fill="FFFFFF"/>
        </w:rPr>
        <w:sectPr w:rsidR="00B53B67" w:rsidSect="00B53B67">
          <w:headerReference w:type="default" r:id="rId9"/>
          <w:footerReference w:type="default" r:id="rId10"/>
          <w:pgSz w:w="12240" w:h="15840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</w:p>
    <w:p w14:paraId="2FFB29D8" w14:textId="77777777" w:rsidR="00847A6B" w:rsidRDefault="00847A6B" w:rsidP="00847A6B">
      <w:proofErr w:type="spellStart"/>
      <w:r>
        <w:lastRenderedPageBreak/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muslim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dituntut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merealisasikan</w:t>
      </w:r>
      <w:proofErr w:type="spellEnd"/>
      <w:r>
        <w:t xml:space="preserve"> tauhid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tauhid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Islam yang di </w:t>
      </w:r>
      <w:proofErr w:type="spellStart"/>
      <w:r>
        <w:t>atasnya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syariat-syariat</w:t>
      </w:r>
      <w:proofErr w:type="spellEnd"/>
      <w:r>
        <w:t xml:space="preserve"> agama.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, tauhid </w:t>
      </w:r>
      <w:proofErr w:type="spellStart"/>
      <w:r>
        <w:t>adalah</w:t>
      </w:r>
      <w:proofErr w:type="spellEnd"/>
      <w:r>
        <w:t xml:space="preserve"> Bahasa Arab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mengesakan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menganggap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Islam,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tauhid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keyakinan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keesaan</w:t>
      </w:r>
      <w:proofErr w:type="spellEnd"/>
      <w:r>
        <w:t xml:space="preserve"> Allah </w:t>
      </w:r>
      <w:proofErr w:type="spellStart"/>
      <w:r>
        <w:t>swt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, </w:t>
      </w:r>
      <w:proofErr w:type="spellStart"/>
      <w:r>
        <w:t>memelihara</w:t>
      </w:r>
      <w:proofErr w:type="spellEnd"/>
      <w:r>
        <w:t xml:space="preserve">, dan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Keyakinan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tauhid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Rubūbiyyah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konsekuensi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keyakinan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dituntut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ibadah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tertuju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 </w:t>
      </w:r>
      <w:proofErr w:type="spellStart"/>
      <w:r>
        <w:t>swt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kata lain </w:t>
      </w:r>
      <w:proofErr w:type="spellStart"/>
      <w:r>
        <w:t>hanya</w:t>
      </w:r>
      <w:proofErr w:type="spellEnd"/>
      <w:r>
        <w:t xml:space="preserve"> Allah yang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disembah</w:t>
      </w:r>
      <w:proofErr w:type="spellEnd"/>
      <w:r>
        <w:t xml:space="preserve"> dan </w:t>
      </w:r>
      <w:proofErr w:type="spellStart"/>
      <w:r>
        <w:t>diibadati</w:t>
      </w:r>
      <w:proofErr w:type="spellEnd"/>
      <w:r>
        <w:t xml:space="preserve">. </w:t>
      </w:r>
      <w:proofErr w:type="spellStart"/>
      <w:r>
        <w:t>Keyakinan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Ulūhiyyah</w:t>
      </w:r>
      <w:proofErr w:type="spellEnd"/>
      <w:r>
        <w:t xml:space="preserve">.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tauhid </w:t>
      </w:r>
      <w:proofErr w:type="spellStart"/>
      <w:r>
        <w:t>ini</w:t>
      </w:r>
      <w:proofErr w:type="spellEnd"/>
      <w:r>
        <w:t xml:space="preserve"> (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Rubūbiyyah</w:t>
      </w:r>
      <w:proofErr w:type="spellEnd"/>
      <w:r>
        <w:t xml:space="preserve"> dan </w:t>
      </w:r>
      <w:proofErr w:type="spellStart"/>
      <w:r>
        <w:t>Ulūhiyyah</w:t>
      </w:r>
      <w:proofErr w:type="spellEnd"/>
      <w:r>
        <w:t xml:space="preserve">)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jadikan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dan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menyenangkan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nikmat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menyedihkan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ditimpa</w:t>
      </w:r>
      <w:proofErr w:type="spellEnd"/>
      <w:r>
        <w:t xml:space="preserve"> oleh </w:t>
      </w:r>
      <w:proofErr w:type="spellStart"/>
      <w:r>
        <w:t>musibah</w:t>
      </w:r>
      <w:proofErr w:type="spellEnd"/>
      <w:r>
        <w:t>.</w:t>
      </w:r>
    </w:p>
    <w:p w14:paraId="5180FF09" w14:textId="77777777" w:rsidR="00847A6B" w:rsidRDefault="00847A6B" w:rsidP="00847A6B">
      <w:proofErr w:type="spellStart"/>
      <w:r>
        <w:t>Dalam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tauhid, paling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mendasar</w:t>
      </w:r>
      <w:proofErr w:type="spellEnd"/>
      <w:r>
        <w:t xml:space="preserve"> yang </w:t>
      </w:r>
      <w:proofErr w:type="spellStart"/>
      <w:r>
        <w:t>dibicarakan</w:t>
      </w:r>
      <w:proofErr w:type="spellEnd"/>
      <w:r>
        <w:t xml:space="preserve">.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Ilāhiyyāt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sifat</w:t>
      </w:r>
      <w:proofErr w:type="spellEnd"/>
      <w:r>
        <w:t>-</w:t>
      </w:r>
      <w:proofErr w:type="spellStart"/>
      <w:r>
        <w:t>sifat</w:t>
      </w:r>
      <w:proofErr w:type="spellEnd"/>
      <w:r>
        <w:t xml:space="preserve">-Nya, </w:t>
      </w:r>
      <w:proofErr w:type="spellStart"/>
      <w:r>
        <w:t>perbuatan</w:t>
      </w:r>
      <w:proofErr w:type="spellEnd"/>
      <w:r>
        <w:t>-</w:t>
      </w:r>
      <w:proofErr w:type="spellStart"/>
      <w:r>
        <w:t>perbuatan</w:t>
      </w:r>
      <w:proofErr w:type="spellEnd"/>
      <w:r>
        <w:t xml:space="preserve">-Nya dan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dan </w:t>
      </w:r>
      <w:proofErr w:type="spellStart"/>
      <w:r>
        <w:t>hamba</w:t>
      </w:r>
      <w:proofErr w:type="spellEnd"/>
      <w:r>
        <w:t>-</w:t>
      </w:r>
      <w:proofErr w:type="spellStart"/>
      <w:r>
        <w:t>hamba</w:t>
      </w:r>
      <w:proofErr w:type="spellEnd"/>
      <w:r>
        <w:t xml:space="preserve">-Nya.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Nubuwwāt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 </w:t>
      </w:r>
      <w:proofErr w:type="spellStart"/>
      <w:r>
        <w:t>nabi</w:t>
      </w:r>
      <w:proofErr w:type="spellEnd"/>
      <w:r>
        <w:t xml:space="preserve"> yang </w:t>
      </w:r>
      <w:proofErr w:type="spellStart"/>
      <w:r>
        <w:t>diutus</w:t>
      </w:r>
      <w:proofErr w:type="spellEnd"/>
      <w:r>
        <w:t xml:space="preserve"> oleh Allah </w:t>
      </w:r>
      <w:proofErr w:type="spellStart"/>
      <w:r>
        <w:t>swt</w:t>
      </w:r>
      <w:proofErr w:type="spellEnd"/>
      <w:r>
        <w:t xml:space="preserve">.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syariat</w:t>
      </w:r>
      <w:proofErr w:type="spellEnd"/>
      <w:r>
        <w:t>-</w:t>
      </w:r>
      <w:proofErr w:type="spellStart"/>
      <w:r>
        <w:t>syariat</w:t>
      </w:r>
      <w:proofErr w:type="spellEnd"/>
      <w:r>
        <w:t xml:space="preserve">-Nya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Ketiga</w:t>
      </w:r>
      <w:proofErr w:type="spellEnd"/>
      <w:r>
        <w:t xml:space="preserve">, </w:t>
      </w:r>
      <w:proofErr w:type="spellStart"/>
      <w:r>
        <w:t>Sam’iyyāt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informasi-informasi</w:t>
      </w:r>
      <w:proofErr w:type="spellEnd"/>
      <w:r>
        <w:t xml:space="preserve"> yang </w:t>
      </w:r>
      <w:proofErr w:type="spellStart"/>
      <w:r>
        <w:t>dibawa</w:t>
      </w:r>
      <w:proofErr w:type="spellEnd"/>
      <w:r>
        <w:t xml:space="preserve"> oleh para </w:t>
      </w:r>
      <w:proofErr w:type="spellStart"/>
      <w:r>
        <w:t>nabi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wahyu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Allah </w:t>
      </w:r>
      <w:proofErr w:type="spellStart"/>
      <w:r>
        <w:t>swt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>.</w:t>
      </w:r>
    </w:p>
    <w:p w14:paraId="5CC4E59E" w14:textId="77777777" w:rsidR="00847A6B" w:rsidRDefault="00847A6B" w:rsidP="00847A6B">
      <w:r>
        <w:t>https://www.uin-antasari.ac.id/realisasi-tauhid-dalam-kehidupan/#:~:text=Dalam%20ajaran%20Islam%2C%20yang%20dimaksud,yang%20ada%20di%20alam%20ini.</w:t>
      </w:r>
    </w:p>
    <w:p w14:paraId="08A9C714" w14:textId="77777777" w:rsidR="00847A6B" w:rsidRDefault="00847A6B" w:rsidP="00847A6B"/>
    <w:p w14:paraId="7446F439" w14:textId="77777777" w:rsidR="00847A6B" w:rsidRDefault="00847A6B" w:rsidP="00847A6B">
      <w:r>
        <w:t>Tauhid (</w:t>
      </w:r>
      <w:proofErr w:type="gramStart"/>
      <w:r>
        <w:t>Arab :</w:t>
      </w:r>
      <w:proofErr w:type="spellStart"/>
      <w:r>
        <w:t>توحيد</w:t>
      </w:r>
      <w:proofErr w:type="spellEnd"/>
      <w:proofErr w:type="gramEnd"/>
      <w:r>
        <w:t xml:space="preserve">),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aqidah</w:t>
      </w:r>
      <w:proofErr w:type="spellEnd"/>
      <w:r>
        <w:t xml:space="preserve"> Islam yang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keesaan</w:t>
      </w:r>
      <w:proofErr w:type="spellEnd"/>
      <w:r>
        <w:t xml:space="preserve"> Allah.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sumpah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kesetiaan</w:t>
      </w:r>
      <w:proofErr w:type="spellEnd"/>
      <w:r>
        <w:t xml:space="preserve"> dan </w:t>
      </w:r>
      <w:proofErr w:type="spellStart"/>
      <w:r>
        <w:t>kepercayaan</w:t>
      </w:r>
      <w:proofErr w:type="spellEnd"/>
      <w:r>
        <w:t xml:space="preserve"> yang </w:t>
      </w:r>
      <w:proofErr w:type="spellStart"/>
      <w:r>
        <w:t>mutlak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Allah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menyakini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keesaan</w:t>
      </w:r>
      <w:proofErr w:type="spellEnd"/>
      <w:r>
        <w:t xml:space="preserve"> Allah,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muslim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menyakini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Allah.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hidupnya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dipersembahkan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mengabdi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Allah. </w:t>
      </w:r>
      <w:proofErr w:type="spellStart"/>
      <w:r>
        <w:t>Dengan</w:t>
      </w:r>
      <w:proofErr w:type="spellEnd"/>
      <w:r>
        <w:t xml:space="preserve"> tauhid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muslim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Allah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keyakinan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pula.</w:t>
      </w:r>
    </w:p>
    <w:p w14:paraId="6114241E" w14:textId="77777777" w:rsidR="00847A6B" w:rsidRDefault="00847A6B" w:rsidP="00847A6B">
      <w:proofErr w:type="spellStart"/>
      <w:r>
        <w:t>Mengamalkan</w:t>
      </w:r>
      <w:proofErr w:type="spellEnd"/>
      <w:r>
        <w:t xml:space="preserve"> tauhid dan </w:t>
      </w:r>
      <w:proofErr w:type="spellStart"/>
      <w:r>
        <w:t>menjauhi</w:t>
      </w:r>
      <w:proofErr w:type="spellEnd"/>
      <w:r>
        <w:t xml:space="preserve"> </w:t>
      </w:r>
      <w:proofErr w:type="spellStart"/>
      <w:r>
        <w:t>syirik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konsekuensi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sahadat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diikrarkan</w:t>
      </w:r>
      <w:proofErr w:type="spellEnd"/>
      <w:r>
        <w:t xml:space="preserve"> oleh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muslim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melanggar</w:t>
      </w:r>
      <w:proofErr w:type="spellEnd"/>
      <w:r>
        <w:t xml:space="preserve"> tauhid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gugur</w:t>
      </w:r>
      <w:proofErr w:type="spellEnd"/>
      <w:r>
        <w:t xml:space="preserve"> pula </w:t>
      </w:r>
      <w:proofErr w:type="spellStart"/>
      <w:r>
        <w:t>keislaman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. Karena 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muslim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muslim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kepercayaannya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keesaan</w:t>
      </w:r>
      <w:proofErr w:type="spellEnd"/>
      <w:r>
        <w:t xml:space="preserve"> Allah yang </w:t>
      </w:r>
      <w:proofErr w:type="spellStart"/>
      <w:r>
        <w:t>terwujud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keyakinan</w:t>
      </w:r>
      <w:proofErr w:type="spellEnd"/>
      <w:r>
        <w:t xml:space="preserve"> dan </w:t>
      </w:r>
      <w:proofErr w:type="spellStart"/>
      <w:r>
        <w:t>amal-amal</w:t>
      </w:r>
      <w:proofErr w:type="spellEnd"/>
      <w:r>
        <w:t xml:space="preserve"> </w:t>
      </w:r>
      <w:proofErr w:type="spellStart"/>
      <w:r>
        <w:t>ibadahnya</w:t>
      </w:r>
      <w:proofErr w:type="spellEnd"/>
      <w:r>
        <w:t>.</w:t>
      </w:r>
    </w:p>
    <w:p w14:paraId="5CBA8503" w14:textId="77777777" w:rsidR="00847A6B" w:rsidRDefault="00847A6B" w:rsidP="00847A6B"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dalil-dalil</w:t>
      </w:r>
      <w:proofErr w:type="spellEnd"/>
      <w:r>
        <w:t xml:space="preserve"> Al Qur'an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Keutamaan</w:t>
      </w:r>
      <w:proofErr w:type="spellEnd"/>
      <w:r>
        <w:t xml:space="preserve"> &amp; </w:t>
      </w:r>
      <w:proofErr w:type="spellStart"/>
      <w:r>
        <w:t>Keagungan</w:t>
      </w:r>
      <w:proofErr w:type="spellEnd"/>
      <w:r>
        <w:t xml:space="preserve"> Tauhid,</w:t>
      </w:r>
    </w:p>
    <w:p w14:paraId="7A8DB66D" w14:textId="77777777" w:rsidR="00847A6B" w:rsidRDefault="00847A6B" w:rsidP="00847A6B">
      <w:r>
        <w:t xml:space="preserve">Allah </w:t>
      </w:r>
      <w:proofErr w:type="spellStart"/>
      <w:r>
        <w:t>Subhaanahu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Ta'aalaa</w:t>
      </w:r>
      <w:proofErr w:type="spellEnd"/>
      <w:r>
        <w:t xml:space="preserve"> </w:t>
      </w:r>
      <w:proofErr w:type="spellStart"/>
      <w:r>
        <w:t>berfirman</w:t>
      </w:r>
      <w:proofErr w:type="spellEnd"/>
      <w:r>
        <w:t>:</w:t>
      </w:r>
    </w:p>
    <w:p w14:paraId="299C7AD8" w14:textId="77777777" w:rsidR="00847A6B" w:rsidRDefault="00847A6B" w:rsidP="00847A6B">
      <w:r>
        <w:t xml:space="preserve">"Dan </w:t>
      </w:r>
      <w:proofErr w:type="spellStart"/>
      <w:r>
        <w:t>sesungguhnya</w:t>
      </w:r>
      <w:proofErr w:type="spellEnd"/>
      <w:r>
        <w:t xml:space="preserve"> Kami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mengutus</w:t>
      </w:r>
      <w:proofErr w:type="spellEnd"/>
      <w:r>
        <w:t xml:space="preserve"> </w:t>
      </w:r>
      <w:proofErr w:type="spellStart"/>
      <w:r>
        <w:t>rasul</w:t>
      </w:r>
      <w:proofErr w:type="spellEnd"/>
      <w:r>
        <w:t xml:space="preserve"> pada </w:t>
      </w:r>
      <w:proofErr w:type="spellStart"/>
      <w:r>
        <w:t>tiap-tiap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menyerukan</w:t>
      </w:r>
      <w:proofErr w:type="spellEnd"/>
      <w:r>
        <w:t xml:space="preserve">): </w:t>
      </w:r>
      <w:proofErr w:type="spellStart"/>
      <w:r>
        <w:t>Sembahlah</w:t>
      </w:r>
      <w:proofErr w:type="spellEnd"/>
      <w:r>
        <w:t xml:space="preserve"> Allah (</w:t>
      </w:r>
      <w:proofErr w:type="spellStart"/>
      <w:r>
        <w:t>saja</w:t>
      </w:r>
      <w:proofErr w:type="spellEnd"/>
      <w:r>
        <w:t xml:space="preserve">), dan </w:t>
      </w:r>
      <w:proofErr w:type="spellStart"/>
      <w:r>
        <w:t>jauhilah</w:t>
      </w:r>
      <w:proofErr w:type="spellEnd"/>
      <w:r>
        <w:t xml:space="preserve"> </w:t>
      </w:r>
      <w:proofErr w:type="spellStart"/>
      <w:r>
        <w:t>Thaghut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" (QS </w:t>
      </w:r>
      <w:proofErr w:type="gramStart"/>
      <w:r>
        <w:t>An</w:t>
      </w:r>
      <w:proofErr w:type="gramEnd"/>
      <w:r>
        <w:t xml:space="preserve"> </w:t>
      </w:r>
      <w:proofErr w:type="spellStart"/>
      <w:r>
        <w:t>Nahl</w:t>
      </w:r>
      <w:proofErr w:type="spellEnd"/>
      <w:r>
        <w:t>: 36)</w:t>
      </w:r>
    </w:p>
    <w:p w14:paraId="7321850F" w14:textId="77777777" w:rsidR="00847A6B" w:rsidRDefault="00847A6B" w:rsidP="00847A6B">
      <w:r>
        <w:t>"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disuruh</w:t>
      </w:r>
      <w:proofErr w:type="spellEnd"/>
      <w:r>
        <w:t xml:space="preserve"> </w:t>
      </w:r>
      <w:proofErr w:type="spellStart"/>
      <w:r>
        <w:t>menyembah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;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(yang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disembah</w:t>
      </w:r>
      <w:proofErr w:type="spellEnd"/>
      <w:r>
        <w:t xml:space="preserve">) </w:t>
      </w:r>
      <w:proofErr w:type="spellStart"/>
      <w:r>
        <w:t>selain</w:t>
      </w:r>
      <w:proofErr w:type="spellEnd"/>
      <w:r>
        <w:t xml:space="preserve"> Dia.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Suci</w:t>
      </w:r>
      <w:proofErr w:type="spellEnd"/>
      <w:r>
        <w:t xml:space="preserve"> Allah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persekutukan</w:t>
      </w:r>
      <w:proofErr w:type="spellEnd"/>
      <w:r>
        <w:t xml:space="preserve">" (QS </w:t>
      </w:r>
      <w:proofErr w:type="gramStart"/>
      <w:r>
        <w:t>At</w:t>
      </w:r>
      <w:proofErr w:type="gramEnd"/>
      <w:r>
        <w:t xml:space="preserve"> </w:t>
      </w:r>
      <w:proofErr w:type="spellStart"/>
      <w:r>
        <w:t>Taubah</w:t>
      </w:r>
      <w:proofErr w:type="spellEnd"/>
      <w:r>
        <w:t>: 31)</w:t>
      </w:r>
    </w:p>
    <w:p w14:paraId="67FA936C" w14:textId="77777777" w:rsidR="00847A6B" w:rsidRDefault="00847A6B" w:rsidP="00847A6B">
      <w:r>
        <w:t>"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sembahlah</w:t>
      </w:r>
      <w:proofErr w:type="spellEnd"/>
      <w:r>
        <w:t xml:space="preserve"> Allah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memurnikan</w:t>
      </w:r>
      <w:proofErr w:type="spellEnd"/>
      <w:r>
        <w:t xml:space="preserve"> </w:t>
      </w:r>
      <w:proofErr w:type="spellStart"/>
      <w:r>
        <w:t>ketaatan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-Nya. </w:t>
      </w:r>
      <w:proofErr w:type="spellStart"/>
      <w:r>
        <w:t>Ingatlah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kepunyaan</w:t>
      </w:r>
      <w:proofErr w:type="spellEnd"/>
      <w:r>
        <w:t xml:space="preserve"> Allah-</w:t>
      </w:r>
      <w:proofErr w:type="spellStart"/>
      <w:r>
        <w:t>lah</w:t>
      </w:r>
      <w:proofErr w:type="spellEnd"/>
      <w:r>
        <w:t xml:space="preserve"> agama yang </w:t>
      </w:r>
      <w:proofErr w:type="spellStart"/>
      <w:r>
        <w:t>bersih</w:t>
      </w:r>
      <w:proofErr w:type="spellEnd"/>
      <w:r>
        <w:t xml:space="preserve"> (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syirik</w:t>
      </w:r>
      <w:proofErr w:type="spellEnd"/>
      <w:r>
        <w:t xml:space="preserve">)" (QS Az </w:t>
      </w:r>
      <w:proofErr w:type="spellStart"/>
      <w:r>
        <w:t>Zumar</w:t>
      </w:r>
      <w:proofErr w:type="spellEnd"/>
      <w:r>
        <w:t>: 2-3)</w:t>
      </w:r>
    </w:p>
    <w:p w14:paraId="12F6838F" w14:textId="4DF7C690" w:rsidR="00847A6B" w:rsidRDefault="00847A6B" w:rsidP="00847A6B">
      <w:r>
        <w:t>"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disuruh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menyembah</w:t>
      </w:r>
      <w:proofErr w:type="spellEnd"/>
      <w:r>
        <w:t xml:space="preserve"> Allah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memurnikan</w:t>
      </w:r>
      <w:proofErr w:type="spellEnd"/>
      <w:r>
        <w:t xml:space="preserve"> </w:t>
      </w:r>
      <w:proofErr w:type="spellStart"/>
      <w:r>
        <w:t>keta`atan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-Nya </w:t>
      </w:r>
      <w:proofErr w:type="spellStart"/>
      <w:r>
        <w:t>dalam</w:t>
      </w:r>
      <w:proofErr w:type="spellEnd"/>
      <w:r>
        <w:t xml:space="preserve"> (</w:t>
      </w:r>
      <w:proofErr w:type="spellStart"/>
      <w:r>
        <w:t>menjalankan</w:t>
      </w:r>
      <w:proofErr w:type="spellEnd"/>
      <w:r>
        <w:t xml:space="preserve">) agama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lurus</w:t>
      </w:r>
      <w:proofErr w:type="spellEnd"/>
      <w:r>
        <w:t>" (</w:t>
      </w:r>
      <w:r w:rsidR="000673A9">
        <w:tab/>
      </w:r>
      <w:r>
        <w:t>)</w:t>
      </w:r>
    </w:p>
    <w:p w14:paraId="1621B8F4" w14:textId="77777777" w:rsidR="00847A6B" w:rsidRDefault="00847A6B" w:rsidP="00847A6B">
      <w:r>
        <w:t xml:space="preserve">Dari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dalil-dalil</w:t>
      </w:r>
      <w:proofErr w:type="spellEnd"/>
      <w:r>
        <w:t xml:space="preserve"> Al-</w:t>
      </w:r>
      <w:proofErr w:type="spellStart"/>
      <w:r>
        <w:t>qur’an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tauhid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paling </w:t>
      </w:r>
      <w:proofErr w:type="spellStart"/>
      <w:r>
        <w:t>fundamnental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muslim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ajaran-ajaran</w:t>
      </w:r>
      <w:proofErr w:type="spellEnd"/>
      <w:r>
        <w:t xml:space="preserve"> Islam </w:t>
      </w:r>
      <w:proofErr w:type="spellStart"/>
      <w:r>
        <w:t>lainnya</w:t>
      </w:r>
      <w:proofErr w:type="spellEnd"/>
      <w:r>
        <w:t>.</w:t>
      </w:r>
    </w:p>
    <w:p w14:paraId="26C11E5E" w14:textId="77777777" w:rsidR="00847A6B" w:rsidRDefault="00847A6B" w:rsidP="00847A6B">
      <w:r>
        <w:t>https://anisachoeriah-paud.blogspot.com/2011/04/makalah-agama-tauhid.html?m=1</w:t>
      </w:r>
    </w:p>
    <w:p w14:paraId="59B6B8B0" w14:textId="77777777" w:rsidR="00847A6B" w:rsidRDefault="00847A6B" w:rsidP="00847A6B"/>
    <w:p w14:paraId="51D82F26" w14:textId="77777777" w:rsidR="00847A6B" w:rsidRDefault="00847A6B" w:rsidP="00847A6B"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kemurnian</w:t>
      </w:r>
      <w:proofErr w:type="spellEnd"/>
      <w:r>
        <w:t xml:space="preserve"> tauhid,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dicontohkan</w:t>
      </w:r>
      <w:proofErr w:type="spellEnd"/>
      <w:r>
        <w:t xml:space="preserve"> </w:t>
      </w:r>
      <w:proofErr w:type="spellStart"/>
      <w:r>
        <w:t>Rasulullah</w:t>
      </w:r>
      <w:proofErr w:type="spellEnd"/>
      <w:r>
        <w:t xml:space="preserve"> saw.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hamba</w:t>
      </w:r>
      <w:proofErr w:type="spellEnd"/>
      <w:r>
        <w:t xml:space="preserve"> </w:t>
      </w:r>
      <w:proofErr w:type="spellStart"/>
      <w:r>
        <w:t>hendaknya</w:t>
      </w:r>
      <w:proofErr w:type="spellEnd"/>
      <w:r>
        <w:t xml:space="preserve"> </w:t>
      </w:r>
      <w:proofErr w:type="spellStart"/>
      <w:r>
        <w:t>menghindar</w:t>
      </w:r>
      <w:proofErr w:type="spellEnd"/>
      <w:r>
        <w:t xml:space="preserve"> </w:t>
      </w:r>
      <w:proofErr w:type="spellStart"/>
      <w:r>
        <w:t>jauh-jauh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kemurnian</w:t>
      </w:r>
      <w:proofErr w:type="spellEnd"/>
      <w:r>
        <w:t xml:space="preserve"> tauhid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cerminan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syahadat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yang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: (a) </w:t>
      </w:r>
      <w:proofErr w:type="spellStart"/>
      <w:r>
        <w:t>Syirik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menyekutukan</w:t>
      </w:r>
      <w:proofErr w:type="spellEnd"/>
      <w:proofErr w:type="gramEnd"/>
      <w:r>
        <w:t xml:space="preserve"> Allah (b) </w:t>
      </w:r>
      <w:proofErr w:type="spellStart"/>
      <w:r>
        <w:t>Ilhad</w:t>
      </w:r>
      <w:proofErr w:type="spellEnd"/>
      <w:r>
        <w:t xml:space="preserve"> (</w:t>
      </w:r>
      <w:proofErr w:type="spellStart"/>
      <w:r>
        <w:t>menyimpang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) (c) </w:t>
      </w:r>
      <w:proofErr w:type="spellStart"/>
      <w:r>
        <w:t>Nifaq</w:t>
      </w:r>
      <w:proofErr w:type="spellEnd"/>
      <w:r>
        <w:t xml:space="preserve"> (</w:t>
      </w:r>
      <w:proofErr w:type="spellStart"/>
      <w:r>
        <w:t>berwajah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, </w:t>
      </w:r>
      <w:proofErr w:type="spellStart"/>
      <w:r>
        <w:t>menampakkan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muslim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hatinya</w:t>
      </w:r>
      <w:proofErr w:type="spellEnd"/>
      <w:r>
        <w:t xml:space="preserve"> kafir).</w:t>
      </w:r>
    </w:p>
    <w:p w14:paraId="6D959E44" w14:textId="77777777" w:rsidR="00847A6B" w:rsidRDefault="00847A6B" w:rsidP="00847A6B">
      <w:r>
        <w:t xml:space="preserve">1. </w:t>
      </w:r>
      <w:proofErr w:type="spellStart"/>
      <w:r>
        <w:t>Syirik</w:t>
      </w:r>
      <w:proofErr w:type="spellEnd"/>
      <w:r>
        <w:t xml:space="preserve"> (</w:t>
      </w:r>
      <w:proofErr w:type="spellStart"/>
      <w:r>
        <w:t>menyekutukan</w:t>
      </w:r>
      <w:proofErr w:type="spellEnd"/>
      <w:r>
        <w:t xml:space="preserve"> Allah)</w:t>
      </w:r>
    </w:p>
    <w:p w14:paraId="1FE59243" w14:textId="77777777" w:rsidR="00847A6B" w:rsidRDefault="00847A6B" w:rsidP="00847A6B">
      <w:r>
        <w:t xml:space="preserve">a). </w:t>
      </w:r>
      <w:proofErr w:type="spellStart"/>
      <w:r>
        <w:t>Definisi</w:t>
      </w:r>
      <w:proofErr w:type="spellEnd"/>
      <w:r>
        <w:t xml:space="preserve">: </w:t>
      </w:r>
      <w:proofErr w:type="spellStart"/>
      <w:r>
        <w:t>Syirik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 kata </w:t>
      </w:r>
      <w:proofErr w:type="spellStart"/>
      <w:r>
        <w:t>dari</w:t>
      </w:r>
      <w:proofErr w:type="spellEnd"/>
      <w:r>
        <w:t xml:space="preserve"> tauhid.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menyekutukan</w:t>
      </w:r>
      <w:proofErr w:type="spellEnd"/>
      <w:r>
        <w:t xml:space="preserve"> Allah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zat</w:t>
      </w:r>
      <w:proofErr w:type="spellEnd"/>
      <w:r>
        <w:t xml:space="preserve">, </w:t>
      </w:r>
      <w:proofErr w:type="spellStart"/>
      <w:r>
        <w:t>sifat</w:t>
      </w:r>
      <w:proofErr w:type="spellEnd"/>
      <w:r>
        <w:t xml:space="preserve">, </w:t>
      </w:r>
      <w:proofErr w:type="spellStart"/>
      <w:r>
        <w:t>perbuatan</w:t>
      </w:r>
      <w:proofErr w:type="spellEnd"/>
      <w:r>
        <w:t xml:space="preserve"> dan </w:t>
      </w:r>
      <w:proofErr w:type="spellStart"/>
      <w:r>
        <w:t>ibadah</w:t>
      </w:r>
      <w:proofErr w:type="spellEnd"/>
      <w:r>
        <w:t xml:space="preserve">.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syirik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zat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meyakini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zat</w:t>
      </w:r>
      <w:proofErr w:type="spellEnd"/>
      <w:r>
        <w:t xml:space="preserve"> Allah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zat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-Nya. </w:t>
      </w:r>
      <w:proofErr w:type="spellStart"/>
      <w:r>
        <w:t>Aqidah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dianut</w:t>
      </w:r>
      <w:proofErr w:type="spellEnd"/>
      <w:r>
        <w:t xml:space="preserve"> oleh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mujassimah</w:t>
      </w:r>
      <w:proofErr w:type="spellEnd"/>
      <w:r>
        <w:t xml:space="preserve">. </w:t>
      </w:r>
      <w:proofErr w:type="spellStart"/>
      <w:r>
        <w:t>Syirik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: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meyakini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sifat-sifat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sifat-sifat</w:t>
      </w:r>
      <w:proofErr w:type="spellEnd"/>
      <w:r>
        <w:t xml:space="preserve"> Allah. </w:t>
      </w:r>
      <w:proofErr w:type="spellStart"/>
      <w:r>
        <w:t>Dengan</w:t>
      </w:r>
      <w:proofErr w:type="spellEnd"/>
      <w:r>
        <w:t xml:space="preserve"> kata lain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sifat-sifat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sifat-sifat</w:t>
      </w:r>
      <w:proofErr w:type="spellEnd"/>
      <w:r>
        <w:t xml:space="preserve"> Allah,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bedanya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. </w:t>
      </w:r>
      <w:proofErr w:type="spellStart"/>
      <w:r>
        <w:t>Syirik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: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meyakini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semesta</w:t>
      </w:r>
      <w:proofErr w:type="spellEnd"/>
      <w:r>
        <w:t xml:space="preserve"> dan </w:t>
      </w:r>
      <w:proofErr w:type="spellStart"/>
      <w:r>
        <w:t>rezki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diperbuat</w:t>
      </w:r>
      <w:proofErr w:type="spellEnd"/>
      <w:r>
        <w:t xml:space="preserve"> Allah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syirik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ibadah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: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menyembah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Allah dan </w:t>
      </w:r>
      <w:proofErr w:type="spellStart"/>
      <w:r>
        <w:t>mengagungkannya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mengagungkan</w:t>
      </w:r>
      <w:proofErr w:type="spellEnd"/>
      <w:r>
        <w:t xml:space="preserve"> Allah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mencintainya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mencintai</w:t>
      </w:r>
      <w:proofErr w:type="spellEnd"/>
      <w:r>
        <w:t xml:space="preserve"> Allah.</w:t>
      </w:r>
    </w:p>
    <w:p w14:paraId="4528DC0C" w14:textId="77777777" w:rsidR="00847A6B" w:rsidRDefault="00847A6B" w:rsidP="00847A6B">
      <w:r>
        <w:t xml:space="preserve">b) </w:t>
      </w:r>
      <w:proofErr w:type="spellStart"/>
      <w:r>
        <w:t>Bentuk-bentuk</w:t>
      </w:r>
      <w:proofErr w:type="spellEnd"/>
      <w:r>
        <w:t xml:space="preserve"> </w:t>
      </w:r>
      <w:proofErr w:type="spellStart"/>
      <w:r>
        <w:t>Syirik</w:t>
      </w:r>
      <w:proofErr w:type="spellEnd"/>
      <w:r>
        <w:t xml:space="preserve">: </w:t>
      </w:r>
    </w:p>
    <w:p w14:paraId="4B8E8BAE" w14:textId="77777777" w:rsidR="00847A6B" w:rsidRDefault="00847A6B" w:rsidP="00847A6B">
      <w:proofErr w:type="spellStart"/>
      <w:r>
        <w:lastRenderedPageBreak/>
        <w:t>Pertama</w:t>
      </w:r>
      <w:proofErr w:type="spellEnd"/>
      <w:r>
        <w:t xml:space="preserve">, </w:t>
      </w:r>
      <w:proofErr w:type="spellStart"/>
      <w:r>
        <w:t>menyembah</w:t>
      </w:r>
      <w:proofErr w:type="spellEnd"/>
      <w:r>
        <w:t xml:space="preserve"> </w:t>
      </w:r>
      <w:proofErr w:type="spellStart"/>
      <w:r>
        <w:t>patung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berhala</w:t>
      </w:r>
      <w:proofErr w:type="spellEnd"/>
      <w:r>
        <w:t xml:space="preserve"> (al </w:t>
      </w:r>
      <w:proofErr w:type="spellStart"/>
      <w:r>
        <w:t>ashnaam</w:t>
      </w:r>
      <w:proofErr w:type="spellEnd"/>
      <w:r>
        <w:t xml:space="preserve">). Allah </w:t>
      </w:r>
      <w:proofErr w:type="spellStart"/>
      <w:r>
        <w:t>swt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Al-Hajj:30 </w:t>
      </w:r>
      <w:proofErr w:type="spellStart"/>
      <w:r>
        <w:t>berfirman</w:t>
      </w:r>
      <w:proofErr w:type="spellEnd"/>
      <w:r>
        <w:t>, “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jauhilah</w:t>
      </w:r>
      <w:proofErr w:type="spellEnd"/>
      <w:r>
        <w:t xml:space="preserve"> </w:t>
      </w:r>
      <w:proofErr w:type="spellStart"/>
      <w:r>
        <w:t>olehmu</w:t>
      </w:r>
      <w:proofErr w:type="spellEnd"/>
      <w:r>
        <w:t xml:space="preserve"> </w:t>
      </w:r>
      <w:proofErr w:type="spellStart"/>
      <w:r>
        <w:t>berhala-berhala</w:t>
      </w:r>
      <w:proofErr w:type="spellEnd"/>
      <w:r>
        <w:t xml:space="preserve"> yang </w:t>
      </w:r>
      <w:proofErr w:type="spellStart"/>
      <w:r>
        <w:t>najis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dan </w:t>
      </w:r>
      <w:proofErr w:type="spellStart"/>
      <w:r>
        <w:t>jauhilah</w:t>
      </w:r>
      <w:proofErr w:type="spellEnd"/>
      <w:r>
        <w:t xml:space="preserve"> </w:t>
      </w:r>
      <w:proofErr w:type="spellStart"/>
      <w:r>
        <w:t>perkataan-perkataan</w:t>
      </w:r>
      <w:proofErr w:type="spellEnd"/>
      <w:r>
        <w:t xml:space="preserve"> </w:t>
      </w:r>
      <w:proofErr w:type="spellStart"/>
      <w:r>
        <w:t>dusta</w:t>
      </w:r>
      <w:proofErr w:type="spellEnd"/>
      <w:r>
        <w:t xml:space="preserve">”. </w:t>
      </w:r>
    </w:p>
    <w:p w14:paraId="36916B74" w14:textId="77777777" w:rsidR="00847A6B" w:rsidRDefault="00847A6B" w:rsidP="00847A6B">
      <w:proofErr w:type="spellStart"/>
      <w:r>
        <w:t>Kedua</w:t>
      </w:r>
      <w:proofErr w:type="spellEnd"/>
      <w:r>
        <w:t xml:space="preserve">, </w:t>
      </w:r>
      <w:proofErr w:type="spellStart"/>
      <w:r>
        <w:t>menyembah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Al-A’raaf:54 Allah </w:t>
      </w:r>
      <w:proofErr w:type="spellStart"/>
      <w:r>
        <w:t>menolak</w:t>
      </w:r>
      <w:proofErr w:type="spellEnd"/>
      <w:r>
        <w:t xml:space="preserve"> orang-orang yang </w:t>
      </w:r>
      <w:proofErr w:type="spellStart"/>
      <w:r>
        <w:t>menyembah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, </w:t>
      </w:r>
      <w:proofErr w:type="spellStart"/>
      <w:r>
        <w:t>bulan</w:t>
      </w:r>
      <w:proofErr w:type="spellEnd"/>
      <w:r>
        <w:t xml:space="preserve"> dan </w:t>
      </w:r>
      <w:proofErr w:type="spellStart"/>
      <w:r>
        <w:t>bintang</w:t>
      </w:r>
      <w:proofErr w:type="spellEnd"/>
      <w:r>
        <w:t>, “</w:t>
      </w:r>
      <w:proofErr w:type="spellStart"/>
      <w:r>
        <w:t>Sesungguhnya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Allah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langit</w:t>
      </w:r>
      <w:proofErr w:type="spellEnd"/>
      <w:r>
        <w:t xml:space="preserve"> dan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masa,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bersemayam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`</w:t>
      </w:r>
      <w:proofErr w:type="spellStart"/>
      <w:r>
        <w:t>Arsy</w:t>
      </w:r>
      <w:proofErr w:type="spellEnd"/>
      <w:r>
        <w:t xml:space="preserve">.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menutupkan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siang</w:t>
      </w:r>
      <w:proofErr w:type="spellEnd"/>
      <w:r>
        <w:t xml:space="preserve"> yang </w:t>
      </w:r>
      <w:proofErr w:type="spellStart"/>
      <w:r>
        <w:t>mengikutinya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>, dan (</w:t>
      </w:r>
      <w:proofErr w:type="spellStart"/>
      <w:r>
        <w:t>diciptakan</w:t>
      </w:r>
      <w:proofErr w:type="spellEnd"/>
      <w:r>
        <w:t xml:space="preserve">-Nya pula) </w:t>
      </w:r>
      <w:proofErr w:type="spellStart"/>
      <w:r>
        <w:t>matahari</w:t>
      </w:r>
      <w:proofErr w:type="spellEnd"/>
      <w:r>
        <w:t xml:space="preserve">, </w:t>
      </w:r>
      <w:proofErr w:type="spellStart"/>
      <w:r>
        <w:t>bulan</w:t>
      </w:r>
      <w:proofErr w:type="spellEnd"/>
      <w:r>
        <w:t xml:space="preserve"> dan </w:t>
      </w:r>
      <w:proofErr w:type="spellStart"/>
      <w:r>
        <w:t>bintang-bintang</w:t>
      </w:r>
      <w:proofErr w:type="spellEnd"/>
      <w:r>
        <w:t xml:space="preserve"> (</w:t>
      </w:r>
      <w:proofErr w:type="spellStart"/>
      <w:r>
        <w:t>masing-masing</w:t>
      </w:r>
      <w:proofErr w:type="spellEnd"/>
      <w:r>
        <w:t xml:space="preserve">) </w:t>
      </w:r>
      <w:proofErr w:type="spellStart"/>
      <w:r>
        <w:t>tunduk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-Nya. </w:t>
      </w:r>
      <w:proofErr w:type="spellStart"/>
      <w:r>
        <w:t>Ingatlah</w:t>
      </w:r>
      <w:proofErr w:type="spellEnd"/>
      <w:r>
        <w:t xml:space="preserve">, </w:t>
      </w:r>
      <w:proofErr w:type="spellStart"/>
      <w:r>
        <w:t>menciptakan</w:t>
      </w:r>
      <w:proofErr w:type="spellEnd"/>
      <w:r>
        <w:t xml:space="preserve"> dan </w:t>
      </w:r>
      <w:proofErr w:type="spellStart"/>
      <w:r>
        <w:t>memerintah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Allah.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Suci</w:t>
      </w:r>
      <w:proofErr w:type="spellEnd"/>
      <w:r>
        <w:t xml:space="preserve"> Allah,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semesta</w:t>
      </w:r>
      <w:proofErr w:type="spellEnd"/>
      <w:r>
        <w:t xml:space="preserve"> </w:t>
      </w:r>
      <w:proofErr w:type="spellStart"/>
      <w:r>
        <w:t>alam</w:t>
      </w:r>
      <w:proofErr w:type="spellEnd"/>
      <w:r>
        <w:t>”.</w:t>
      </w:r>
    </w:p>
    <w:p w14:paraId="03D4016F" w14:textId="77777777" w:rsidR="00847A6B" w:rsidRDefault="00847A6B" w:rsidP="00847A6B">
      <w:proofErr w:type="spellStart"/>
      <w:r>
        <w:t>Ketiga</w:t>
      </w:r>
      <w:proofErr w:type="spellEnd"/>
      <w:r>
        <w:t xml:space="preserve">, </w:t>
      </w:r>
      <w:proofErr w:type="spellStart"/>
      <w:r>
        <w:t>menyembah</w:t>
      </w:r>
      <w:proofErr w:type="spellEnd"/>
      <w:r>
        <w:t xml:space="preserve"> </w:t>
      </w:r>
      <w:proofErr w:type="spellStart"/>
      <w:r>
        <w:t>malaikat</w:t>
      </w:r>
      <w:proofErr w:type="spellEnd"/>
      <w:r>
        <w:t xml:space="preserve"> dan </w:t>
      </w:r>
      <w:proofErr w:type="spellStart"/>
      <w:r>
        <w:t>jin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Al-An’aam:100 Allah </w:t>
      </w:r>
      <w:proofErr w:type="spellStart"/>
      <w:r>
        <w:t>berfirman</w:t>
      </w:r>
      <w:proofErr w:type="spellEnd"/>
      <w:r>
        <w:t xml:space="preserve">: Dan </w:t>
      </w:r>
      <w:proofErr w:type="spellStart"/>
      <w:r>
        <w:t>mereka</w:t>
      </w:r>
      <w:proofErr w:type="spellEnd"/>
      <w:r>
        <w:t xml:space="preserve"> (orang-orang </w:t>
      </w:r>
      <w:proofErr w:type="spellStart"/>
      <w:r>
        <w:t>musyrik</w:t>
      </w:r>
      <w:proofErr w:type="spellEnd"/>
      <w:r>
        <w:t xml:space="preserve">)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jin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sekutu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Allah, </w:t>
      </w:r>
      <w:proofErr w:type="spellStart"/>
      <w:r>
        <w:t>padahal</w:t>
      </w:r>
      <w:proofErr w:type="spellEnd"/>
      <w:r>
        <w:t xml:space="preserve"> Allah-</w:t>
      </w:r>
      <w:proofErr w:type="spellStart"/>
      <w:r>
        <w:t>lah</w:t>
      </w:r>
      <w:proofErr w:type="spellEnd"/>
      <w:r>
        <w:t xml:space="preserve"> yang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jin-jin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dan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membohong</w:t>
      </w:r>
      <w:proofErr w:type="spellEnd"/>
      <w:r>
        <w:t xml:space="preserve"> (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>), “</w:t>
      </w:r>
      <w:proofErr w:type="spellStart"/>
      <w:r>
        <w:t>Bahwasanya</w:t>
      </w:r>
      <w:proofErr w:type="spellEnd"/>
      <w:r>
        <w:t xml:space="preserve"> Allah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dan </w:t>
      </w:r>
      <w:proofErr w:type="spellStart"/>
      <w:r>
        <w:t>perempuan</w:t>
      </w:r>
      <w:proofErr w:type="spellEnd"/>
      <w:r>
        <w:t xml:space="preserve">”, </w:t>
      </w:r>
      <w:proofErr w:type="spellStart"/>
      <w:r>
        <w:t>tanpa</w:t>
      </w:r>
      <w:proofErr w:type="spellEnd"/>
      <w:r>
        <w:t xml:space="preserve"> (</w:t>
      </w:r>
      <w:proofErr w:type="spellStart"/>
      <w:r>
        <w:t>berdasar</w:t>
      </w:r>
      <w:proofErr w:type="spellEnd"/>
      <w:r>
        <w:t xml:space="preserve">)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.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Suci</w:t>
      </w:r>
      <w:proofErr w:type="spellEnd"/>
      <w:r>
        <w:t xml:space="preserve"> Allah dan </w:t>
      </w:r>
      <w:proofErr w:type="spellStart"/>
      <w:r>
        <w:t>Maha</w:t>
      </w:r>
      <w:proofErr w:type="spellEnd"/>
      <w:r>
        <w:t xml:space="preserve"> Tinggi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sifat-sifat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>”.</w:t>
      </w:r>
    </w:p>
    <w:p w14:paraId="7747ACF4" w14:textId="77777777" w:rsidR="00847A6B" w:rsidRDefault="00847A6B" w:rsidP="00847A6B">
      <w:proofErr w:type="spellStart"/>
      <w:r>
        <w:t>Keempat</w:t>
      </w:r>
      <w:proofErr w:type="spellEnd"/>
      <w:r>
        <w:t xml:space="preserve">, </w:t>
      </w:r>
      <w:proofErr w:type="spellStart"/>
      <w:r>
        <w:t>menyembah</w:t>
      </w:r>
      <w:proofErr w:type="spellEnd"/>
      <w:r>
        <w:t xml:space="preserve"> para </w:t>
      </w:r>
      <w:proofErr w:type="spellStart"/>
      <w:r>
        <w:t>nabi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Nabi Isa as. yang </w:t>
      </w:r>
      <w:proofErr w:type="spellStart"/>
      <w:r>
        <w:t>disembah</w:t>
      </w:r>
      <w:proofErr w:type="spellEnd"/>
      <w:r>
        <w:t xml:space="preserve"> </w:t>
      </w:r>
      <w:proofErr w:type="spellStart"/>
      <w:r>
        <w:t>kaum</w:t>
      </w:r>
      <w:proofErr w:type="spellEnd"/>
      <w:r>
        <w:t xml:space="preserve"> Nasrani dan Uzair yang </w:t>
      </w:r>
      <w:proofErr w:type="spellStart"/>
      <w:r>
        <w:t>disembah</w:t>
      </w:r>
      <w:proofErr w:type="spellEnd"/>
      <w:r>
        <w:t xml:space="preserve"> </w:t>
      </w:r>
      <w:proofErr w:type="spellStart"/>
      <w:r>
        <w:t>kaum</w:t>
      </w:r>
      <w:proofErr w:type="spellEnd"/>
      <w:r>
        <w:t xml:space="preserve"> </w:t>
      </w:r>
      <w:proofErr w:type="spellStart"/>
      <w:r>
        <w:t>Yahudi</w:t>
      </w:r>
      <w:proofErr w:type="spellEnd"/>
      <w:r>
        <w:t xml:space="preserve">.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sama-sama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Allah. Allah </w:t>
      </w:r>
      <w:proofErr w:type="spellStart"/>
      <w:r>
        <w:t>berfirman</w:t>
      </w:r>
      <w:proofErr w:type="spellEnd"/>
      <w:r>
        <w:t xml:space="preserve">, “Orang-orang </w:t>
      </w:r>
      <w:proofErr w:type="spellStart"/>
      <w:r>
        <w:t>Yahudi</w:t>
      </w:r>
      <w:proofErr w:type="spellEnd"/>
      <w:r>
        <w:t xml:space="preserve"> </w:t>
      </w:r>
      <w:proofErr w:type="spellStart"/>
      <w:r>
        <w:t>berkata</w:t>
      </w:r>
      <w:proofErr w:type="spellEnd"/>
      <w:r>
        <w:t xml:space="preserve">, “Uzair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putra</w:t>
      </w:r>
      <w:proofErr w:type="spellEnd"/>
      <w:r>
        <w:t xml:space="preserve"> Allah” dan orang Nasrani </w:t>
      </w:r>
      <w:proofErr w:type="spellStart"/>
      <w:r>
        <w:t>berkata</w:t>
      </w:r>
      <w:proofErr w:type="spellEnd"/>
      <w:r>
        <w:t xml:space="preserve">, “Al-Masih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putra</w:t>
      </w:r>
      <w:proofErr w:type="spellEnd"/>
      <w:r>
        <w:t xml:space="preserve"> Allah”.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mulut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meniru</w:t>
      </w:r>
      <w:proofErr w:type="spellEnd"/>
      <w:r>
        <w:t xml:space="preserve"> </w:t>
      </w:r>
      <w:proofErr w:type="spellStart"/>
      <w:r>
        <w:t>perkataan</w:t>
      </w:r>
      <w:proofErr w:type="spellEnd"/>
      <w:r>
        <w:t xml:space="preserve"> orang-orang kafir yang </w:t>
      </w:r>
      <w:proofErr w:type="spellStart"/>
      <w:r>
        <w:t>terdahulu</w:t>
      </w:r>
      <w:proofErr w:type="spellEnd"/>
      <w:r>
        <w:t xml:space="preserve">. </w:t>
      </w:r>
      <w:proofErr w:type="spellStart"/>
      <w:r>
        <w:t>Dilaknati</w:t>
      </w:r>
      <w:proofErr w:type="spellEnd"/>
      <w:r>
        <w:t xml:space="preserve"> Allah-</w:t>
      </w:r>
      <w:proofErr w:type="spellStart"/>
      <w:r>
        <w:t>lah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;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berpaling</w:t>
      </w:r>
      <w:proofErr w:type="spellEnd"/>
      <w:r>
        <w:t>?” (At-Taubah:30).</w:t>
      </w:r>
    </w:p>
    <w:p w14:paraId="13C2FE3C" w14:textId="77777777" w:rsidR="00847A6B" w:rsidRDefault="00847A6B" w:rsidP="00847A6B">
      <w:proofErr w:type="spellStart"/>
      <w:r>
        <w:t>Kelima</w:t>
      </w:r>
      <w:proofErr w:type="spellEnd"/>
      <w:r>
        <w:t xml:space="preserve">, </w:t>
      </w:r>
      <w:proofErr w:type="spellStart"/>
      <w:r>
        <w:t>Menyembah</w:t>
      </w:r>
      <w:proofErr w:type="spellEnd"/>
      <w:r>
        <w:t xml:space="preserve"> </w:t>
      </w:r>
      <w:proofErr w:type="spellStart"/>
      <w:r>
        <w:t>Rahib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Pendeta</w:t>
      </w:r>
      <w:proofErr w:type="spellEnd"/>
      <w:r>
        <w:t>.</w:t>
      </w:r>
    </w:p>
    <w:p w14:paraId="3AA0055C" w14:textId="77777777" w:rsidR="00847A6B" w:rsidRDefault="00847A6B" w:rsidP="00847A6B">
      <w:proofErr w:type="spellStart"/>
      <w:r>
        <w:t>Keenam</w:t>
      </w:r>
      <w:proofErr w:type="spellEnd"/>
      <w:r>
        <w:t xml:space="preserve">, </w:t>
      </w:r>
      <w:proofErr w:type="spellStart"/>
      <w:r>
        <w:t>menyembah</w:t>
      </w:r>
      <w:proofErr w:type="spellEnd"/>
      <w:r>
        <w:t xml:space="preserve"> </w:t>
      </w:r>
      <w:proofErr w:type="spellStart"/>
      <w:r>
        <w:t>Thagut</w:t>
      </w:r>
      <w:proofErr w:type="spellEnd"/>
      <w:r>
        <w:t xml:space="preserve">.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thagut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thughyaan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melampaui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. </w:t>
      </w:r>
      <w:proofErr w:type="spellStart"/>
      <w:r>
        <w:t>Maksudnya</w:t>
      </w:r>
      <w:proofErr w:type="spellEnd"/>
      <w:r>
        <w:t xml:space="preserve">: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disembah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Allah.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seruan</w:t>
      </w:r>
      <w:proofErr w:type="spellEnd"/>
      <w:r>
        <w:t xml:space="preserve"> para </w:t>
      </w:r>
      <w:proofErr w:type="spellStart"/>
      <w:r>
        <w:t>rasul</w:t>
      </w:r>
      <w:proofErr w:type="spellEnd"/>
      <w:r>
        <w:t xml:space="preserve"> </w:t>
      </w:r>
      <w:proofErr w:type="spellStart"/>
      <w:r>
        <w:t>intinya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mengajak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tauhid dan </w:t>
      </w:r>
      <w:proofErr w:type="spellStart"/>
      <w:r>
        <w:t>menjauhi</w:t>
      </w:r>
      <w:proofErr w:type="spellEnd"/>
      <w:r>
        <w:t xml:space="preserve"> </w:t>
      </w:r>
      <w:proofErr w:type="spellStart"/>
      <w:r>
        <w:t>thagut</w:t>
      </w:r>
      <w:proofErr w:type="spellEnd"/>
      <w:r>
        <w:t xml:space="preserve">. Allah </w:t>
      </w:r>
      <w:proofErr w:type="spellStart"/>
      <w:r>
        <w:t>berfirman</w:t>
      </w:r>
      <w:proofErr w:type="spellEnd"/>
      <w:r>
        <w:t xml:space="preserve">, “Dan </w:t>
      </w:r>
      <w:proofErr w:type="spellStart"/>
      <w:r>
        <w:t>sesungguhnya</w:t>
      </w:r>
      <w:proofErr w:type="spellEnd"/>
      <w:r>
        <w:t xml:space="preserve"> Kami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mengutus</w:t>
      </w:r>
      <w:proofErr w:type="spellEnd"/>
      <w:r>
        <w:t xml:space="preserve"> </w:t>
      </w:r>
      <w:proofErr w:type="spellStart"/>
      <w:r>
        <w:t>rasul</w:t>
      </w:r>
      <w:proofErr w:type="spellEnd"/>
      <w:r>
        <w:t xml:space="preserve"> pada </w:t>
      </w:r>
      <w:proofErr w:type="spellStart"/>
      <w:r>
        <w:t>tiap-tiap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menyerukan</w:t>
      </w:r>
      <w:proofErr w:type="spellEnd"/>
      <w:r>
        <w:t>), “</w:t>
      </w:r>
      <w:proofErr w:type="spellStart"/>
      <w:r>
        <w:t>Sembahlah</w:t>
      </w:r>
      <w:proofErr w:type="spellEnd"/>
      <w:r>
        <w:t xml:space="preserve"> Allah (</w:t>
      </w:r>
      <w:proofErr w:type="spellStart"/>
      <w:r>
        <w:t>saja</w:t>
      </w:r>
      <w:proofErr w:type="spellEnd"/>
      <w:r>
        <w:t xml:space="preserve">), dan </w:t>
      </w:r>
      <w:proofErr w:type="spellStart"/>
      <w:r>
        <w:t>jauhilah</w:t>
      </w:r>
      <w:proofErr w:type="spellEnd"/>
      <w:r>
        <w:t xml:space="preserve"> </w:t>
      </w:r>
      <w:proofErr w:type="spellStart"/>
      <w:r>
        <w:t>Thagut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”, </w:t>
      </w:r>
      <w:proofErr w:type="spellStart"/>
      <w:r>
        <w:t>maka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orang-orang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oleh Allah dan </w:t>
      </w:r>
      <w:proofErr w:type="spellStart"/>
      <w:r>
        <w:t>ada</w:t>
      </w:r>
      <w:proofErr w:type="spellEnd"/>
      <w:r>
        <w:t xml:space="preserve"> pula di </w:t>
      </w:r>
      <w:proofErr w:type="spellStart"/>
      <w:r>
        <w:t>antaranya</w:t>
      </w:r>
      <w:proofErr w:type="spellEnd"/>
      <w:r>
        <w:t xml:space="preserve"> orang-orang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kesesatan</w:t>
      </w:r>
      <w:proofErr w:type="spellEnd"/>
      <w:r>
        <w:t xml:space="preserve"> </w:t>
      </w:r>
      <w:proofErr w:type="spellStart"/>
      <w:r>
        <w:t>baginya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berjalanlah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di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dan </w:t>
      </w:r>
      <w:proofErr w:type="spellStart"/>
      <w:r>
        <w:t>perhatikanlah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kesudahan</w:t>
      </w:r>
      <w:proofErr w:type="spellEnd"/>
      <w:r>
        <w:t xml:space="preserve"> orang-orang yang </w:t>
      </w:r>
      <w:proofErr w:type="spellStart"/>
      <w:r>
        <w:t>mendustakan</w:t>
      </w:r>
      <w:proofErr w:type="spellEnd"/>
      <w:r>
        <w:t xml:space="preserve"> (</w:t>
      </w:r>
      <w:proofErr w:type="spellStart"/>
      <w:r>
        <w:t>rasul-rasul</w:t>
      </w:r>
      <w:proofErr w:type="spellEnd"/>
      <w:r>
        <w:t xml:space="preserve">)” (An-Nahl:36). </w:t>
      </w:r>
    </w:p>
    <w:p w14:paraId="27FA71CA" w14:textId="77777777" w:rsidR="00847A6B" w:rsidRDefault="00847A6B" w:rsidP="00847A6B">
      <w:proofErr w:type="spellStart"/>
      <w:r>
        <w:t>Ketujuh</w:t>
      </w:r>
      <w:proofErr w:type="spellEnd"/>
      <w:r>
        <w:t xml:space="preserve">, </w:t>
      </w:r>
      <w:proofErr w:type="spellStart"/>
      <w:r>
        <w:t>menyembah</w:t>
      </w:r>
      <w:proofErr w:type="spellEnd"/>
      <w:r>
        <w:t xml:space="preserve"> </w:t>
      </w:r>
      <w:proofErr w:type="spellStart"/>
      <w:r>
        <w:t>hawa</w:t>
      </w:r>
      <w:proofErr w:type="spellEnd"/>
      <w:r>
        <w:t xml:space="preserve"> </w:t>
      </w:r>
      <w:proofErr w:type="spellStart"/>
      <w:r>
        <w:t>nafsu</w:t>
      </w:r>
      <w:proofErr w:type="spellEnd"/>
      <w:r>
        <w:t xml:space="preserve">. </w:t>
      </w:r>
      <w:proofErr w:type="spellStart"/>
      <w:r>
        <w:t>Hawa</w:t>
      </w:r>
      <w:proofErr w:type="spellEnd"/>
      <w:r>
        <w:t xml:space="preserve"> </w:t>
      </w:r>
      <w:proofErr w:type="spellStart"/>
      <w:r>
        <w:t>nafsu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kecenderungan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keburukan</w:t>
      </w:r>
      <w:proofErr w:type="spellEnd"/>
      <w:r>
        <w:t xml:space="preserve">. </w:t>
      </w:r>
      <w:proofErr w:type="spellStart"/>
      <w:r>
        <w:t>Seseorang</w:t>
      </w:r>
      <w:proofErr w:type="spellEnd"/>
      <w:r>
        <w:t xml:space="preserve"> yang </w:t>
      </w:r>
      <w:proofErr w:type="spellStart"/>
      <w:r>
        <w:t>menuhankan</w:t>
      </w:r>
      <w:proofErr w:type="spellEnd"/>
      <w:r>
        <w:t xml:space="preserve"> </w:t>
      </w:r>
      <w:proofErr w:type="spellStart"/>
      <w:r>
        <w:t>hawa</w:t>
      </w:r>
      <w:proofErr w:type="spellEnd"/>
      <w:r>
        <w:t xml:space="preserve"> </w:t>
      </w:r>
      <w:proofErr w:type="spellStart"/>
      <w:r>
        <w:t>nafsu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mengutamakan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nafsunya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cintanya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mentaati</w:t>
      </w:r>
      <w:proofErr w:type="spellEnd"/>
      <w:r>
        <w:t xml:space="preserve"> </w:t>
      </w:r>
      <w:proofErr w:type="spellStart"/>
      <w:r>
        <w:t>hawa</w:t>
      </w:r>
      <w:proofErr w:type="spellEnd"/>
      <w:r>
        <w:t xml:space="preserve"> </w:t>
      </w:r>
      <w:proofErr w:type="spellStart"/>
      <w:r>
        <w:t>nafsunya</w:t>
      </w:r>
      <w:proofErr w:type="spellEnd"/>
      <w:r>
        <w:t xml:space="preserve"> dan </w:t>
      </w:r>
      <w:proofErr w:type="spellStart"/>
      <w:r>
        <w:t>menyembahnya</w:t>
      </w:r>
      <w:proofErr w:type="spellEnd"/>
      <w:r>
        <w:t xml:space="preserve">. Allah </w:t>
      </w:r>
      <w:proofErr w:type="spellStart"/>
      <w:r>
        <w:t>berfirman</w:t>
      </w:r>
      <w:proofErr w:type="spellEnd"/>
      <w:r>
        <w:t xml:space="preserve">: </w:t>
      </w:r>
      <w:proofErr w:type="spellStart"/>
      <w:r>
        <w:t>Terangkanlah</w:t>
      </w:r>
      <w:proofErr w:type="spellEnd"/>
      <w:r>
        <w:t xml:space="preserve"> </w:t>
      </w:r>
      <w:proofErr w:type="spellStart"/>
      <w:r>
        <w:t>kepadaku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orang yang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hawa</w:t>
      </w:r>
      <w:proofErr w:type="spellEnd"/>
      <w:r>
        <w:t xml:space="preserve"> </w:t>
      </w:r>
      <w:proofErr w:type="spellStart"/>
      <w:r>
        <w:t>nafsunya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tuhannya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pemelihara</w:t>
      </w:r>
      <w:proofErr w:type="spellEnd"/>
      <w:r>
        <w:t xml:space="preserve"> </w:t>
      </w:r>
      <w:proofErr w:type="spellStart"/>
      <w:r>
        <w:t>atasnya</w:t>
      </w:r>
      <w:proofErr w:type="spellEnd"/>
      <w:r>
        <w:t xml:space="preserve">? (Al-Furqaan:43). </w:t>
      </w:r>
    </w:p>
    <w:p w14:paraId="4DEC2447" w14:textId="77777777" w:rsidR="00847A6B" w:rsidRDefault="00847A6B" w:rsidP="00847A6B">
      <w:r>
        <w:lastRenderedPageBreak/>
        <w:t xml:space="preserve">c) </w:t>
      </w:r>
      <w:proofErr w:type="spellStart"/>
      <w:r>
        <w:t>Macam-macam</w:t>
      </w:r>
      <w:proofErr w:type="spellEnd"/>
      <w:r>
        <w:t xml:space="preserve"> </w:t>
      </w:r>
      <w:proofErr w:type="spellStart"/>
      <w:r>
        <w:t>Syirik</w:t>
      </w:r>
      <w:proofErr w:type="spellEnd"/>
      <w:r>
        <w:t xml:space="preserve">: </w:t>
      </w:r>
    </w:p>
    <w:p w14:paraId="7738A616" w14:textId="77777777" w:rsidR="00847A6B" w:rsidRDefault="00847A6B" w:rsidP="00847A6B">
      <w:r>
        <w:t xml:space="preserve">Ada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syirik</w:t>
      </w:r>
      <w:proofErr w:type="spellEnd"/>
      <w:r>
        <w:t xml:space="preserve">: (a) </w:t>
      </w:r>
      <w:proofErr w:type="spellStart"/>
      <w:r>
        <w:t>Syirik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(b) </w:t>
      </w:r>
      <w:proofErr w:type="spellStart"/>
      <w:r>
        <w:t>syirik</w:t>
      </w:r>
      <w:proofErr w:type="spellEnd"/>
      <w:r>
        <w:t xml:space="preserve"> </w:t>
      </w:r>
      <w:proofErr w:type="spellStart"/>
      <w:r>
        <w:t>kecil</w:t>
      </w:r>
      <w:proofErr w:type="spellEnd"/>
      <w:r>
        <w:t>.</w:t>
      </w:r>
    </w:p>
    <w:p w14:paraId="53488237" w14:textId="77777777" w:rsidR="00847A6B" w:rsidRDefault="00847A6B" w:rsidP="00847A6B">
      <w:proofErr w:type="spellStart"/>
      <w:r>
        <w:t>Masing-masing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: </w:t>
      </w:r>
      <w:proofErr w:type="spellStart"/>
      <w:r>
        <w:t>zhahir</w:t>
      </w:r>
      <w:proofErr w:type="spellEnd"/>
      <w:r>
        <w:t xml:space="preserve"> (</w:t>
      </w:r>
      <w:proofErr w:type="spellStart"/>
      <w:r>
        <w:t>nampak</w:t>
      </w:r>
      <w:proofErr w:type="spellEnd"/>
      <w:r>
        <w:t xml:space="preserve">) dan </w:t>
      </w:r>
      <w:proofErr w:type="spellStart"/>
      <w:r>
        <w:t>khafiy</w:t>
      </w:r>
      <w:proofErr w:type="spellEnd"/>
      <w:r>
        <w:t xml:space="preserve"> (</w:t>
      </w:r>
      <w:proofErr w:type="spellStart"/>
      <w:r>
        <w:t>tersembunyi</w:t>
      </w:r>
      <w:proofErr w:type="spellEnd"/>
      <w:r>
        <w:t xml:space="preserve">). </w:t>
      </w:r>
      <w:proofErr w:type="spellStart"/>
      <w:r>
        <w:t>Marilah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satu-satu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syirik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1FB86B4C" w14:textId="77777777" w:rsidR="00847A6B" w:rsidRDefault="00847A6B" w:rsidP="00847A6B">
      <w:proofErr w:type="spellStart"/>
      <w:r>
        <w:t>Pertama</w:t>
      </w:r>
      <w:proofErr w:type="spellEnd"/>
      <w:r>
        <w:t xml:space="preserve">, </w:t>
      </w:r>
      <w:proofErr w:type="spellStart"/>
      <w:r>
        <w:t>Syirik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(</w:t>
      </w:r>
      <w:proofErr w:type="spellStart"/>
      <w:r>
        <w:t>Asy</w:t>
      </w:r>
      <w:proofErr w:type="spellEnd"/>
      <w:r>
        <w:t xml:space="preserve"> </w:t>
      </w:r>
      <w:proofErr w:type="spellStart"/>
      <w:r>
        <w:t>Syirkul</w:t>
      </w:r>
      <w:proofErr w:type="spellEnd"/>
      <w:r>
        <w:t xml:space="preserve"> Akbar),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menyekutukan</w:t>
      </w:r>
      <w:proofErr w:type="spellEnd"/>
      <w:r>
        <w:t xml:space="preserve"> Allah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-Nya.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syirik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dengannya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diampuni</w:t>
      </w:r>
      <w:proofErr w:type="spellEnd"/>
      <w:r>
        <w:t xml:space="preserve"> </w:t>
      </w:r>
      <w:proofErr w:type="spellStart"/>
      <w:r>
        <w:t>dosanya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surga</w:t>
      </w:r>
      <w:proofErr w:type="spellEnd"/>
      <w:r>
        <w:t xml:space="preserve">. Allah </w:t>
      </w:r>
      <w:proofErr w:type="spellStart"/>
      <w:r>
        <w:t>berfirman</w:t>
      </w:r>
      <w:proofErr w:type="spellEnd"/>
      <w:r>
        <w:t>, “</w:t>
      </w:r>
      <w:proofErr w:type="spellStart"/>
      <w:r>
        <w:t>Sesungguhnya</w:t>
      </w:r>
      <w:proofErr w:type="spellEnd"/>
      <w:r>
        <w:t xml:space="preserve"> Allah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mengampuni</w:t>
      </w:r>
      <w:proofErr w:type="spellEnd"/>
      <w:r>
        <w:t xml:space="preserve"> </w:t>
      </w:r>
      <w:proofErr w:type="spellStart"/>
      <w:r>
        <w:t>dosa</w:t>
      </w:r>
      <w:proofErr w:type="spellEnd"/>
      <w:r>
        <w:t xml:space="preserve"> </w:t>
      </w:r>
      <w:proofErr w:type="spellStart"/>
      <w:r>
        <w:t>mempersekutukan</w:t>
      </w:r>
      <w:proofErr w:type="spellEnd"/>
      <w:r>
        <w:t xml:space="preserve"> (</w:t>
      </w:r>
      <w:proofErr w:type="spellStart"/>
      <w:r>
        <w:t>sesuatu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, dan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mengampuni</w:t>
      </w:r>
      <w:proofErr w:type="spellEnd"/>
      <w:r>
        <w:t xml:space="preserve"> </w:t>
      </w:r>
      <w:proofErr w:type="spellStart"/>
      <w:r>
        <w:t>dosa</w:t>
      </w:r>
      <w:proofErr w:type="spellEnd"/>
      <w:r>
        <w:t xml:space="preserve"> yang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syirik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dikehendaki</w:t>
      </w:r>
      <w:proofErr w:type="spellEnd"/>
      <w:r>
        <w:t xml:space="preserve">-Nya. </w:t>
      </w:r>
      <w:proofErr w:type="spellStart"/>
      <w:r>
        <w:t>Barangsiapa</w:t>
      </w:r>
      <w:proofErr w:type="spellEnd"/>
      <w:r>
        <w:t xml:space="preserve"> yang </w:t>
      </w:r>
      <w:proofErr w:type="spellStart"/>
      <w:r>
        <w:t>mempersekutukan</w:t>
      </w:r>
      <w:proofErr w:type="spellEnd"/>
      <w:r>
        <w:t xml:space="preserve"> (</w:t>
      </w:r>
      <w:proofErr w:type="spellStart"/>
      <w:r>
        <w:t>sesuatu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Allah,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tersesat</w:t>
      </w:r>
      <w:proofErr w:type="spellEnd"/>
      <w:r>
        <w:t xml:space="preserve"> </w:t>
      </w:r>
      <w:proofErr w:type="spellStart"/>
      <w:r>
        <w:t>sejauh-jauhnya</w:t>
      </w:r>
      <w:proofErr w:type="spellEnd"/>
      <w:r>
        <w:t>” (</w:t>
      </w:r>
      <w:proofErr w:type="gramStart"/>
      <w:r>
        <w:t>An</w:t>
      </w:r>
      <w:proofErr w:type="gramEnd"/>
      <w:r>
        <w:t xml:space="preserve"> Nisaa’:116). </w:t>
      </w:r>
      <w:proofErr w:type="spellStart"/>
      <w:r>
        <w:t>Ilustarsi</w:t>
      </w:r>
      <w:proofErr w:type="spellEnd"/>
      <w:r>
        <w:t xml:space="preserve"> </w:t>
      </w:r>
      <w:proofErr w:type="spellStart"/>
      <w:r>
        <w:t>syirik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: </w:t>
      </w:r>
      <w:proofErr w:type="spellStart"/>
      <w:r>
        <w:t>dzahir</w:t>
      </w:r>
      <w:proofErr w:type="spellEnd"/>
      <w:r>
        <w:t xml:space="preserve"> dan </w:t>
      </w:r>
      <w:proofErr w:type="spellStart"/>
      <w:r>
        <w:t>khafiy</w:t>
      </w:r>
      <w:proofErr w:type="spellEnd"/>
      <w:r>
        <w:t xml:space="preserve">. Yang </w:t>
      </w:r>
      <w:proofErr w:type="spellStart"/>
      <w:r>
        <w:t>zhahir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dicontohkan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menyembah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, </w:t>
      </w:r>
      <w:proofErr w:type="spellStart"/>
      <w:r>
        <w:t>matahari</w:t>
      </w:r>
      <w:proofErr w:type="spellEnd"/>
      <w:r>
        <w:t xml:space="preserve">, </w:t>
      </w:r>
      <w:proofErr w:type="spellStart"/>
      <w:r>
        <w:t>bulan</w:t>
      </w:r>
      <w:proofErr w:type="spellEnd"/>
      <w:r>
        <w:t xml:space="preserve">, </w:t>
      </w:r>
      <w:proofErr w:type="spellStart"/>
      <w:r>
        <w:t>patung-patung</w:t>
      </w:r>
      <w:proofErr w:type="spellEnd"/>
      <w:r>
        <w:t xml:space="preserve">, </w:t>
      </w:r>
      <w:proofErr w:type="spellStart"/>
      <w:r>
        <w:t>batu-batu</w:t>
      </w:r>
      <w:proofErr w:type="spellEnd"/>
      <w:r>
        <w:t xml:space="preserve">, </w:t>
      </w:r>
      <w:proofErr w:type="spellStart"/>
      <w:r>
        <w:t>pohon-pohon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manusia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menyembah</w:t>
      </w:r>
      <w:proofErr w:type="spellEnd"/>
      <w:r>
        <w:t xml:space="preserve"> </w:t>
      </w:r>
      <w:proofErr w:type="spellStart"/>
      <w:r>
        <w:t>Fir’un</w:t>
      </w:r>
      <w:proofErr w:type="spellEnd"/>
      <w:r>
        <w:t xml:space="preserve">, raja-raja, </w:t>
      </w:r>
      <w:proofErr w:type="spellStart"/>
      <w:r>
        <w:t>Budha</w:t>
      </w:r>
      <w:proofErr w:type="spellEnd"/>
      <w:r>
        <w:t xml:space="preserve">, Isa ibn Maryam, </w:t>
      </w:r>
      <w:proofErr w:type="spellStart"/>
      <w:r>
        <w:t>malaikat</w:t>
      </w:r>
      <w:proofErr w:type="spellEnd"/>
      <w:r>
        <w:t xml:space="preserve">, </w:t>
      </w:r>
      <w:proofErr w:type="spellStart"/>
      <w:r>
        <w:t>Jin</w:t>
      </w:r>
      <w:proofErr w:type="spellEnd"/>
      <w:r>
        <w:t xml:space="preserve"> dan </w:t>
      </w:r>
      <w:proofErr w:type="spellStart"/>
      <w:r>
        <w:t>Syetan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yang </w:t>
      </w:r>
      <w:proofErr w:type="spellStart"/>
      <w:r>
        <w:t>khafiy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dicontohkan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orang-orang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keyakinan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yakini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, </w:t>
      </w:r>
      <w:proofErr w:type="spellStart"/>
      <w:r>
        <w:t>menghalalkan</w:t>
      </w:r>
      <w:proofErr w:type="spellEnd"/>
      <w:r>
        <w:t xml:space="preserve"> dan </w:t>
      </w:r>
      <w:proofErr w:type="spellStart"/>
      <w:r>
        <w:t>mengharamkan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Allah </w:t>
      </w:r>
      <w:proofErr w:type="spellStart"/>
      <w:r>
        <w:t>swt</w:t>
      </w:r>
      <w:proofErr w:type="spellEnd"/>
      <w:r>
        <w:t>.</w:t>
      </w:r>
    </w:p>
    <w:p w14:paraId="00F90AFF" w14:textId="77777777" w:rsidR="00847A6B" w:rsidRDefault="00847A6B" w:rsidP="00847A6B">
      <w:proofErr w:type="spellStart"/>
      <w:r>
        <w:t>Kedua</w:t>
      </w:r>
      <w:proofErr w:type="spellEnd"/>
      <w:r>
        <w:t xml:space="preserve">, </w:t>
      </w:r>
      <w:proofErr w:type="spellStart"/>
      <w:r>
        <w:t>syirik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(</w:t>
      </w:r>
      <w:proofErr w:type="spellStart"/>
      <w:r>
        <w:t>Asyirkul</w:t>
      </w:r>
      <w:proofErr w:type="spellEnd"/>
      <w:r>
        <w:t xml:space="preserve"> </w:t>
      </w:r>
      <w:proofErr w:type="spellStart"/>
      <w:r>
        <w:t>Ashghar</w:t>
      </w:r>
      <w:proofErr w:type="spellEnd"/>
      <w:r>
        <w:t xml:space="preserve">),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yang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syirik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ketingkat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tauhid,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kemurnian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. </w:t>
      </w:r>
      <w:proofErr w:type="spellStart"/>
      <w:r>
        <w:t>Syirik</w:t>
      </w:r>
      <w:proofErr w:type="spellEnd"/>
      <w:r>
        <w:t xml:space="preserve"> </w:t>
      </w:r>
      <w:proofErr w:type="spellStart"/>
      <w:r>
        <w:t>Ashghar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dua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: </w:t>
      </w:r>
      <w:proofErr w:type="spellStart"/>
      <w:r>
        <w:t>zhahir</w:t>
      </w:r>
      <w:proofErr w:type="spellEnd"/>
      <w:r>
        <w:t xml:space="preserve"> dan </w:t>
      </w:r>
      <w:proofErr w:type="spellStart"/>
      <w:r>
        <w:t>khafiy</w:t>
      </w:r>
      <w:proofErr w:type="spellEnd"/>
      <w:r>
        <w:t xml:space="preserve">. Yang </w:t>
      </w:r>
      <w:proofErr w:type="spellStart"/>
      <w:r>
        <w:t>zhahir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lafal</w:t>
      </w:r>
      <w:proofErr w:type="spellEnd"/>
      <w:r>
        <w:t xml:space="preserve"> (</w:t>
      </w:r>
      <w:proofErr w:type="spellStart"/>
      <w:r>
        <w:t>pernyataan</w:t>
      </w:r>
      <w:proofErr w:type="spellEnd"/>
      <w:r>
        <w:t xml:space="preserve">) dan </w:t>
      </w:r>
      <w:proofErr w:type="spellStart"/>
      <w:r>
        <w:t>perbuatan</w:t>
      </w:r>
      <w:proofErr w:type="spellEnd"/>
      <w:r>
        <w:t xml:space="preserve">. (a)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lafal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: </w:t>
      </w:r>
      <w:proofErr w:type="spellStart"/>
      <w:r>
        <w:t>bersumpah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Allah dan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syirik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: demi Nabi, demi </w:t>
      </w:r>
      <w:proofErr w:type="spellStart"/>
      <w:r>
        <w:t>Ka’bah</w:t>
      </w:r>
      <w:proofErr w:type="spellEnd"/>
      <w:r>
        <w:t xml:space="preserve">, demi </w:t>
      </w:r>
      <w:proofErr w:type="spellStart"/>
      <w:r>
        <w:t>Kakek</w:t>
      </w:r>
      <w:proofErr w:type="spellEnd"/>
      <w:r>
        <w:t xml:space="preserve"> dan </w:t>
      </w:r>
      <w:proofErr w:type="spellStart"/>
      <w:r>
        <w:t>Nenek</w:t>
      </w:r>
      <w:proofErr w:type="spellEnd"/>
      <w:r>
        <w:t xml:space="preserve"> dan lain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Rasulullah</w:t>
      </w:r>
      <w:proofErr w:type="spellEnd"/>
      <w:r>
        <w:t xml:space="preserve"> saw. </w:t>
      </w:r>
      <w:proofErr w:type="spellStart"/>
      <w:r>
        <w:t>bersabda</w:t>
      </w:r>
      <w:proofErr w:type="spellEnd"/>
      <w:r>
        <w:t xml:space="preserve">: </w:t>
      </w:r>
      <w:proofErr w:type="gramStart"/>
      <w:r>
        <w:t>man</w:t>
      </w:r>
      <w:proofErr w:type="gramEnd"/>
      <w:r>
        <w:t xml:space="preserve"> </w:t>
      </w:r>
      <w:proofErr w:type="spellStart"/>
      <w:r>
        <w:t>halafa</w:t>
      </w:r>
      <w:proofErr w:type="spellEnd"/>
      <w:r>
        <w:t xml:space="preserve"> </w:t>
      </w:r>
      <w:proofErr w:type="spellStart"/>
      <w:r>
        <w:t>bighirillahi</w:t>
      </w:r>
      <w:proofErr w:type="spellEnd"/>
      <w:r>
        <w:t xml:space="preserve"> </w:t>
      </w:r>
      <w:proofErr w:type="spellStart"/>
      <w:r>
        <w:t>faqad</w:t>
      </w:r>
      <w:proofErr w:type="spellEnd"/>
      <w:r>
        <w:t xml:space="preserve"> </w:t>
      </w:r>
      <w:proofErr w:type="spellStart"/>
      <w:r>
        <w:t>kafara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asyraka</w:t>
      </w:r>
      <w:proofErr w:type="spellEnd"/>
      <w:r>
        <w:t xml:space="preserve"> (</w:t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bersumpah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kafir dan </w:t>
      </w:r>
      <w:proofErr w:type="spellStart"/>
      <w:r>
        <w:t>musyrik</w:t>
      </w:r>
      <w:proofErr w:type="spellEnd"/>
      <w:r>
        <w:t xml:space="preserve">) (HR. </w:t>
      </w:r>
      <w:proofErr w:type="spellStart"/>
      <w:r>
        <w:t>Turmidzi</w:t>
      </w:r>
      <w:proofErr w:type="spellEnd"/>
      <w:r>
        <w:t xml:space="preserve"> no 1535).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lafal</w:t>
      </w:r>
      <w:proofErr w:type="spellEnd"/>
      <w:r>
        <w:t xml:space="preserve"> yang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syirik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: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Allah dan </w:t>
      </w:r>
      <w:proofErr w:type="spellStart"/>
      <w:r>
        <w:t>si</w:t>
      </w:r>
      <w:proofErr w:type="spellEnd"/>
      <w:r>
        <w:t xml:space="preserve"> </w:t>
      </w:r>
      <w:proofErr w:type="spellStart"/>
      <w:r>
        <w:t>fulan</w:t>
      </w:r>
      <w:proofErr w:type="spellEnd"/>
      <w:r>
        <w:t xml:space="preserve"> </w:t>
      </w:r>
      <w:proofErr w:type="spellStart"/>
      <w:r>
        <w:t>niscaya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abdul</w:t>
      </w:r>
      <w:proofErr w:type="spellEnd"/>
      <w:r>
        <w:t xml:space="preserve"> </w:t>
      </w:r>
      <w:proofErr w:type="spellStart"/>
      <w:r>
        <w:t>ka’bah</w:t>
      </w:r>
      <w:proofErr w:type="spellEnd"/>
      <w:r>
        <w:t xml:space="preserve"> dan lain </w:t>
      </w:r>
      <w:proofErr w:type="spellStart"/>
      <w:r>
        <w:t>sebagainya</w:t>
      </w:r>
      <w:proofErr w:type="spellEnd"/>
      <w:r>
        <w:t xml:space="preserve">. (b) </w:t>
      </w:r>
      <w:proofErr w:type="spellStart"/>
      <w:r>
        <w:t>Adapun</w:t>
      </w:r>
      <w:proofErr w:type="spellEnd"/>
      <w:r>
        <w:t xml:space="preserve">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: </w:t>
      </w:r>
      <w:proofErr w:type="spellStart"/>
      <w:r>
        <w:t>mengalungkan</w:t>
      </w:r>
      <w:proofErr w:type="spellEnd"/>
      <w:r>
        <w:t xml:space="preserve"> </w:t>
      </w:r>
      <w:proofErr w:type="spellStart"/>
      <w:r>
        <w:t>jimat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keyakinan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menyelamatkan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mara</w:t>
      </w:r>
      <w:proofErr w:type="spellEnd"/>
      <w:r>
        <w:t xml:space="preserve"> </w:t>
      </w:r>
      <w:proofErr w:type="spellStart"/>
      <w:r>
        <w:t>bahaya</w:t>
      </w:r>
      <w:proofErr w:type="spellEnd"/>
      <w:r>
        <w:t xml:space="preserve"> dan </w:t>
      </w:r>
      <w:proofErr w:type="spellStart"/>
      <w:r>
        <w:t>sebagainya</w:t>
      </w:r>
      <w:proofErr w:type="spellEnd"/>
      <w:r>
        <w:t>.</w:t>
      </w:r>
    </w:p>
    <w:p w14:paraId="6D277794" w14:textId="77777777" w:rsidR="00847A6B" w:rsidRDefault="00847A6B" w:rsidP="00847A6B">
      <w:proofErr w:type="spellStart"/>
      <w:r>
        <w:t>Adapun</w:t>
      </w:r>
      <w:proofErr w:type="spellEnd"/>
      <w:r>
        <w:t xml:space="preserve"> </w:t>
      </w:r>
      <w:proofErr w:type="spellStart"/>
      <w:r>
        <w:t>syirik</w:t>
      </w:r>
      <w:proofErr w:type="spellEnd"/>
      <w:r>
        <w:t xml:space="preserve"> </w:t>
      </w:r>
      <w:proofErr w:type="spellStart"/>
      <w:r>
        <w:t>Ashghar</w:t>
      </w:r>
      <w:proofErr w:type="spellEnd"/>
      <w:r>
        <w:t xml:space="preserve"> yang </w:t>
      </w:r>
      <w:proofErr w:type="spellStart"/>
      <w:r>
        <w:t>khafiy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niat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riya</w:t>
      </w:r>
      <w:proofErr w:type="spellEnd"/>
      <w:r>
        <w:t xml:space="preserve">’ dan </w:t>
      </w:r>
      <w:proofErr w:type="spellStart"/>
      <w:r>
        <w:t>sum’ah</w:t>
      </w:r>
      <w:proofErr w:type="spellEnd"/>
      <w:r>
        <w:t xml:space="preserve">.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ketaatan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niat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dipuji</w:t>
      </w:r>
      <w:proofErr w:type="spellEnd"/>
      <w:r>
        <w:t xml:space="preserve"> orang dan lain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menegakkan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nampak</w:t>
      </w:r>
      <w:proofErr w:type="spellEnd"/>
      <w:r>
        <w:t xml:space="preserve"> </w:t>
      </w:r>
      <w:proofErr w:type="spellStart"/>
      <w:r>
        <w:t>khusyu</w:t>
      </w:r>
      <w:proofErr w:type="spellEnd"/>
      <w:r>
        <w:t xml:space="preserve">’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mertuanya</w:t>
      </w:r>
      <w:proofErr w:type="spellEnd"/>
      <w:r>
        <w:t xml:space="preserve">,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dipuji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orang </w:t>
      </w:r>
      <w:proofErr w:type="spellStart"/>
      <w:r>
        <w:t>saleh</w:t>
      </w:r>
      <w:proofErr w:type="spellEnd"/>
      <w:r>
        <w:t xml:space="preserve">, </w:t>
      </w:r>
      <w:proofErr w:type="spellStart"/>
      <w:r>
        <w:t>padahal</w:t>
      </w:r>
      <w:proofErr w:type="spellEnd"/>
      <w:r>
        <w:t xml:space="preserve"> di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sendirian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. Riya’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dosa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berbahaya</w:t>
      </w:r>
      <w:proofErr w:type="spellEnd"/>
      <w:r>
        <w:t xml:space="preserve">. </w:t>
      </w:r>
      <w:proofErr w:type="spellStart"/>
      <w:r>
        <w:t>Sebab</w:t>
      </w:r>
      <w:proofErr w:type="spellEnd"/>
      <w:r>
        <w:t xml:space="preserve"> Islam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factor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tidaknya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 xml:space="preserve"> </w:t>
      </w:r>
      <w:proofErr w:type="spellStart"/>
      <w:r>
        <w:t>zhahir</w:t>
      </w:r>
      <w:proofErr w:type="spellEnd"/>
      <w:r>
        <w:t xml:space="preserve">. Allah </w:t>
      </w:r>
      <w:proofErr w:type="spellStart"/>
      <w:r>
        <w:t>berfirman</w:t>
      </w:r>
      <w:proofErr w:type="spellEnd"/>
      <w:r>
        <w:t>, “Hai orang-</w:t>
      </w:r>
      <w:r>
        <w:lastRenderedPageBreak/>
        <w:t xml:space="preserve">orang </w:t>
      </w:r>
      <w:proofErr w:type="spellStart"/>
      <w:r>
        <w:t>beriman</w:t>
      </w:r>
      <w:proofErr w:type="spellEnd"/>
      <w:r>
        <w:t xml:space="preserve">, </w:t>
      </w:r>
      <w:proofErr w:type="spellStart"/>
      <w:r>
        <w:t>janganlah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(</w:t>
      </w:r>
      <w:proofErr w:type="spellStart"/>
      <w:r>
        <w:t>pahala</w:t>
      </w:r>
      <w:proofErr w:type="spellEnd"/>
      <w:r>
        <w:t xml:space="preserve">) </w:t>
      </w:r>
      <w:proofErr w:type="spellStart"/>
      <w:r>
        <w:t>sedekahmu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menyebut-nyebut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dan </w:t>
      </w:r>
      <w:proofErr w:type="spellStart"/>
      <w:r>
        <w:t>menyakiti</w:t>
      </w:r>
      <w:proofErr w:type="spellEnd"/>
      <w:r>
        <w:t xml:space="preserve"> (</w:t>
      </w:r>
      <w:proofErr w:type="spellStart"/>
      <w:r>
        <w:t>perasaan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), </w:t>
      </w:r>
      <w:proofErr w:type="spellStart"/>
      <w:r>
        <w:t>seperti</w:t>
      </w:r>
      <w:proofErr w:type="spellEnd"/>
      <w:r>
        <w:t xml:space="preserve"> orang yang </w:t>
      </w:r>
      <w:proofErr w:type="spellStart"/>
      <w:r>
        <w:t>menafkahkan</w:t>
      </w:r>
      <w:proofErr w:type="spellEnd"/>
      <w:r>
        <w:t xml:space="preserve"> </w:t>
      </w:r>
      <w:proofErr w:type="spellStart"/>
      <w:r>
        <w:t>hartanya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riya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dan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beriman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 dan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perumpamaan</w:t>
      </w:r>
      <w:proofErr w:type="spellEnd"/>
      <w:r>
        <w:t xml:space="preserve"> orang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batu</w:t>
      </w:r>
      <w:proofErr w:type="spellEnd"/>
      <w:r>
        <w:t xml:space="preserve"> </w:t>
      </w:r>
      <w:proofErr w:type="spellStart"/>
      <w:r>
        <w:t>licin</w:t>
      </w:r>
      <w:proofErr w:type="spellEnd"/>
      <w:r>
        <w:t xml:space="preserve"> yang di </w:t>
      </w:r>
      <w:proofErr w:type="spellStart"/>
      <w:r>
        <w:t>atasnya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batu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ditimpa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lebat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menjadilah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bertanah</w:t>
      </w:r>
      <w:proofErr w:type="spellEnd"/>
      <w:r>
        <w:t xml:space="preserve">).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menguasai</w:t>
      </w:r>
      <w:proofErr w:type="spellEnd"/>
      <w:r>
        <w:t xml:space="preserve"> </w:t>
      </w:r>
      <w:proofErr w:type="spellStart"/>
      <w:r>
        <w:t>sesuatupun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usahakan</w:t>
      </w:r>
      <w:proofErr w:type="spellEnd"/>
      <w:r>
        <w:t xml:space="preserve">; dan Allah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orang-orang yang kafir” (Al-Baqarah:264).</w:t>
      </w:r>
    </w:p>
    <w:p w14:paraId="1E2369A5" w14:textId="77777777" w:rsidR="00847A6B" w:rsidRDefault="00847A6B" w:rsidP="00847A6B">
      <w:r>
        <w:t xml:space="preserve">d) </w:t>
      </w:r>
      <w:proofErr w:type="spellStart"/>
      <w:r>
        <w:t>Bahaya-bahaya</w:t>
      </w:r>
      <w:proofErr w:type="spellEnd"/>
      <w:r>
        <w:t xml:space="preserve"> </w:t>
      </w:r>
      <w:proofErr w:type="spellStart"/>
      <w:r>
        <w:t>Syirik</w:t>
      </w:r>
      <w:proofErr w:type="spellEnd"/>
      <w:r>
        <w:t xml:space="preserve">: </w:t>
      </w:r>
    </w:p>
    <w:p w14:paraId="4F98AE24" w14:textId="77777777" w:rsidR="00847A6B" w:rsidRDefault="00847A6B" w:rsidP="00847A6B">
      <w:proofErr w:type="spellStart"/>
      <w:r>
        <w:t>Pertama</w:t>
      </w:r>
      <w:proofErr w:type="spellEnd"/>
      <w:r>
        <w:t xml:space="preserve">, </w:t>
      </w:r>
      <w:proofErr w:type="spellStart"/>
      <w:r>
        <w:t>Syirik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kezhaliman</w:t>
      </w:r>
      <w:proofErr w:type="spellEnd"/>
      <w:r>
        <w:t xml:space="preserve"> yang </w:t>
      </w:r>
      <w:proofErr w:type="spellStart"/>
      <w:r>
        <w:t>nyata</w:t>
      </w:r>
      <w:proofErr w:type="spellEnd"/>
      <w:r>
        <w:t xml:space="preserve">. Allah </w:t>
      </w:r>
      <w:proofErr w:type="spellStart"/>
      <w:r>
        <w:t>berfirman</w:t>
      </w:r>
      <w:proofErr w:type="spellEnd"/>
      <w:r>
        <w:t xml:space="preserve">: </w:t>
      </w:r>
      <w:proofErr w:type="spellStart"/>
      <w:r>
        <w:t>innasy</w:t>
      </w:r>
      <w:proofErr w:type="spellEnd"/>
      <w:r>
        <w:t xml:space="preserve"> </w:t>
      </w:r>
      <w:proofErr w:type="spellStart"/>
      <w:r>
        <w:t>syirka</w:t>
      </w:r>
      <w:proofErr w:type="spellEnd"/>
      <w:r>
        <w:t xml:space="preserve"> </w:t>
      </w:r>
      <w:proofErr w:type="spellStart"/>
      <w:r>
        <w:t>ladzlumun</w:t>
      </w:r>
      <w:proofErr w:type="spellEnd"/>
      <w:r>
        <w:t xml:space="preserve"> </w:t>
      </w:r>
      <w:proofErr w:type="spellStart"/>
      <w:r>
        <w:t>adziim</w:t>
      </w:r>
      <w:proofErr w:type="spellEnd"/>
      <w:r>
        <w:t xml:space="preserve"> (</w:t>
      </w:r>
      <w:proofErr w:type="spellStart"/>
      <w:r>
        <w:t>sesungguhnya</w:t>
      </w:r>
      <w:proofErr w:type="spellEnd"/>
      <w:r>
        <w:t xml:space="preserve"> </w:t>
      </w:r>
      <w:proofErr w:type="spellStart"/>
      <w:r>
        <w:t>mempersekutukan</w:t>
      </w:r>
      <w:proofErr w:type="spellEnd"/>
      <w:r>
        <w:t xml:space="preserve"> (Allah)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kezhaliman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) (Luqman:13).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berbuat</w:t>
      </w:r>
      <w:proofErr w:type="spellEnd"/>
      <w:r>
        <w:t xml:space="preserve"> </w:t>
      </w:r>
      <w:proofErr w:type="spellStart"/>
      <w:r>
        <w:t>syirik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hamba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berdaya</w:t>
      </w:r>
      <w:proofErr w:type="spellEnd"/>
      <w:r>
        <w:t xml:space="preserve"> </w:t>
      </w:r>
      <w:proofErr w:type="spellStart"/>
      <w:r>
        <w:t>apa-apa</w:t>
      </w:r>
      <w:proofErr w:type="spellEnd"/>
      <w:r>
        <w:t>.</w:t>
      </w:r>
    </w:p>
    <w:p w14:paraId="2F5D74B2" w14:textId="77777777" w:rsidR="00847A6B" w:rsidRDefault="00847A6B" w:rsidP="00847A6B">
      <w:proofErr w:type="spellStart"/>
      <w:r>
        <w:t>Kedua</w:t>
      </w:r>
      <w:proofErr w:type="spellEnd"/>
      <w:r>
        <w:t xml:space="preserve">, </w:t>
      </w:r>
      <w:proofErr w:type="spellStart"/>
      <w:r>
        <w:t>Syirik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khurafat</w:t>
      </w:r>
      <w:proofErr w:type="spellEnd"/>
      <w:r>
        <w:t xml:space="preserve">, </w:t>
      </w:r>
      <w:proofErr w:type="spellStart"/>
      <w:r>
        <w:t>sebab</w:t>
      </w:r>
      <w:proofErr w:type="spellEnd"/>
      <w:r>
        <w:t xml:space="preserve"> orang-orang yang </w:t>
      </w:r>
      <w:proofErr w:type="spellStart"/>
      <w:r>
        <w:t>meyakini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Allah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, </w:t>
      </w:r>
      <w:proofErr w:type="spellStart"/>
      <w:r>
        <w:t>matahari</w:t>
      </w:r>
      <w:proofErr w:type="spellEnd"/>
      <w:r>
        <w:t xml:space="preserve">, </w:t>
      </w:r>
      <w:proofErr w:type="spellStart"/>
      <w:r>
        <w:t>kayu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lain </w:t>
      </w:r>
      <w:proofErr w:type="spellStart"/>
      <w:r>
        <w:t>sebagainya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bahaya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khurafat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mendatangi</w:t>
      </w:r>
      <w:proofErr w:type="spellEnd"/>
      <w:r>
        <w:t xml:space="preserve"> para dukun, </w:t>
      </w:r>
      <w:proofErr w:type="spellStart"/>
      <w:r>
        <w:t>kuburan-kuburan</w:t>
      </w:r>
      <w:proofErr w:type="spellEnd"/>
      <w:r>
        <w:t xml:space="preserve"> </w:t>
      </w:r>
      <w:proofErr w:type="spellStart"/>
      <w:r>
        <w:t>angker</w:t>
      </w:r>
      <w:proofErr w:type="spellEnd"/>
      <w:r>
        <w:t xml:space="preserve"> dan </w:t>
      </w:r>
      <w:proofErr w:type="spellStart"/>
      <w:r>
        <w:t>mengalungkan</w:t>
      </w:r>
      <w:proofErr w:type="spellEnd"/>
      <w:r>
        <w:t xml:space="preserve"> </w:t>
      </w:r>
      <w:proofErr w:type="spellStart"/>
      <w:r>
        <w:t>jimat</w:t>
      </w:r>
      <w:proofErr w:type="spellEnd"/>
      <w:r>
        <w:t xml:space="preserve"> di </w:t>
      </w:r>
      <w:proofErr w:type="spellStart"/>
      <w:r>
        <w:t>lehernya</w:t>
      </w:r>
      <w:proofErr w:type="spellEnd"/>
      <w:r>
        <w:t>.</w:t>
      </w:r>
    </w:p>
    <w:p w14:paraId="2F528D6F" w14:textId="77777777" w:rsidR="00847A6B" w:rsidRDefault="00847A6B" w:rsidP="00847A6B">
      <w:proofErr w:type="spellStart"/>
      <w:r>
        <w:t>Ketiga</w:t>
      </w:r>
      <w:proofErr w:type="spellEnd"/>
      <w:r>
        <w:t xml:space="preserve">, </w:t>
      </w:r>
      <w:proofErr w:type="spellStart"/>
      <w:r>
        <w:t>Syirik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ketakutan</w:t>
      </w:r>
      <w:proofErr w:type="spellEnd"/>
      <w:r>
        <w:t xml:space="preserve"> dan </w:t>
      </w:r>
      <w:proofErr w:type="spellStart"/>
      <w:r>
        <w:t>kesengsaraan</w:t>
      </w:r>
      <w:proofErr w:type="spellEnd"/>
      <w:r>
        <w:t xml:space="preserve">, Allah </w:t>
      </w:r>
      <w:proofErr w:type="spellStart"/>
      <w:r>
        <w:t>berfirman</w:t>
      </w:r>
      <w:proofErr w:type="spellEnd"/>
      <w:r>
        <w:t xml:space="preserve">, “Akan Kami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orang-orang kafir rasa </w:t>
      </w:r>
      <w:proofErr w:type="spellStart"/>
      <w:r>
        <w:t>takut</w:t>
      </w:r>
      <w:proofErr w:type="spellEnd"/>
      <w:r>
        <w:t xml:space="preserve">,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mempersekutukan</w:t>
      </w:r>
      <w:proofErr w:type="spellEnd"/>
      <w:r>
        <w:t xml:space="preserve"> Allah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Allah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neraka</w:t>
      </w:r>
      <w:proofErr w:type="spellEnd"/>
      <w:r>
        <w:t xml:space="preserve">; dan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seburuk-buruk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orang-orang yang </w:t>
      </w:r>
      <w:proofErr w:type="spellStart"/>
      <w:r>
        <w:t>zhalim</w:t>
      </w:r>
      <w:proofErr w:type="spellEnd"/>
      <w:r>
        <w:t>” (Ali Imran:151)</w:t>
      </w:r>
    </w:p>
    <w:p w14:paraId="0D089AB8" w14:textId="77777777" w:rsidR="00847A6B" w:rsidRDefault="00847A6B" w:rsidP="00847A6B">
      <w:proofErr w:type="spellStart"/>
      <w:r>
        <w:t>Keempat</w:t>
      </w:r>
      <w:proofErr w:type="spellEnd"/>
      <w:r>
        <w:t xml:space="preserve">, </w:t>
      </w:r>
      <w:proofErr w:type="spellStart"/>
      <w:r>
        <w:t>Syirik</w:t>
      </w:r>
      <w:proofErr w:type="spellEnd"/>
      <w:r>
        <w:t xml:space="preserve"> </w:t>
      </w:r>
      <w:proofErr w:type="spellStart"/>
      <w:r>
        <w:t>merendahkan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kemanusiaan</w:t>
      </w:r>
      <w:proofErr w:type="spellEnd"/>
      <w:r>
        <w:t xml:space="preserve">, Allah </w:t>
      </w:r>
      <w:proofErr w:type="spellStart"/>
      <w:r>
        <w:t>berfirman</w:t>
      </w:r>
      <w:proofErr w:type="spellEnd"/>
      <w:r>
        <w:t>, “</w:t>
      </w:r>
      <w:proofErr w:type="spellStart"/>
      <w:r>
        <w:t>Barangsiapa</w:t>
      </w:r>
      <w:proofErr w:type="spellEnd"/>
      <w:r>
        <w:t xml:space="preserve"> </w:t>
      </w:r>
      <w:proofErr w:type="spellStart"/>
      <w:r>
        <w:t>mempersekutukan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Allah,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seolah-olah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langit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disambar</w:t>
      </w:r>
      <w:proofErr w:type="spellEnd"/>
      <w:r>
        <w:t xml:space="preserve"> oleh </w:t>
      </w:r>
      <w:proofErr w:type="spellStart"/>
      <w:r>
        <w:t>burung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diterbangkan</w:t>
      </w:r>
      <w:proofErr w:type="spellEnd"/>
      <w:r>
        <w:t xml:space="preserve"> </w:t>
      </w:r>
      <w:proofErr w:type="spellStart"/>
      <w:r>
        <w:t>angin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jauh</w:t>
      </w:r>
      <w:proofErr w:type="spellEnd"/>
      <w:r>
        <w:t>” (Al-Hajj:31).</w:t>
      </w:r>
    </w:p>
    <w:p w14:paraId="1E242B96" w14:textId="77777777" w:rsidR="00847A6B" w:rsidRDefault="00847A6B" w:rsidP="00847A6B">
      <w:proofErr w:type="spellStart"/>
      <w:r>
        <w:t>Kelima</w:t>
      </w:r>
      <w:proofErr w:type="spellEnd"/>
      <w:r>
        <w:t xml:space="preserve">, </w:t>
      </w:r>
      <w:proofErr w:type="spellStart"/>
      <w:r>
        <w:t>syirik</w:t>
      </w:r>
      <w:proofErr w:type="spellEnd"/>
      <w:r>
        <w:t xml:space="preserve"> </w:t>
      </w:r>
      <w:proofErr w:type="spellStart"/>
      <w:r>
        <w:t>menghancurkan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Allah </w:t>
      </w:r>
      <w:proofErr w:type="spellStart"/>
      <w:r>
        <w:t>berfirman</w:t>
      </w:r>
      <w:proofErr w:type="spellEnd"/>
      <w:r>
        <w:t xml:space="preserve">, “Dan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menyembah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Allah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mendatangkan</w:t>
      </w:r>
      <w:proofErr w:type="spellEnd"/>
      <w:r>
        <w:t xml:space="preserve"> </w:t>
      </w:r>
      <w:proofErr w:type="spellStart"/>
      <w:r>
        <w:t>kemudaratan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(pula) </w:t>
      </w:r>
      <w:proofErr w:type="spellStart"/>
      <w:r>
        <w:t>kemanfaatan</w:t>
      </w:r>
      <w:proofErr w:type="spellEnd"/>
      <w:r>
        <w:t xml:space="preserve">, dan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berkata</w:t>
      </w:r>
      <w:proofErr w:type="spellEnd"/>
      <w:r>
        <w:t>, “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pemberi</w:t>
      </w:r>
      <w:proofErr w:type="spellEnd"/>
      <w:r>
        <w:t xml:space="preserve"> </w:t>
      </w:r>
      <w:proofErr w:type="spellStart"/>
      <w:r>
        <w:t>syafaat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kami di </w:t>
      </w:r>
      <w:proofErr w:type="spellStart"/>
      <w:r>
        <w:t>sisi</w:t>
      </w:r>
      <w:proofErr w:type="spellEnd"/>
      <w:r>
        <w:t xml:space="preserve"> Allah”. </w:t>
      </w:r>
      <w:proofErr w:type="spellStart"/>
      <w:r>
        <w:t>Katakanlah</w:t>
      </w:r>
      <w:proofErr w:type="spellEnd"/>
      <w:r>
        <w:t>, “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mengabarkan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-Nya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langit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(pula) di </w:t>
      </w:r>
      <w:proofErr w:type="spellStart"/>
      <w:r>
        <w:t>bumi</w:t>
      </w:r>
      <w:proofErr w:type="spellEnd"/>
      <w:r>
        <w:t xml:space="preserve">?”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Suci</w:t>
      </w:r>
      <w:proofErr w:type="spellEnd"/>
      <w:r>
        <w:t xml:space="preserve"> Allah dan </w:t>
      </w:r>
      <w:proofErr w:type="spellStart"/>
      <w:r>
        <w:t>Maha</w:t>
      </w:r>
      <w:proofErr w:type="spellEnd"/>
      <w:r>
        <w:t xml:space="preserve"> Tinggi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mempersekutukan</w:t>
      </w:r>
      <w:proofErr w:type="spellEnd"/>
      <w:r>
        <w:t xml:space="preserve"> (</w:t>
      </w:r>
      <w:proofErr w:type="spellStart"/>
      <w:r>
        <w:t>itu</w:t>
      </w:r>
      <w:proofErr w:type="spellEnd"/>
      <w:r>
        <w:t>)” (Yunus:18).</w:t>
      </w:r>
    </w:p>
    <w:p w14:paraId="6CA8C972" w14:textId="77777777" w:rsidR="00847A6B" w:rsidRDefault="00847A6B" w:rsidP="00847A6B">
      <w:proofErr w:type="spellStart"/>
      <w:r>
        <w:t>Keenam</w:t>
      </w:r>
      <w:proofErr w:type="spellEnd"/>
      <w:r>
        <w:t xml:space="preserve">, di </w:t>
      </w:r>
      <w:proofErr w:type="spellStart"/>
      <w:r>
        <w:t>akhirat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orang-orang </w:t>
      </w:r>
      <w:proofErr w:type="spellStart"/>
      <w:r>
        <w:t>musyrik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ampunan</w:t>
      </w:r>
      <w:proofErr w:type="spellEnd"/>
      <w:r>
        <w:t xml:space="preserve"> Allah,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neraka</w:t>
      </w:r>
      <w:proofErr w:type="spellEnd"/>
      <w:r>
        <w:t xml:space="preserve"> </w:t>
      </w:r>
      <w:proofErr w:type="spellStart"/>
      <w:r>
        <w:t>selama-lamanya</w:t>
      </w:r>
      <w:proofErr w:type="spellEnd"/>
      <w:r>
        <w:t xml:space="preserve">. Allah </w:t>
      </w:r>
      <w:proofErr w:type="spellStart"/>
      <w:r>
        <w:t>berfirman</w:t>
      </w:r>
      <w:proofErr w:type="spellEnd"/>
      <w:r>
        <w:t>, “</w:t>
      </w:r>
      <w:proofErr w:type="spellStart"/>
      <w:r>
        <w:t>Sesungguhnya</w:t>
      </w:r>
      <w:proofErr w:type="spellEnd"/>
      <w:r>
        <w:t xml:space="preserve"> Allah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mengampuni</w:t>
      </w:r>
      <w:proofErr w:type="spellEnd"/>
      <w:r>
        <w:t xml:space="preserve"> </w:t>
      </w:r>
      <w:proofErr w:type="spellStart"/>
      <w:r>
        <w:t>dosa</w:t>
      </w:r>
      <w:proofErr w:type="spellEnd"/>
      <w:r>
        <w:t xml:space="preserve"> </w:t>
      </w:r>
      <w:proofErr w:type="spellStart"/>
      <w:r>
        <w:t>mempersekutukan</w:t>
      </w:r>
      <w:proofErr w:type="spellEnd"/>
      <w:r>
        <w:t xml:space="preserve"> (</w:t>
      </w:r>
      <w:proofErr w:type="spellStart"/>
      <w:r>
        <w:t>sesuatu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, dan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mengampuni</w:t>
      </w:r>
      <w:proofErr w:type="spellEnd"/>
      <w:r>
        <w:t xml:space="preserve"> </w:t>
      </w:r>
      <w:proofErr w:type="spellStart"/>
      <w:r>
        <w:t>dosa</w:t>
      </w:r>
      <w:proofErr w:type="spellEnd"/>
      <w:r>
        <w:t xml:space="preserve"> yang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syirik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dikehendaki</w:t>
      </w:r>
      <w:proofErr w:type="spellEnd"/>
      <w:r>
        <w:t xml:space="preserve">-Nya. </w:t>
      </w:r>
      <w:proofErr w:type="spellStart"/>
      <w:r>
        <w:lastRenderedPageBreak/>
        <w:t>Barangsiapa</w:t>
      </w:r>
      <w:proofErr w:type="spellEnd"/>
      <w:r>
        <w:t xml:space="preserve"> yang </w:t>
      </w:r>
      <w:proofErr w:type="spellStart"/>
      <w:r>
        <w:t>mempersekutukan</w:t>
      </w:r>
      <w:proofErr w:type="spellEnd"/>
      <w:r>
        <w:t xml:space="preserve"> (</w:t>
      </w:r>
      <w:proofErr w:type="spellStart"/>
      <w:r>
        <w:t>sesuatu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Allah,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tersesat</w:t>
      </w:r>
      <w:proofErr w:type="spellEnd"/>
      <w:r>
        <w:t xml:space="preserve"> </w:t>
      </w:r>
      <w:proofErr w:type="spellStart"/>
      <w:r>
        <w:t>sejauh-jauhnya</w:t>
      </w:r>
      <w:proofErr w:type="spellEnd"/>
      <w:r>
        <w:t>” (</w:t>
      </w:r>
      <w:proofErr w:type="gramStart"/>
      <w:r>
        <w:t>An</w:t>
      </w:r>
      <w:proofErr w:type="gramEnd"/>
      <w:r>
        <w:t xml:space="preserve"> Nisaa’:116)</w:t>
      </w:r>
    </w:p>
    <w:p w14:paraId="2244FDD9" w14:textId="77777777" w:rsidR="00847A6B" w:rsidRDefault="00847A6B" w:rsidP="00847A6B">
      <w:r>
        <w:t xml:space="preserve">e) </w:t>
      </w:r>
      <w:proofErr w:type="spellStart"/>
      <w:r>
        <w:t>Sebab-sebab</w:t>
      </w:r>
      <w:proofErr w:type="spellEnd"/>
      <w:r>
        <w:t xml:space="preserve"> </w:t>
      </w:r>
      <w:proofErr w:type="spellStart"/>
      <w:r>
        <w:t>Syirik</w:t>
      </w:r>
      <w:proofErr w:type="spellEnd"/>
      <w:r>
        <w:t xml:space="preserve">: </w:t>
      </w:r>
    </w:p>
    <w:p w14:paraId="4BCB22CE" w14:textId="77777777" w:rsidR="00847A6B" w:rsidRDefault="00847A6B" w:rsidP="00847A6B"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fundamental 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syirik</w:t>
      </w:r>
      <w:proofErr w:type="spellEnd"/>
      <w:r>
        <w:t xml:space="preserve">: </w:t>
      </w:r>
    </w:p>
    <w:p w14:paraId="4B0322C9" w14:textId="77777777" w:rsidR="00847A6B" w:rsidRDefault="00847A6B" w:rsidP="00847A6B">
      <w:r>
        <w:t>(a) Al-</w:t>
      </w:r>
      <w:proofErr w:type="spellStart"/>
      <w:r>
        <w:t>Jahlu</w:t>
      </w:r>
      <w:proofErr w:type="spellEnd"/>
      <w:r>
        <w:t xml:space="preserve"> (</w:t>
      </w:r>
      <w:proofErr w:type="spellStart"/>
      <w:r>
        <w:t>kebodohan</w:t>
      </w:r>
      <w:proofErr w:type="spellEnd"/>
      <w:r>
        <w:t xml:space="preserve">). </w:t>
      </w:r>
      <w:proofErr w:type="spellStart"/>
      <w:r>
        <w:t>Karenanya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datangnya</w:t>
      </w:r>
      <w:proofErr w:type="spellEnd"/>
      <w:r>
        <w:t xml:space="preserve"> Islam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jahiliyah</w:t>
      </w:r>
      <w:proofErr w:type="spellEnd"/>
      <w:r>
        <w:t xml:space="preserve">.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mana yang </w:t>
      </w:r>
      <w:proofErr w:type="spellStart"/>
      <w:r>
        <w:t>benar</w:t>
      </w:r>
      <w:proofErr w:type="spellEnd"/>
      <w:r>
        <w:t xml:space="preserve"> dan mana yang salah.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kebodohan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orang-orang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berbuat</w:t>
      </w:r>
      <w:proofErr w:type="spellEnd"/>
      <w:r>
        <w:t xml:space="preserve"> </w:t>
      </w:r>
      <w:proofErr w:type="spellStart"/>
      <w:r>
        <w:t>syirik</w:t>
      </w:r>
      <w:proofErr w:type="spellEnd"/>
      <w:r>
        <w:t xml:space="preserve">. </w:t>
      </w:r>
      <w:proofErr w:type="spellStart"/>
      <w:r>
        <w:t>Karenanya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jahiliyah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kaum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dipastikan</w:t>
      </w:r>
      <w:proofErr w:type="spellEnd"/>
      <w:r>
        <w:t xml:space="preserve"> </w:t>
      </w:r>
      <w:proofErr w:type="spellStart"/>
      <w:r>
        <w:t>kecenderungan</w:t>
      </w:r>
      <w:proofErr w:type="spellEnd"/>
      <w:r>
        <w:t xml:space="preserve"> </w:t>
      </w:r>
      <w:proofErr w:type="spellStart"/>
      <w:r>
        <w:t>berbuat</w:t>
      </w:r>
      <w:proofErr w:type="spellEnd"/>
      <w:r>
        <w:t xml:space="preserve"> </w:t>
      </w:r>
      <w:proofErr w:type="spellStart"/>
      <w:r>
        <w:t>syirik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kuat</w:t>
      </w:r>
      <w:proofErr w:type="spellEnd"/>
      <w:r>
        <w:t>.</w:t>
      </w:r>
    </w:p>
    <w:p w14:paraId="525A4CB7" w14:textId="77777777" w:rsidR="00847A6B" w:rsidRDefault="00847A6B" w:rsidP="00847A6B">
      <w:r>
        <w:t xml:space="preserve">(b) </w:t>
      </w:r>
      <w:proofErr w:type="spellStart"/>
      <w:r>
        <w:t>dhu’ful</w:t>
      </w:r>
      <w:proofErr w:type="spellEnd"/>
      <w:r>
        <w:t xml:space="preserve"> </w:t>
      </w:r>
      <w:proofErr w:type="spellStart"/>
      <w:r>
        <w:t>iimaan</w:t>
      </w:r>
      <w:proofErr w:type="spellEnd"/>
      <w:r>
        <w:t xml:space="preserve"> (</w:t>
      </w:r>
      <w:proofErr w:type="spellStart"/>
      <w:r>
        <w:t>lemahnya</w:t>
      </w:r>
      <w:proofErr w:type="spellEnd"/>
      <w:r>
        <w:t xml:space="preserve"> </w:t>
      </w:r>
      <w:proofErr w:type="spellStart"/>
      <w:r>
        <w:t>iman</w:t>
      </w:r>
      <w:proofErr w:type="spellEnd"/>
      <w:r>
        <w:t xml:space="preserve">). </w:t>
      </w:r>
      <w:proofErr w:type="spellStart"/>
      <w:r>
        <w:t>Seorang</w:t>
      </w:r>
      <w:proofErr w:type="spellEnd"/>
      <w:r>
        <w:t xml:space="preserve"> yang </w:t>
      </w:r>
      <w:proofErr w:type="spellStart"/>
      <w:r>
        <w:t>lemah</w:t>
      </w:r>
      <w:proofErr w:type="spellEnd"/>
      <w:r>
        <w:t xml:space="preserve"> </w:t>
      </w:r>
      <w:proofErr w:type="spellStart"/>
      <w:r>
        <w:t>imannya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berbuat</w:t>
      </w:r>
      <w:proofErr w:type="spellEnd"/>
      <w:r>
        <w:t xml:space="preserve"> </w:t>
      </w:r>
      <w:proofErr w:type="spellStart"/>
      <w:r>
        <w:t>maksiat</w:t>
      </w:r>
      <w:proofErr w:type="spellEnd"/>
      <w:r>
        <w:t xml:space="preserve">. </w:t>
      </w:r>
      <w:proofErr w:type="spellStart"/>
      <w:r>
        <w:t>Sebab</w:t>
      </w:r>
      <w:proofErr w:type="spellEnd"/>
      <w:r>
        <w:t xml:space="preserve"> rasa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. </w:t>
      </w:r>
      <w:proofErr w:type="spellStart"/>
      <w:r>
        <w:t>Lemahnya</w:t>
      </w:r>
      <w:proofErr w:type="spellEnd"/>
      <w:r>
        <w:t xml:space="preserve"> rasa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oleh </w:t>
      </w:r>
      <w:proofErr w:type="spellStart"/>
      <w:r>
        <w:t>hawa</w:t>
      </w:r>
      <w:proofErr w:type="spellEnd"/>
      <w:r>
        <w:t xml:space="preserve"> </w:t>
      </w:r>
      <w:proofErr w:type="spellStart"/>
      <w:r>
        <w:t>nafsu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menguasai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.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dibimbing</w:t>
      </w:r>
      <w:proofErr w:type="spellEnd"/>
      <w:r>
        <w:t xml:space="preserve"> oleh </w:t>
      </w:r>
      <w:proofErr w:type="spellStart"/>
      <w:r>
        <w:t>hawa</w:t>
      </w:r>
      <w:proofErr w:type="spellEnd"/>
      <w:r>
        <w:t xml:space="preserve"> </w:t>
      </w:r>
      <w:proofErr w:type="spellStart"/>
      <w:r>
        <w:t>nafsunya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mustahil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perbuatan-perbuatan</w:t>
      </w:r>
      <w:proofErr w:type="spellEnd"/>
      <w:r>
        <w:t xml:space="preserve"> </w:t>
      </w:r>
      <w:proofErr w:type="spellStart"/>
      <w:r>
        <w:t>syirik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memohon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pohonan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kaya,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kuburan</w:t>
      </w:r>
      <w:proofErr w:type="spellEnd"/>
      <w:r>
        <w:t xml:space="preserve"> para </w:t>
      </w:r>
      <w:proofErr w:type="spellStart"/>
      <w:r>
        <w:t>wali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minta</w:t>
      </w:r>
      <w:proofErr w:type="spellEnd"/>
      <w:r>
        <w:t xml:space="preserve"> </w:t>
      </w:r>
      <w:proofErr w:type="spellStart"/>
      <w:r>
        <w:t>pertolongan</w:t>
      </w:r>
      <w:proofErr w:type="spellEnd"/>
      <w:r>
        <w:t xml:space="preserve"> agar </w:t>
      </w:r>
      <w:proofErr w:type="spellStart"/>
      <w:r>
        <w:t>ia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presiden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para dukun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penampilannya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memikat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 dan lain </w:t>
      </w:r>
      <w:proofErr w:type="spellStart"/>
      <w:r>
        <w:t>sebagainya</w:t>
      </w:r>
      <w:proofErr w:type="spellEnd"/>
      <w:r>
        <w:t>.</w:t>
      </w:r>
    </w:p>
    <w:p w14:paraId="6D3DDE32" w14:textId="77777777" w:rsidR="00847A6B" w:rsidRDefault="00847A6B" w:rsidP="00847A6B">
      <w:r>
        <w:t xml:space="preserve">(c) </w:t>
      </w:r>
      <w:proofErr w:type="spellStart"/>
      <w:r>
        <w:t>taqliid</w:t>
      </w:r>
      <w:proofErr w:type="spellEnd"/>
      <w:r>
        <w:t xml:space="preserve"> (</w:t>
      </w:r>
      <w:proofErr w:type="spellStart"/>
      <w:r>
        <w:t>taklid</w:t>
      </w:r>
      <w:proofErr w:type="spellEnd"/>
      <w:r>
        <w:t xml:space="preserve"> </w:t>
      </w:r>
      <w:proofErr w:type="spellStart"/>
      <w:r>
        <w:t>buta</w:t>
      </w:r>
      <w:proofErr w:type="spellEnd"/>
      <w:r>
        <w:t xml:space="preserve">). Di </w:t>
      </w:r>
      <w:proofErr w:type="spellStart"/>
      <w:r>
        <w:t>dalam</w:t>
      </w:r>
      <w:proofErr w:type="spellEnd"/>
      <w:r>
        <w:t xml:space="preserve"> Al-Qur’an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orang-orang yang </w:t>
      </w:r>
      <w:proofErr w:type="spellStart"/>
      <w:r>
        <w:t>menyekutukan</w:t>
      </w:r>
      <w:proofErr w:type="spellEnd"/>
      <w:r>
        <w:t xml:space="preserve"> Allah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jejak</w:t>
      </w:r>
      <w:proofErr w:type="spellEnd"/>
      <w:r>
        <w:t xml:space="preserve"> </w:t>
      </w:r>
      <w:proofErr w:type="spellStart"/>
      <w:r>
        <w:t>nenek</w:t>
      </w:r>
      <w:proofErr w:type="spellEnd"/>
      <w:r>
        <w:t xml:space="preserve"> </w:t>
      </w:r>
      <w:proofErr w:type="spellStart"/>
      <w:r>
        <w:t>moyang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Allah </w:t>
      </w:r>
      <w:proofErr w:type="spellStart"/>
      <w:r>
        <w:t>berfirman</w:t>
      </w:r>
      <w:proofErr w:type="spellEnd"/>
      <w:r>
        <w:t xml:space="preserve">, “Dan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 xml:space="preserve"> </w:t>
      </w:r>
      <w:proofErr w:type="spellStart"/>
      <w:r>
        <w:t>keji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berkata</w:t>
      </w:r>
      <w:proofErr w:type="spellEnd"/>
      <w:r>
        <w:t xml:space="preserve">, “Kami </w:t>
      </w:r>
      <w:proofErr w:type="spellStart"/>
      <w:r>
        <w:t>mendapati</w:t>
      </w:r>
      <w:proofErr w:type="spellEnd"/>
      <w:r>
        <w:t xml:space="preserve"> </w:t>
      </w:r>
      <w:proofErr w:type="spellStart"/>
      <w:r>
        <w:t>nenek</w:t>
      </w:r>
      <w:proofErr w:type="spellEnd"/>
      <w:r>
        <w:t xml:space="preserve"> </w:t>
      </w:r>
      <w:proofErr w:type="spellStart"/>
      <w:r>
        <w:t>moyang</w:t>
      </w:r>
      <w:proofErr w:type="spellEnd"/>
      <w:r>
        <w:t xml:space="preserve"> kami </w:t>
      </w:r>
      <w:proofErr w:type="spellStart"/>
      <w:r>
        <w:t>mengerjakan</w:t>
      </w:r>
      <w:proofErr w:type="spellEnd"/>
      <w:r>
        <w:t xml:space="preserve"> yang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dan Allah </w:t>
      </w:r>
      <w:proofErr w:type="spellStart"/>
      <w:r>
        <w:t>menyuruh</w:t>
      </w:r>
      <w:proofErr w:type="spellEnd"/>
      <w:r>
        <w:t xml:space="preserve"> kami </w:t>
      </w:r>
      <w:proofErr w:type="spellStart"/>
      <w:r>
        <w:t>mengerjakannya</w:t>
      </w:r>
      <w:proofErr w:type="spellEnd"/>
      <w:r>
        <w:t xml:space="preserve">. </w:t>
      </w:r>
      <w:proofErr w:type="spellStart"/>
      <w:r>
        <w:t>Katakanlah</w:t>
      </w:r>
      <w:proofErr w:type="spellEnd"/>
      <w:r>
        <w:t>, “</w:t>
      </w:r>
      <w:proofErr w:type="spellStart"/>
      <w:r>
        <w:t>Sesungguhnya</w:t>
      </w:r>
      <w:proofErr w:type="spellEnd"/>
      <w:r>
        <w:t xml:space="preserve"> Allah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menyuruh</w:t>
      </w:r>
      <w:proofErr w:type="spellEnd"/>
      <w:r>
        <w:t xml:space="preserve"> (</w:t>
      </w:r>
      <w:proofErr w:type="spellStart"/>
      <w:r>
        <w:t>mengerjakan</w:t>
      </w:r>
      <w:proofErr w:type="spellEnd"/>
      <w:r>
        <w:t xml:space="preserve">) </w:t>
      </w:r>
      <w:proofErr w:type="spellStart"/>
      <w:r>
        <w:t>perbuatan</w:t>
      </w:r>
      <w:proofErr w:type="spellEnd"/>
      <w:r>
        <w:t xml:space="preserve"> yang </w:t>
      </w:r>
      <w:proofErr w:type="spellStart"/>
      <w:r>
        <w:t>keji</w:t>
      </w:r>
      <w:proofErr w:type="spellEnd"/>
      <w:r>
        <w:t xml:space="preserve">.”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mengada-adakan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Allah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?” (Al-A’raf:28). </w:t>
      </w:r>
    </w:p>
    <w:p w14:paraId="79821C92" w14:textId="77777777" w:rsidR="00847A6B" w:rsidRDefault="00847A6B" w:rsidP="00847A6B">
      <w:r>
        <w:t>2. Al-</w:t>
      </w:r>
      <w:proofErr w:type="spellStart"/>
      <w:r>
        <w:t>Ilhaad</w:t>
      </w:r>
      <w:proofErr w:type="spellEnd"/>
      <w:r>
        <w:t xml:space="preserve"> (</w:t>
      </w:r>
      <w:proofErr w:type="spellStart"/>
      <w:r>
        <w:t>Menyimpang</w:t>
      </w:r>
      <w:proofErr w:type="spellEnd"/>
      <w:r>
        <w:t xml:space="preserve"> Dari </w:t>
      </w:r>
      <w:proofErr w:type="spellStart"/>
      <w:r>
        <w:t>Kebenaran</w:t>
      </w:r>
      <w:proofErr w:type="spellEnd"/>
      <w:r>
        <w:t>)</w:t>
      </w:r>
    </w:p>
    <w:p w14:paraId="0F8F0959" w14:textId="77777777" w:rsidR="00847A6B" w:rsidRDefault="00847A6B" w:rsidP="00847A6B">
      <w:proofErr w:type="spellStart"/>
      <w:r>
        <w:t>Pengertian</w:t>
      </w:r>
      <w:proofErr w:type="spellEnd"/>
      <w:r>
        <w:t xml:space="preserve"> al </w:t>
      </w:r>
      <w:proofErr w:type="spellStart"/>
      <w:r>
        <w:t>ilhad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menyimpang</w:t>
      </w:r>
      <w:proofErr w:type="spellEnd"/>
      <w:r>
        <w:t xml:space="preserve"> dan </w:t>
      </w:r>
      <w:proofErr w:type="spellStart"/>
      <w:r>
        <w:t>berpaling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. </w:t>
      </w:r>
      <w:proofErr w:type="spellStart"/>
      <w:r>
        <w:t>Hakikat</w:t>
      </w:r>
      <w:proofErr w:type="spellEnd"/>
      <w:r>
        <w:t xml:space="preserve"> al </w:t>
      </w:r>
      <w:proofErr w:type="spellStart"/>
      <w:r>
        <w:t>ilhad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Nama dan </w:t>
      </w:r>
      <w:proofErr w:type="spellStart"/>
      <w:r>
        <w:t>Sifat</w:t>
      </w:r>
      <w:proofErr w:type="spellEnd"/>
      <w:r>
        <w:t xml:space="preserve"> Allah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menyelewengkan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Allah dan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Allah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Allah dan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Allah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memalingkannya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maknanya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>.</w:t>
      </w:r>
    </w:p>
    <w:p w14:paraId="7D665BFE" w14:textId="77777777" w:rsidR="00847A6B" w:rsidRDefault="00847A6B" w:rsidP="00847A6B">
      <w:proofErr w:type="spellStart"/>
      <w:r>
        <w:t>Bahaya-bahaya</w:t>
      </w:r>
      <w:proofErr w:type="spellEnd"/>
      <w:r>
        <w:t xml:space="preserve"> </w:t>
      </w:r>
      <w:proofErr w:type="spellStart"/>
      <w:proofErr w:type="gramStart"/>
      <w:r>
        <w:t>ilhaad</w:t>
      </w:r>
      <w:proofErr w:type="spellEnd"/>
      <w:r>
        <w:t xml:space="preserve"> :</w:t>
      </w:r>
      <w:proofErr w:type="gramEnd"/>
    </w:p>
    <w:p w14:paraId="5AE4161C" w14:textId="77777777" w:rsidR="00847A6B" w:rsidRDefault="00847A6B" w:rsidP="00847A6B">
      <w:proofErr w:type="spellStart"/>
      <w:r>
        <w:t>Pertama</w:t>
      </w:r>
      <w:proofErr w:type="spellEnd"/>
      <w:r>
        <w:t xml:space="preserve">, </w:t>
      </w:r>
      <w:proofErr w:type="spellStart"/>
      <w:r>
        <w:t>bahwa</w:t>
      </w:r>
      <w:proofErr w:type="spellEnd"/>
      <w:r>
        <w:t xml:space="preserve"> para ulama </w:t>
      </w:r>
      <w:proofErr w:type="spellStart"/>
      <w:r>
        <w:t>sepakat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tauhid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: (a) tauhid </w:t>
      </w:r>
      <w:proofErr w:type="spellStart"/>
      <w:r>
        <w:t>uluhiyah</w:t>
      </w:r>
      <w:proofErr w:type="spellEnd"/>
      <w:r>
        <w:t xml:space="preserve">, (b) tauhid </w:t>
      </w:r>
      <w:proofErr w:type="spellStart"/>
      <w:r>
        <w:t>rububiyah</w:t>
      </w:r>
      <w:proofErr w:type="spellEnd"/>
      <w:r>
        <w:t xml:space="preserve"> (c) tauhid </w:t>
      </w:r>
      <w:proofErr w:type="spellStart"/>
      <w:r>
        <w:t>asma</w:t>
      </w:r>
      <w:proofErr w:type="spellEnd"/>
      <w:r>
        <w:t xml:space="preserve">’ dan </w:t>
      </w:r>
      <w:proofErr w:type="spellStart"/>
      <w:r>
        <w:t>sifat</w:t>
      </w:r>
      <w:proofErr w:type="spellEnd"/>
      <w:r>
        <w:t xml:space="preserve">. Karena </w:t>
      </w:r>
      <w:proofErr w:type="spellStart"/>
      <w:r>
        <w:t>ilhad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menafikan</w:t>
      </w:r>
      <w:proofErr w:type="spellEnd"/>
      <w:r>
        <w:t xml:space="preserve"> </w:t>
      </w:r>
      <w:proofErr w:type="spellStart"/>
      <w:r>
        <w:t>sifat-sifat</w:t>
      </w:r>
      <w:proofErr w:type="spellEnd"/>
      <w:r>
        <w:t xml:space="preserve">, </w:t>
      </w:r>
      <w:proofErr w:type="spellStart"/>
      <w:r>
        <w:t>nama-nama</w:t>
      </w:r>
      <w:proofErr w:type="spellEnd"/>
      <w:r>
        <w:t xml:space="preserve"> dan </w:t>
      </w:r>
      <w:proofErr w:type="spellStart"/>
      <w:r>
        <w:t>perbuatan</w:t>
      </w:r>
      <w:proofErr w:type="spellEnd"/>
      <w:r>
        <w:t xml:space="preserve"> Allah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ilhad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tauhid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. Para ulama </w:t>
      </w:r>
      <w:proofErr w:type="spellStart"/>
      <w:r>
        <w:t>sepakat</w:t>
      </w:r>
      <w:proofErr w:type="spellEnd"/>
      <w:r>
        <w:t xml:space="preserve"> </w:t>
      </w:r>
      <w:proofErr w:type="spellStart"/>
      <w:r>
        <w:t>bahawa</w:t>
      </w:r>
      <w:proofErr w:type="spellEnd"/>
      <w:r>
        <w:t xml:space="preserve"> </w:t>
      </w:r>
      <w:proofErr w:type="spellStart"/>
      <w:r>
        <w:t>mengingkari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dimensi-dimensi</w:t>
      </w:r>
      <w:proofErr w:type="spellEnd"/>
      <w:r>
        <w:t xml:space="preserve"> tauhid </w:t>
      </w:r>
      <w:proofErr w:type="spellStart"/>
      <w:r>
        <w:t>adalah</w:t>
      </w:r>
      <w:proofErr w:type="spellEnd"/>
      <w:r>
        <w:t xml:space="preserve"> kafir. Karena </w:t>
      </w:r>
      <w:proofErr w:type="spellStart"/>
      <w:r>
        <w:t>itu</w:t>
      </w:r>
      <w:proofErr w:type="spellEnd"/>
      <w:r>
        <w:t xml:space="preserve"> orang-orang </w:t>
      </w:r>
      <w:proofErr w:type="spellStart"/>
      <w:r>
        <w:t>mulhid</w:t>
      </w:r>
      <w:proofErr w:type="spellEnd"/>
      <w:r>
        <w:t xml:space="preserve"> </w:t>
      </w:r>
      <w:proofErr w:type="spellStart"/>
      <w:r>
        <w:t>tergolong</w:t>
      </w:r>
      <w:proofErr w:type="spellEnd"/>
      <w:r>
        <w:t xml:space="preserve"> orang kafir.</w:t>
      </w:r>
    </w:p>
    <w:p w14:paraId="7B310D4E" w14:textId="77777777" w:rsidR="00847A6B" w:rsidRDefault="00847A6B" w:rsidP="00847A6B">
      <w:proofErr w:type="spellStart"/>
      <w:r>
        <w:lastRenderedPageBreak/>
        <w:t>Kedua</w:t>
      </w:r>
      <w:proofErr w:type="spellEnd"/>
      <w:r>
        <w:t xml:space="preserve">,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menafikan</w:t>
      </w:r>
      <w:proofErr w:type="spellEnd"/>
      <w:r>
        <w:t xml:space="preserve"> </w:t>
      </w:r>
      <w:proofErr w:type="spellStart"/>
      <w:r>
        <w:t>sifat-sifat</w:t>
      </w:r>
      <w:proofErr w:type="spellEnd"/>
      <w:r>
        <w:t xml:space="preserve"> dan </w:t>
      </w:r>
      <w:proofErr w:type="spellStart"/>
      <w:r>
        <w:t>nama-nama</w:t>
      </w:r>
      <w:proofErr w:type="spellEnd"/>
      <w:r>
        <w:t xml:space="preserve"> Allah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mengingkari</w:t>
      </w:r>
      <w:proofErr w:type="spellEnd"/>
      <w:r>
        <w:t xml:space="preserve"> </w:t>
      </w:r>
      <w:proofErr w:type="spellStart"/>
      <w:r>
        <w:t>ayat-ayat</w:t>
      </w:r>
      <w:proofErr w:type="spellEnd"/>
      <w:r>
        <w:t xml:space="preserve"> Al-Qur’an yang </w:t>
      </w:r>
      <w:proofErr w:type="spellStart"/>
      <w:r>
        <w:t>menegaskan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nama-nama</w:t>
      </w:r>
      <w:proofErr w:type="spellEnd"/>
      <w:r>
        <w:t xml:space="preserve"> dan </w:t>
      </w:r>
      <w:proofErr w:type="spellStart"/>
      <w:r>
        <w:t>sifat-sifat</w:t>
      </w:r>
      <w:proofErr w:type="spellEnd"/>
      <w:r>
        <w:t xml:space="preserve"> Allah. Para ulama </w:t>
      </w:r>
      <w:proofErr w:type="spellStart"/>
      <w:r>
        <w:t>sepakat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mengingkari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ayat-ayat</w:t>
      </w:r>
      <w:proofErr w:type="spellEnd"/>
      <w:r>
        <w:t xml:space="preserve"> Al-Qur’an </w:t>
      </w:r>
      <w:proofErr w:type="spellStart"/>
      <w:r>
        <w:t>adalah</w:t>
      </w:r>
      <w:proofErr w:type="spellEnd"/>
      <w:r>
        <w:t xml:space="preserve"> kafir.</w:t>
      </w:r>
    </w:p>
    <w:p w14:paraId="23D86113" w14:textId="77777777" w:rsidR="00847A6B" w:rsidRDefault="00847A6B" w:rsidP="00847A6B">
      <w:proofErr w:type="spellStart"/>
      <w:r>
        <w:t>Ketiga</w:t>
      </w:r>
      <w:proofErr w:type="spellEnd"/>
      <w:r>
        <w:t xml:space="preserve">,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mengingkari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 xml:space="preserve"> Allah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mengingkari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wujud</w:t>
      </w:r>
      <w:proofErr w:type="spellEnd"/>
      <w:r>
        <w:t xml:space="preserve"> di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ciptaan</w:t>
      </w:r>
      <w:proofErr w:type="spellEnd"/>
      <w:r>
        <w:t xml:space="preserve">-Nya.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diyakini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mengingkari</w:t>
      </w:r>
      <w:proofErr w:type="spellEnd"/>
      <w:r>
        <w:t xml:space="preserve"> </w:t>
      </w:r>
      <w:proofErr w:type="spellStart"/>
      <w:r>
        <w:t>kekuasaan</w:t>
      </w:r>
      <w:proofErr w:type="spellEnd"/>
      <w:r>
        <w:t xml:space="preserve"> Allah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Pencipta</w:t>
      </w:r>
      <w:proofErr w:type="spellEnd"/>
      <w:r>
        <w:t xml:space="preserve">. </w:t>
      </w:r>
      <w:proofErr w:type="spellStart"/>
      <w:r>
        <w:t>Mengingkari</w:t>
      </w:r>
      <w:proofErr w:type="spellEnd"/>
      <w:r>
        <w:t xml:space="preserve"> </w:t>
      </w:r>
      <w:proofErr w:type="spellStart"/>
      <w:r>
        <w:t>kekuasaan</w:t>
      </w:r>
      <w:proofErr w:type="spellEnd"/>
      <w:r>
        <w:t xml:space="preserve"> Allah </w:t>
      </w:r>
      <w:proofErr w:type="spellStart"/>
      <w:r>
        <w:t>adalah</w:t>
      </w:r>
      <w:proofErr w:type="spellEnd"/>
      <w:r>
        <w:t xml:space="preserve"> kafir.</w:t>
      </w:r>
    </w:p>
    <w:p w14:paraId="3F10D392" w14:textId="77777777" w:rsidR="00847A6B" w:rsidRDefault="00847A6B" w:rsidP="00847A6B">
      <w:r>
        <w:t xml:space="preserve">3. </w:t>
      </w:r>
      <w:proofErr w:type="gramStart"/>
      <w:r>
        <w:t>An</w:t>
      </w:r>
      <w:proofErr w:type="gramEnd"/>
      <w:r>
        <w:t xml:space="preserve"> </w:t>
      </w:r>
      <w:proofErr w:type="spellStart"/>
      <w:r>
        <w:t>Nifaaq</w:t>
      </w:r>
      <w:proofErr w:type="spellEnd"/>
      <w:r>
        <w:t xml:space="preserve"> (</w:t>
      </w:r>
      <w:proofErr w:type="spellStart"/>
      <w:r>
        <w:t>Wajahnya</w:t>
      </w:r>
      <w:proofErr w:type="spellEnd"/>
      <w:r>
        <w:t xml:space="preserve"> Islam, </w:t>
      </w:r>
      <w:proofErr w:type="spellStart"/>
      <w:r>
        <w:t>Hatinya</w:t>
      </w:r>
      <w:proofErr w:type="spellEnd"/>
      <w:r>
        <w:t xml:space="preserve"> Kafir)</w:t>
      </w:r>
    </w:p>
    <w:p w14:paraId="03914E53" w14:textId="77777777" w:rsidR="00847A6B" w:rsidRDefault="00847A6B" w:rsidP="00847A6B">
      <w:r>
        <w:t>Imam Al-</w:t>
      </w:r>
      <w:proofErr w:type="spellStart"/>
      <w:r>
        <w:t>Ashfahani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an </w:t>
      </w:r>
      <w:proofErr w:type="spellStart"/>
      <w:r>
        <w:t>nifaaq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gramStart"/>
      <w:r>
        <w:t>an</w:t>
      </w:r>
      <w:proofErr w:type="gramEnd"/>
      <w:r>
        <w:t xml:space="preserve"> </w:t>
      </w:r>
      <w:proofErr w:type="spellStart"/>
      <w:r>
        <w:t>nafaq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tembus</w:t>
      </w:r>
      <w:proofErr w:type="spellEnd"/>
      <w:r>
        <w:t>.</w:t>
      </w:r>
    </w:p>
    <w:p w14:paraId="78768829" w14:textId="77777777" w:rsidR="00847A6B" w:rsidRDefault="00847A6B" w:rsidP="00847A6B">
      <w:bookmarkStart w:id="1" w:name="_GoBack"/>
      <w:proofErr w:type="spellStart"/>
      <w:r>
        <w:t>Dalam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kata </w:t>
      </w:r>
      <w:proofErr w:type="gramStart"/>
      <w:r>
        <w:t>an</w:t>
      </w:r>
      <w:proofErr w:type="gramEnd"/>
      <w:r>
        <w:t xml:space="preserve"> </w:t>
      </w:r>
      <w:proofErr w:type="spellStart"/>
      <w:r>
        <w:t>nifaaq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Sebab</w:t>
      </w:r>
      <w:proofErr w:type="spellEnd"/>
      <w:r>
        <w:t xml:space="preserve"> orang-orang </w:t>
      </w:r>
      <w:proofErr w:type="spellStart"/>
      <w:r>
        <w:t>munafik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orang-orang Islam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menampakkan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muslim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kawan-kawan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sesama</w:t>
      </w:r>
      <w:proofErr w:type="spellEnd"/>
      <w:r>
        <w:t xml:space="preserve"> kafir,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asli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orang-orang kafir. </w:t>
      </w:r>
      <w:proofErr w:type="spellStart"/>
      <w:r>
        <w:t>Karenanya</w:t>
      </w:r>
      <w:proofErr w:type="spellEnd"/>
      <w:r>
        <w:t xml:space="preserve"> Allah </w:t>
      </w:r>
      <w:proofErr w:type="spellStart"/>
      <w:r>
        <w:t>berfirman</w:t>
      </w:r>
      <w:proofErr w:type="spellEnd"/>
      <w:r>
        <w:t>, “</w:t>
      </w:r>
      <w:proofErr w:type="spellStart"/>
      <w:r>
        <w:t>Sesungguhnya</w:t>
      </w:r>
      <w:proofErr w:type="spellEnd"/>
      <w:r>
        <w:t xml:space="preserve"> orang-orang </w:t>
      </w:r>
      <w:proofErr w:type="spellStart"/>
      <w:r>
        <w:t>munafik</w:t>
      </w:r>
      <w:proofErr w:type="spellEnd"/>
      <w:r>
        <w:t xml:space="preserve"> </w:t>
      </w:r>
      <w:proofErr w:type="spellStart"/>
      <w:r>
        <w:t>itulah</w:t>
      </w:r>
      <w:proofErr w:type="spellEnd"/>
      <w:r>
        <w:t xml:space="preserve"> orang-orang yang </w:t>
      </w:r>
      <w:proofErr w:type="spellStart"/>
      <w:r>
        <w:t>fasik</w:t>
      </w:r>
      <w:proofErr w:type="spellEnd"/>
      <w:r>
        <w:t xml:space="preserve">” </w:t>
      </w:r>
      <w:bookmarkEnd w:id="1"/>
      <w:r>
        <w:t>(At Taubah:67).</w:t>
      </w:r>
    </w:p>
    <w:p w14:paraId="76528E11" w14:textId="77777777" w:rsidR="00847A6B" w:rsidRDefault="00847A6B" w:rsidP="00847A6B">
      <w:proofErr w:type="spellStart"/>
      <w:r>
        <w:t>Ciri-ciri</w:t>
      </w:r>
      <w:proofErr w:type="spellEnd"/>
      <w:r>
        <w:t xml:space="preserve"> orang </w:t>
      </w:r>
      <w:proofErr w:type="spellStart"/>
      <w:r>
        <w:t>munafik</w:t>
      </w:r>
      <w:proofErr w:type="spellEnd"/>
      <w:r>
        <w:t xml:space="preserve">: </w:t>
      </w:r>
    </w:p>
    <w:p w14:paraId="58212812" w14:textId="77777777" w:rsidR="00847A6B" w:rsidRDefault="00847A6B" w:rsidP="00847A6B">
      <w:r>
        <w:t xml:space="preserve">Di </w:t>
      </w:r>
      <w:proofErr w:type="spellStart"/>
      <w:r>
        <w:t>pembukaan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Al-Baqarah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menceritakan</w:t>
      </w:r>
      <w:proofErr w:type="spellEnd"/>
      <w:r>
        <w:t xml:space="preserve"> </w:t>
      </w:r>
      <w:proofErr w:type="spellStart"/>
      <w:r>
        <w:t>ciri-ciri</w:t>
      </w:r>
      <w:proofErr w:type="spellEnd"/>
      <w:r>
        <w:t xml:space="preserve"> orang-orang </w:t>
      </w:r>
      <w:proofErr w:type="spellStart"/>
      <w:r>
        <w:t>beriman</w:t>
      </w:r>
      <w:proofErr w:type="spellEnd"/>
      <w:r>
        <w:t xml:space="preserve"> dan </w:t>
      </w:r>
      <w:proofErr w:type="spellStart"/>
      <w:r>
        <w:t>ciri-ciri</w:t>
      </w:r>
      <w:proofErr w:type="spellEnd"/>
      <w:r>
        <w:t xml:space="preserve"> orang-orang kafir, Allah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menceritakan</w:t>
      </w:r>
      <w:proofErr w:type="spellEnd"/>
      <w:r>
        <w:t xml:space="preserve"> </w:t>
      </w:r>
      <w:proofErr w:type="spellStart"/>
      <w:r>
        <w:t>ciri-ciri</w:t>
      </w:r>
      <w:proofErr w:type="spellEnd"/>
      <w:r>
        <w:t xml:space="preserve"> orang-orang </w:t>
      </w:r>
      <w:proofErr w:type="spellStart"/>
      <w:r>
        <w:t>munafik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. </w:t>
      </w:r>
      <w:proofErr w:type="spellStart"/>
      <w:r>
        <w:t>Ringkasnya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0B0B2B29" w14:textId="77777777" w:rsidR="00847A6B" w:rsidRDefault="00847A6B" w:rsidP="00847A6B">
      <w:r>
        <w:t xml:space="preserve">(a) Di </w:t>
      </w:r>
      <w:proofErr w:type="spellStart"/>
      <w:r>
        <w:t>mulut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beriman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 dan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Kiamat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kafir (</w:t>
      </w:r>
      <w:proofErr w:type="spellStart"/>
      <w:r>
        <w:t>lihat</w:t>
      </w:r>
      <w:proofErr w:type="spellEnd"/>
      <w:r>
        <w:t xml:space="preserve"> Al-Baqarah:8-10) </w:t>
      </w:r>
    </w:p>
    <w:p w14:paraId="46837798" w14:textId="77777777" w:rsidR="00847A6B" w:rsidRDefault="00847A6B" w:rsidP="00847A6B">
      <w:r>
        <w:t xml:space="preserve">(b)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agar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berbuat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mengaku</w:t>
      </w:r>
      <w:proofErr w:type="spellEnd"/>
      <w:r>
        <w:t xml:space="preserve"> </w:t>
      </w:r>
      <w:proofErr w:type="spellStart"/>
      <w:r>
        <w:t>berbuat</w:t>
      </w:r>
      <w:proofErr w:type="spellEnd"/>
      <w:r>
        <w:t xml:space="preserve"> </w:t>
      </w:r>
      <w:proofErr w:type="spellStart"/>
      <w:proofErr w:type="gramStart"/>
      <w:r>
        <w:t>baik</w:t>
      </w:r>
      <w:proofErr w:type="spellEnd"/>
      <w:r>
        <w:t>(</w:t>
      </w:r>
      <w:proofErr w:type="spellStart"/>
      <w:proofErr w:type="gramEnd"/>
      <w:r>
        <w:t>lihat</w:t>
      </w:r>
      <w:proofErr w:type="spellEnd"/>
      <w:r>
        <w:t xml:space="preserve"> Al-Baqarah:11-12). </w:t>
      </w:r>
    </w:p>
    <w:p w14:paraId="3C8FE8CC" w14:textId="77777777" w:rsidR="00847A6B" w:rsidRDefault="00847A6B" w:rsidP="00847A6B">
      <w:r>
        <w:t xml:space="preserve">(c)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orang-orang </w:t>
      </w:r>
      <w:proofErr w:type="spellStart"/>
      <w:r>
        <w:t>beriman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menampakkan</w:t>
      </w:r>
      <w:proofErr w:type="spellEnd"/>
      <w:r>
        <w:t xml:space="preserve"> </w:t>
      </w:r>
      <w:proofErr w:type="spellStart"/>
      <w:r>
        <w:t>keimanan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kawan-kawan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sesama</w:t>
      </w:r>
      <w:proofErr w:type="spellEnd"/>
      <w:r>
        <w:t xml:space="preserve"> </w:t>
      </w:r>
      <w:proofErr w:type="spellStart"/>
      <w:r>
        <w:t>syaitan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kafir. </w:t>
      </w:r>
    </w:p>
    <w:p w14:paraId="77E2A722" w14:textId="77777777" w:rsidR="00847A6B" w:rsidRDefault="00847A6B" w:rsidP="00847A6B">
      <w:r>
        <w:t xml:space="preserve">(d) </w:t>
      </w:r>
      <w:proofErr w:type="spellStart"/>
      <w:r>
        <w:t>Ibarat</w:t>
      </w:r>
      <w:proofErr w:type="spellEnd"/>
      <w:r>
        <w:t xml:space="preserve"> orang </w:t>
      </w:r>
      <w:proofErr w:type="spellStart"/>
      <w:r>
        <w:t>berbisnis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kekafiran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keimanan</w:t>
      </w:r>
      <w:proofErr w:type="spellEnd"/>
      <w:r>
        <w:t xml:space="preserve">.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berganti-ganti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 xml:space="preserve">. </w:t>
      </w:r>
    </w:p>
    <w:p w14:paraId="4D32B910" w14:textId="77777777" w:rsidR="00847A6B" w:rsidRDefault="00847A6B" w:rsidP="00847A6B">
      <w:r>
        <w:t xml:space="preserve">(e) </w:t>
      </w:r>
      <w:proofErr w:type="spellStart"/>
      <w:r>
        <w:t>Ibarat</w:t>
      </w:r>
      <w:proofErr w:type="spellEnd"/>
      <w:r>
        <w:t xml:space="preserve"> </w:t>
      </w:r>
      <w:proofErr w:type="spellStart"/>
      <w:r>
        <w:t>pejalan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kegelapan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menyalakan</w:t>
      </w:r>
      <w:proofErr w:type="spellEnd"/>
      <w:r>
        <w:t xml:space="preserve"> </w:t>
      </w:r>
      <w:proofErr w:type="spellStart"/>
      <w:r>
        <w:t>obor</w:t>
      </w:r>
      <w:proofErr w:type="spellEnd"/>
      <w:r>
        <w:t xml:space="preserve">, </w:t>
      </w:r>
      <w:proofErr w:type="spellStart"/>
      <w:r>
        <w:t>seketika</w:t>
      </w:r>
      <w:proofErr w:type="spellEnd"/>
      <w:r>
        <w:t xml:space="preserve"> </w:t>
      </w:r>
      <w:proofErr w:type="spellStart"/>
      <w:r>
        <w:t>obor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padam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. </w:t>
      </w:r>
    </w:p>
    <w:p w14:paraId="2DF28271" w14:textId="77777777" w:rsidR="00847A6B" w:rsidRDefault="00847A6B" w:rsidP="00847A6B">
      <w:r>
        <w:t xml:space="preserve">(f) </w:t>
      </w:r>
      <w:proofErr w:type="spellStart"/>
      <w:r>
        <w:t>Ibarat</w:t>
      </w:r>
      <w:proofErr w:type="spellEnd"/>
      <w:r>
        <w:t xml:space="preserve"> orang-orang yang </w:t>
      </w:r>
      <w:proofErr w:type="spellStart"/>
      <w:r>
        <w:t>ketakutan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</w:t>
      </w:r>
      <w:proofErr w:type="spellStart"/>
      <w:r>
        <w:t>petir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telinga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yang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Rasulullah</w:t>
      </w:r>
      <w:proofErr w:type="spellEnd"/>
      <w:r>
        <w:t xml:space="preserve"> saw.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71DCB421" w14:textId="4B82E48B" w:rsidR="0050489E" w:rsidRDefault="00847A6B" w:rsidP="00847A6B">
      <w:r>
        <w:lastRenderedPageBreak/>
        <w:t>https://alhikmah.ac.id/hal-hal-yang-merusak-tauhid-2/</w:t>
      </w:r>
    </w:p>
    <w:sectPr w:rsidR="0050489E" w:rsidSect="00B53B67">
      <w:headerReference w:type="default" r:id="rId11"/>
      <w:footerReference w:type="default" r:id="rId12"/>
      <w:pgSz w:w="12240" w:h="15840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48E71" w14:textId="77777777" w:rsidR="00A37E86" w:rsidRDefault="00A37E86">
      <w:pPr>
        <w:spacing w:after="0" w:line="240" w:lineRule="auto"/>
      </w:pPr>
      <w:r>
        <w:separator/>
      </w:r>
    </w:p>
  </w:endnote>
  <w:endnote w:type="continuationSeparator" w:id="0">
    <w:p w14:paraId="2F3B513F" w14:textId="77777777" w:rsidR="00A37E86" w:rsidRDefault="00A37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637154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D25B51" w14:textId="6837963E" w:rsidR="00B53B67" w:rsidRDefault="00B53B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C587F" w14:textId="77777777" w:rsidR="00B53B67" w:rsidRDefault="00B53B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EACBB" w14:textId="77777777" w:rsidR="00B53B67" w:rsidRDefault="00B53B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BC788" w14:textId="77777777" w:rsidR="00A37E86" w:rsidRDefault="00A37E86">
      <w:pPr>
        <w:spacing w:after="0" w:line="240" w:lineRule="auto"/>
      </w:pPr>
      <w:r>
        <w:separator/>
      </w:r>
    </w:p>
  </w:footnote>
  <w:footnote w:type="continuationSeparator" w:id="0">
    <w:p w14:paraId="32DF1C03" w14:textId="77777777" w:rsidR="00A37E86" w:rsidRDefault="00A37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B54D5" w14:textId="77777777" w:rsidR="00B53B67" w:rsidRDefault="00B53B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472820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23F060A" w14:textId="36BF8FC2" w:rsidR="00B53B67" w:rsidRDefault="00B53B6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F2E6E7" w14:textId="77777777" w:rsidR="00B53B67" w:rsidRDefault="00B53B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AC0240"/>
    <w:multiLevelType w:val="hybridMultilevel"/>
    <w:tmpl w:val="9BF2F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60D34"/>
    <w:multiLevelType w:val="hybridMultilevel"/>
    <w:tmpl w:val="6816A8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169"/>
    <w:rsid w:val="000673A9"/>
    <w:rsid w:val="000B6AFC"/>
    <w:rsid w:val="00212E10"/>
    <w:rsid w:val="00250169"/>
    <w:rsid w:val="00444B0F"/>
    <w:rsid w:val="0050489E"/>
    <w:rsid w:val="005441E2"/>
    <w:rsid w:val="007A6EEA"/>
    <w:rsid w:val="00847A6B"/>
    <w:rsid w:val="00943F79"/>
    <w:rsid w:val="00A37E86"/>
    <w:rsid w:val="00B53B67"/>
    <w:rsid w:val="00C83956"/>
    <w:rsid w:val="00DB1F4B"/>
    <w:rsid w:val="00F44DAF"/>
    <w:rsid w:val="00FC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98D4F7"/>
  <w15:chartTrackingRefBased/>
  <w15:docId w15:val="{08FED3E0-2E7A-480C-BEAC-6B026109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EE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3B67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EE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B6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6EEA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7A6EE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A6EEA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A6E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6EEA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A6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EEA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A6EEA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544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1E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87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3A9EF-2CEA-4EB7-9AA7-9BDAECB6D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2917</Words>
  <Characters>16630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</cp:lastModifiedBy>
  <cp:revision>7</cp:revision>
  <dcterms:created xsi:type="dcterms:W3CDTF">2022-09-20T13:46:00Z</dcterms:created>
  <dcterms:modified xsi:type="dcterms:W3CDTF">2023-03-02T13:27:00Z</dcterms:modified>
</cp:coreProperties>
</file>