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70AD" w14:textId="23869DD3" w:rsidR="008D3BA0" w:rsidRDefault="001F5BD1">
      <w:pPr>
        <w:rPr>
          <w:lang w:val="en-US"/>
        </w:rPr>
      </w:pPr>
      <w:r>
        <w:rPr>
          <w:lang w:val="en-US"/>
        </w:rPr>
        <w:t xml:space="preserve">Blockchain 2 </w:t>
      </w:r>
    </w:p>
    <w:p w14:paraId="6DEAC2A7" w14:textId="12840EAF" w:rsidR="001F5BD1" w:rsidRPr="001F5BD1" w:rsidRDefault="001F5BD1">
      <w:r>
        <w:rPr>
          <w:lang w:val="en-US"/>
        </w:rPr>
        <w:t xml:space="preserve">Assignment 1 </w:t>
      </w:r>
    </w:p>
    <w:p w14:paraId="3C517AB1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b/>
          <w:bCs/>
          <w:lang w:val="en-US"/>
        </w:rPr>
        <w:t>Task 1: Factory Pattern Implementation Report</w:t>
      </w:r>
    </w:p>
    <w:p w14:paraId="1CDCAA20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rFonts w:ascii="Segoe UI Emoji" w:hAnsi="Segoe UI Emoji" w:cs="Segoe UI Emoji"/>
          <w:b/>
          <w:bCs/>
        </w:rPr>
        <w:t>🔹</w:t>
      </w:r>
      <w:r w:rsidRPr="001F5BD1">
        <w:rPr>
          <w:b/>
          <w:bCs/>
          <w:lang w:val="en-US"/>
        </w:rPr>
        <w:t xml:space="preserve"> 1. Overview</w:t>
      </w:r>
    </w:p>
    <w:p w14:paraId="58774E96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In this task, a Factory Pattern was implemented in Solidity to dynamically deploy child contracts on demand. The Factory contract is responsible for creating and managing multiple instances of ChildContract.</w:t>
      </w:r>
    </w:p>
    <w:p w14:paraId="740EBCD6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goal of this implementation is to demonstrate how smart contracts can act as factories to deploy other contracts efficiently, while also comparing different deployment mechanisms (CREATE and CREATE2).</w:t>
      </w:r>
    </w:p>
    <w:p w14:paraId="746F509B" w14:textId="77777777" w:rsidR="001F5BD1" w:rsidRPr="001F5BD1" w:rsidRDefault="001F5BD1" w:rsidP="001F5BD1">
      <w:r w:rsidRPr="001F5BD1">
        <w:pict w14:anchorId="30A511D3">
          <v:rect id="_x0000_i1067" style="width:0;height:1.5pt" o:hralign="center" o:hrstd="t" o:hr="t" fillcolor="#a0a0a0" stroked="f"/>
        </w:pict>
      </w:r>
    </w:p>
    <w:p w14:paraId="6D7435AE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rFonts w:ascii="Segoe UI Emoji" w:hAnsi="Segoe UI Emoji" w:cs="Segoe UI Emoji"/>
          <w:b/>
          <w:bCs/>
        </w:rPr>
        <w:t>🔹</w:t>
      </w:r>
      <w:r w:rsidRPr="001F5BD1">
        <w:rPr>
          <w:b/>
          <w:bCs/>
          <w:lang w:val="en-US"/>
        </w:rPr>
        <w:t xml:space="preserve"> 2. Contract Design</w:t>
      </w:r>
    </w:p>
    <w:p w14:paraId="1E3C394B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b/>
          <w:bCs/>
          <w:lang w:val="en-US"/>
        </w:rPr>
        <w:t>2.1 Child Contract</w:t>
      </w:r>
    </w:p>
    <w:p w14:paraId="076EA713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ChildContract is a simple smart contract that contains:</w:t>
      </w:r>
    </w:p>
    <w:p w14:paraId="3B0C398D" w14:textId="77777777" w:rsidR="001F5BD1" w:rsidRPr="001F5BD1" w:rsidRDefault="001F5BD1" w:rsidP="001F5BD1">
      <w:pPr>
        <w:numPr>
          <w:ilvl w:val="0"/>
          <w:numId w:val="1"/>
        </w:numPr>
      </w:pPr>
      <w:r w:rsidRPr="001F5BD1">
        <w:t xml:space="preserve">owner — address of the creator </w:t>
      </w:r>
    </w:p>
    <w:p w14:paraId="5F08B228" w14:textId="77777777" w:rsidR="001F5BD1" w:rsidRPr="001F5BD1" w:rsidRDefault="001F5BD1" w:rsidP="001F5BD1">
      <w:pPr>
        <w:numPr>
          <w:ilvl w:val="0"/>
          <w:numId w:val="1"/>
        </w:numPr>
      </w:pPr>
      <w:r w:rsidRPr="001F5BD1">
        <w:t xml:space="preserve">name — identifier of the contract </w:t>
      </w:r>
    </w:p>
    <w:p w14:paraId="6BA7A3DC" w14:textId="77777777" w:rsidR="001F5BD1" w:rsidRPr="001F5BD1" w:rsidRDefault="001F5BD1" w:rsidP="001F5BD1">
      <w:pPr>
        <w:numPr>
          <w:ilvl w:val="0"/>
          <w:numId w:val="1"/>
        </w:numPr>
      </w:pPr>
      <w:r w:rsidRPr="001F5BD1">
        <w:t xml:space="preserve">balance — stored via contract balance </w:t>
      </w:r>
    </w:p>
    <w:p w14:paraId="19462E61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constructor initializes the contract with the provided owner and name.</w:t>
      </w:r>
    </w:p>
    <w:p w14:paraId="3979FA7D" w14:textId="72B4CE59" w:rsidR="001F5BD1" w:rsidRDefault="001F5BD1" w:rsidP="001F5BD1">
      <w:pPr>
        <w:rPr>
          <w:rFonts w:cs="Segoe UI Emoji"/>
        </w:rPr>
      </w:pPr>
      <w:r w:rsidRPr="001F5BD1">
        <w:rPr>
          <w:rFonts w:cs="Segoe UI Emoji"/>
        </w:rPr>
        <w:drawing>
          <wp:inline distT="0" distB="0" distL="0" distR="0" wp14:anchorId="1D5D16E2" wp14:editId="5940F29D">
            <wp:extent cx="5940425" cy="3825240"/>
            <wp:effectExtent l="0" t="0" r="3175" b="3810"/>
            <wp:docPr id="2080209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209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A652C" w14:textId="77777777" w:rsidR="001F5BD1" w:rsidRDefault="001F5BD1" w:rsidP="001F5BD1">
      <w:pPr>
        <w:rPr>
          <w:rFonts w:cs="Segoe UI Emoji"/>
        </w:rPr>
      </w:pPr>
    </w:p>
    <w:p w14:paraId="78DCE9F6" w14:textId="6F340392" w:rsidR="001F5BD1" w:rsidRPr="001F5BD1" w:rsidRDefault="001F5BD1" w:rsidP="001F5BD1">
      <w:r w:rsidRPr="001F5BD1">
        <w:pict w14:anchorId="47A99A67">
          <v:rect id="_x0000_i1068" style="width:0;height:1.5pt" o:hralign="center" o:hrstd="t" o:hr="t" fillcolor="#a0a0a0" stroked="f"/>
        </w:pict>
      </w:r>
    </w:p>
    <w:p w14:paraId="4E086F16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b/>
          <w:bCs/>
          <w:lang w:val="en-US"/>
        </w:rPr>
        <w:t>2.2 Factory Contract</w:t>
      </w:r>
    </w:p>
    <w:p w14:paraId="349A8E69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Factory contract performs the following functions:</w:t>
      </w:r>
    </w:p>
    <w:p w14:paraId="28562FCF" w14:textId="77777777" w:rsidR="001F5BD1" w:rsidRPr="001F5BD1" w:rsidRDefault="001F5BD1" w:rsidP="001F5BD1">
      <w:pPr>
        <w:numPr>
          <w:ilvl w:val="0"/>
          <w:numId w:val="2"/>
        </w:numPr>
        <w:rPr>
          <w:lang w:val="en-US"/>
        </w:rPr>
      </w:pPr>
      <w:r w:rsidRPr="001F5BD1">
        <w:rPr>
          <w:lang w:val="en-US"/>
        </w:rPr>
        <w:t xml:space="preserve">Deploys new ChildContract instances using: </w:t>
      </w:r>
    </w:p>
    <w:p w14:paraId="0D74CDA0" w14:textId="77777777" w:rsidR="001F5BD1" w:rsidRPr="001F5BD1" w:rsidRDefault="001F5BD1" w:rsidP="001F5BD1">
      <w:pPr>
        <w:numPr>
          <w:ilvl w:val="1"/>
          <w:numId w:val="2"/>
        </w:numPr>
      </w:pPr>
      <w:r w:rsidRPr="001F5BD1">
        <w:t xml:space="preserve">CREATE </w:t>
      </w:r>
    </w:p>
    <w:p w14:paraId="55013A28" w14:textId="77777777" w:rsidR="001F5BD1" w:rsidRPr="001F5BD1" w:rsidRDefault="001F5BD1" w:rsidP="001F5BD1">
      <w:pPr>
        <w:numPr>
          <w:ilvl w:val="1"/>
          <w:numId w:val="2"/>
        </w:numPr>
      </w:pPr>
      <w:r w:rsidRPr="001F5BD1">
        <w:t xml:space="preserve">CREATE2 </w:t>
      </w:r>
    </w:p>
    <w:p w14:paraId="2B20F1DD" w14:textId="77777777" w:rsidR="001F5BD1" w:rsidRPr="001F5BD1" w:rsidRDefault="001F5BD1" w:rsidP="001F5BD1">
      <w:pPr>
        <w:numPr>
          <w:ilvl w:val="0"/>
          <w:numId w:val="2"/>
        </w:numPr>
        <w:rPr>
          <w:lang w:val="en-US"/>
        </w:rPr>
      </w:pPr>
      <w:r w:rsidRPr="001F5BD1">
        <w:rPr>
          <w:lang w:val="en-US"/>
        </w:rPr>
        <w:t xml:space="preserve">Stores deployed contract addresses in: </w:t>
      </w:r>
    </w:p>
    <w:p w14:paraId="29EB8341" w14:textId="77777777" w:rsidR="001F5BD1" w:rsidRPr="001F5BD1" w:rsidRDefault="001F5BD1" w:rsidP="001F5BD1">
      <w:pPr>
        <w:numPr>
          <w:ilvl w:val="1"/>
          <w:numId w:val="2"/>
        </w:numPr>
      </w:pPr>
      <w:r w:rsidRPr="001F5BD1">
        <w:t xml:space="preserve">an array (deployedContracts) </w:t>
      </w:r>
    </w:p>
    <w:p w14:paraId="4B171188" w14:textId="77777777" w:rsidR="001F5BD1" w:rsidRPr="001F5BD1" w:rsidRDefault="001F5BD1" w:rsidP="001F5BD1">
      <w:pPr>
        <w:numPr>
          <w:ilvl w:val="1"/>
          <w:numId w:val="2"/>
        </w:numPr>
      </w:pPr>
      <w:r w:rsidRPr="001F5BD1">
        <w:t xml:space="preserve">a mapping (isDeployedByFactory) </w:t>
      </w:r>
    </w:p>
    <w:p w14:paraId="4F085BBB" w14:textId="77777777" w:rsidR="001F5BD1" w:rsidRPr="001F5BD1" w:rsidRDefault="001F5BD1" w:rsidP="001F5BD1">
      <w:pPr>
        <w:numPr>
          <w:ilvl w:val="0"/>
          <w:numId w:val="2"/>
        </w:numPr>
      </w:pPr>
      <w:r w:rsidRPr="001F5BD1">
        <w:t xml:space="preserve">Provides access functions: </w:t>
      </w:r>
    </w:p>
    <w:p w14:paraId="0EB40029" w14:textId="77777777" w:rsidR="001F5BD1" w:rsidRPr="001F5BD1" w:rsidRDefault="001F5BD1" w:rsidP="001F5BD1">
      <w:pPr>
        <w:numPr>
          <w:ilvl w:val="1"/>
          <w:numId w:val="2"/>
        </w:numPr>
      </w:pPr>
      <w:r w:rsidRPr="001F5BD1">
        <w:t xml:space="preserve">getDeployedContracts() </w:t>
      </w:r>
    </w:p>
    <w:p w14:paraId="2A76D599" w14:textId="77777777" w:rsidR="001F5BD1" w:rsidRPr="001F5BD1" w:rsidRDefault="001F5BD1" w:rsidP="001F5BD1">
      <w:pPr>
        <w:numPr>
          <w:ilvl w:val="1"/>
          <w:numId w:val="2"/>
        </w:numPr>
      </w:pPr>
      <w:r w:rsidRPr="001F5BD1">
        <w:t xml:space="preserve">getCount() </w:t>
      </w:r>
    </w:p>
    <w:p w14:paraId="2BED2AF8" w14:textId="77777777" w:rsidR="001F5BD1" w:rsidRPr="001F5BD1" w:rsidRDefault="001F5BD1" w:rsidP="001F5BD1">
      <w:pPr>
        <w:numPr>
          <w:ilvl w:val="0"/>
          <w:numId w:val="2"/>
        </w:numPr>
      </w:pPr>
      <w:r w:rsidRPr="001F5BD1">
        <w:t xml:space="preserve">Emits events for tracking deployments </w:t>
      </w:r>
    </w:p>
    <w:p w14:paraId="5E4961C5" w14:textId="1AFF7A28" w:rsidR="001F5BD1" w:rsidRDefault="001F5BD1" w:rsidP="001F5BD1">
      <w:pPr>
        <w:rPr>
          <w:rFonts w:cs="Segoe UI Emoji"/>
        </w:rPr>
      </w:pPr>
      <w:r w:rsidRPr="001F5BD1">
        <w:rPr>
          <w:rFonts w:cs="Segoe UI Emoji"/>
        </w:rPr>
        <w:lastRenderedPageBreak/>
        <w:drawing>
          <wp:inline distT="0" distB="0" distL="0" distR="0" wp14:anchorId="569D69F7" wp14:editId="1700EA8A">
            <wp:extent cx="5940425" cy="3289935"/>
            <wp:effectExtent l="0" t="0" r="3175" b="5715"/>
            <wp:docPr id="1168677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71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BD1">
        <w:rPr>
          <w:rFonts w:cs="Segoe UI Emoji"/>
        </w:rPr>
        <w:drawing>
          <wp:inline distT="0" distB="0" distL="0" distR="0" wp14:anchorId="55FE1F5B" wp14:editId="79A087B4">
            <wp:extent cx="5940425" cy="3755390"/>
            <wp:effectExtent l="0" t="0" r="3175" b="0"/>
            <wp:docPr id="2139494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48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ACA8" w14:textId="673B40CB" w:rsidR="001F5BD1" w:rsidRDefault="001F5BD1" w:rsidP="001F5BD1">
      <w:pPr>
        <w:rPr>
          <w:rFonts w:cs="Segoe UI Emoji"/>
        </w:rPr>
      </w:pPr>
      <w:r w:rsidRPr="001F5BD1">
        <w:rPr>
          <w:rFonts w:cs="Segoe UI Emoji"/>
        </w:rPr>
        <w:lastRenderedPageBreak/>
        <w:drawing>
          <wp:inline distT="0" distB="0" distL="0" distR="0" wp14:anchorId="6731A56D" wp14:editId="3494AFE4">
            <wp:extent cx="5940425" cy="4465955"/>
            <wp:effectExtent l="0" t="0" r="3175" b="0"/>
            <wp:docPr id="16253056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05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12FC5" w14:textId="77777777" w:rsidR="001F5BD1" w:rsidRDefault="001F5BD1" w:rsidP="001F5BD1">
      <w:pPr>
        <w:rPr>
          <w:rFonts w:cs="Segoe UI Emoji"/>
        </w:rPr>
      </w:pPr>
    </w:p>
    <w:p w14:paraId="53CF15F4" w14:textId="2B184CDC" w:rsidR="001F5BD1" w:rsidRPr="001F5BD1" w:rsidRDefault="001F5BD1" w:rsidP="001F5BD1">
      <w:r w:rsidRPr="001F5BD1">
        <w:pict w14:anchorId="50953796">
          <v:rect id="_x0000_i1069" style="width:0;height:1.5pt" o:hralign="center" o:hrstd="t" o:hr="t" fillcolor="#a0a0a0" stroked="f"/>
        </w:pict>
      </w:r>
    </w:p>
    <w:p w14:paraId="4A8A0C9A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rFonts w:ascii="Segoe UI Emoji" w:hAnsi="Segoe UI Emoji" w:cs="Segoe UI Emoji"/>
          <w:b/>
          <w:bCs/>
        </w:rPr>
        <w:t>🔹</w:t>
      </w:r>
      <w:r w:rsidRPr="001F5BD1">
        <w:rPr>
          <w:b/>
          <w:bCs/>
          <w:lang w:val="en-US"/>
        </w:rPr>
        <w:t xml:space="preserve"> 3. Deployment Methods</w:t>
      </w:r>
    </w:p>
    <w:p w14:paraId="2D125D6B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b/>
          <w:bCs/>
          <w:lang w:val="en-US"/>
        </w:rPr>
        <w:t>3.1 CREATE</w:t>
      </w:r>
    </w:p>
    <w:p w14:paraId="349693CF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createChild() function uses the standard CREATE opcode to deploy a new contract.</w:t>
      </w:r>
    </w:p>
    <w:p w14:paraId="0FB1400C" w14:textId="77777777" w:rsidR="001F5BD1" w:rsidRPr="001F5BD1" w:rsidRDefault="001F5BD1" w:rsidP="001F5BD1">
      <w:r w:rsidRPr="001F5BD1">
        <w:t>Characteristics:</w:t>
      </w:r>
    </w:p>
    <w:p w14:paraId="1DF2C9A7" w14:textId="77777777" w:rsidR="001F5BD1" w:rsidRPr="001F5BD1" w:rsidRDefault="001F5BD1" w:rsidP="001F5BD1">
      <w:pPr>
        <w:numPr>
          <w:ilvl w:val="0"/>
          <w:numId w:val="3"/>
        </w:numPr>
        <w:rPr>
          <w:lang w:val="en-US"/>
        </w:rPr>
      </w:pPr>
      <w:r w:rsidRPr="001F5BD1">
        <w:rPr>
          <w:lang w:val="en-US"/>
        </w:rPr>
        <w:t xml:space="preserve">Address is not predictable in advance </w:t>
      </w:r>
    </w:p>
    <w:p w14:paraId="062ED57A" w14:textId="77777777" w:rsidR="001F5BD1" w:rsidRPr="001F5BD1" w:rsidRDefault="001F5BD1" w:rsidP="001F5BD1">
      <w:pPr>
        <w:numPr>
          <w:ilvl w:val="0"/>
          <w:numId w:val="3"/>
        </w:numPr>
        <w:rPr>
          <w:lang w:val="en-US"/>
        </w:rPr>
      </w:pPr>
      <w:r w:rsidRPr="001F5BD1">
        <w:rPr>
          <w:lang w:val="en-US"/>
        </w:rPr>
        <w:t xml:space="preserve">Depends on sender address and nonce </w:t>
      </w:r>
    </w:p>
    <w:p w14:paraId="4DC05993" w14:textId="77777777" w:rsidR="001F5BD1" w:rsidRPr="001F5BD1" w:rsidRDefault="001F5BD1" w:rsidP="001F5BD1">
      <w:pPr>
        <w:numPr>
          <w:ilvl w:val="0"/>
          <w:numId w:val="3"/>
        </w:numPr>
      </w:pPr>
      <w:r w:rsidRPr="001F5BD1">
        <w:t xml:space="preserve">Simpler and commonly used </w:t>
      </w:r>
    </w:p>
    <w:p w14:paraId="28F70853" w14:textId="241C7568" w:rsidR="001F5BD1" w:rsidRDefault="001F5BD1" w:rsidP="001F5BD1">
      <w:pPr>
        <w:rPr>
          <w:rFonts w:cs="Segoe UI Emoji"/>
        </w:rPr>
      </w:pPr>
      <w:r w:rsidRPr="001F5BD1">
        <w:rPr>
          <w:rFonts w:cs="Segoe UI Emoji"/>
        </w:rPr>
        <w:lastRenderedPageBreak/>
        <w:drawing>
          <wp:inline distT="0" distB="0" distL="0" distR="0" wp14:anchorId="72D0EC1F" wp14:editId="13326E3A">
            <wp:extent cx="5940425" cy="3329940"/>
            <wp:effectExtent l="0" t="0" r="3175" b="3810"/>
            <wp:docPr id="1515432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326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C0058" w14:textId="3D002315" w:rsidR="003B1204" w:rsidRDefault="003B1204" w:rsidP="001F5BD1">
      <w:pPr>
        <w:rPr>
          <w:rFonts w:cs="Segoe UI Emoji"/>
        </w:rPr>
      </w:pPr>
      <w:r w:rsidRPr="003B1204">
        <w:rPr>
          <w:rFonts w:cs="Segoe UI Emoji"/>
        </w:rPr>
        <w:drawing>
          <wp:inline distT="0" distB="0" distL="0" distR="0" wp14:anchorId="494EA2B0" wp14:editId="5D5602CC">
            <wp:extent cx="5940425" cy="2746375"/>
            <wp:effectExtent l="0" t="0" r="3175" b="0"/>
            <wp:docPr id="199848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88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03BC0" w14:textId="3B125DA7" w:rsidR="001F5BD1" w:rsidRPr="001F5BD1" w:rsidRDefault="001F5BD1" w:rsidP="001F5BD1">
      <w:r w:rsidRPr="001F5BD1">
        <w:pict w14:anchorId="07824AFD">
          <v:rect id="_x0000_i1070" style="width:0;height:1.5pt" o:hralign="center" o:hrstd="t" o:hr="t" fillcolor="#a0a0a0" stroked="f"/>
        </w:pict>
      </w:r>
    </w:p>
    <w:p w14:paraId="21C0F2DE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b/>
          <w:bCs/>
          <w:lang w:val="en-US"/>
        </w:rPr>
        <w:t>3.2 CREATE2</w:t>
      </w:r>
    </w:p>
    <w:p w14:paraId="0231F862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createChild2() function uses the CREATE2 opcode with a salt.</w:t>
      </w:r>
    </w:p>
    <w:p w14:paraId="521270E3" w14:textId="77777777" w:rsidR="001F5BD1" w:rsidRPr="001F5BD1" w:rsidRDefault="001F5BD1" w:rsidP="001F5BD1">
      <w:r w:rsidRPr="001F5BD1">
        <w:t>Characteristics:</w:t>
      </w:r>
    </w:p>
    <w:p w14:paraId="28819188" w14:textId="77777777" w:rsidR="001F5BD1" w:rsidRPr="001F5BD1" w:rsidRDefault="001F5BD1" w:rsidP="001F5BD1">
      <w:pPr>
        <w:numPr>
          <w:ilvl w:val="0"/>
          <w:numId w:val="4"/>
        </w:numPr>
      </w:pPr>
      <w:r w:rsidRPr="001F5BD1">
        <w:t xml:space="preserve">Deterministic address generation </w:t>
      </w:r>
    </w:p>
    <w:p w14:paraId="0DB8C974" w14:textId="77777777" w:rsidR="001F5BD1" w:rsidRPr="001F5BD1" w:rsidRDefault="001F5BD1" w:rsidP="001F5BD1">
      <w:pPr>
        <w:numPr>
          <w:ilvl w:val="0"/>
          <w:numId w:val="4"/>
        </w:numPr>
        <w:rPr>
          <w:lang w:val="en-US"/>
        </w:rPr>
      </w:pPr>
      <w:r w:rsidRPr="001F5BD1">
        <w:rPr>
          <w:lang w:val="en-US"/>
        </w:rPr>
        <w:t xml:space="preserve">Address can be predicted before deployment </w:t>
      </w:r>
    </w:p>
    <w:p w14:paraId="05151FB7" w14:textId="77777777" w:rsidR="001F5BD1" w:rsidRPr="001F5BD1" w:rsidRDefault="001F5BD1" w:rsidP="001F5BD1">
      <w:pPr>
        <w:numPr>
          <w:ilvl w:val="0"/>
          <w:numId w:val="4"/>
        </w:numPr>
        <w:rPr>
          <w:lang w:val="en-US"/>
        </w:rPr>
      </w:pPr>
      <w:r w:rsidRPr="001F5BD1">
        <w:rPr>
          <w:lang w:val="en-US"/>
        </w:rPr>
        <w:t xml:space="preserve">Useful for advanced use cases like counterfactual contracts </w:t>
      </w:r>
    </w:p>
    <w:p w14:paraId="166E6847" w14:textId="1C8A2FCC" w:rsidR="001F5BD1" w:rsidRDefault="003B1204" w:rsidP="001F5BD1">
      <w:r w:rsidRPr="003B1204">
        <w:lastRenderedPageBreak/>
        <w:drawing>
          <wp:inline distT="0" distB="0" distL="0" distR="0" wp14:anchorId="7C585D87" wp14:editId="52855FB2">
            <wp:extent cx="5940425" cy="3330575"/>
            <wp:effectExtent l="0" t="0" r="3175" b="3175"/>
            <wp:docPr id="137499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95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50A2" w14:textId="1EED701C" w:rsidR="003B1204" w:rsidRPr="001F5BD1" w:rsidRDefault="003B1204" w:rsidP="001F5BD1"/>
    <w:p w14:paraId="24A3397F" w14:textId="77777777" w:rsidR="001F5BD1" w:rsidRPr="001F5BD1" w:rsidRDefault="001F5BD1" w:rsidP="001F5BD1">
      <w:r w:rsidRPr="001F5BD1">
        <w:pict w14:anchorId="2C83890E">
          <v:rect id="_x0000_i1071" style="width:0;height:1.5pt" o:hralign="center" o:hrstd="t" o:hr="t" fillcolor="#a0a0a0" stroked="f"/>
        </w:pict>
      </w:r>
    </w:p>
    <w:p w14:paraId="24E17E7A" w14:textId="77777777" w:rsidR="001F5BD1" w:rsidRPr="001F5BD1" w:rsidRDefault="001F5BD1" w:rsidP="001F5BD1">
      <w:pPr>
        <w:rPr>
          <w:b/>
          <w:bCs/>
          <w:lang w:val="en-US"/>
        </w:rPr>
      </w:pPr>
      <w:r w:rsidRPr="001F5BD1">
        <w:rPr>
          <w:rFonts w:ascii="Segoe UI Emoji" w:hAnsi="Segoe UI Emoji" w:cs="Segoe UI Emoji"/>
          <w:b/>
          <w:bCs/>
        </w:rPr>
        <w:t>🔹</w:t>
      </w:r>
      <w:r w:rsidRPr="001F5BD1">
        <w:rPr>
          <w:b/>
          <w:bCs/>
          <w:lang w:val="en-US"/>
        </w:rPr>
        <w:t xml:space="preserve"> 4. Address Prediction</w:t>
      </w:r>
    </w:p>
    <w:p w14:paraId="79BDD0C7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The function predictCreate2Address() was implemented to calculate the expected contract address before deployment using CREATE2.</w:t>
      </w:r>
    </w:p>
    <w:p w14:paraId="01FF66EC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This demonstrates how deterministic deployment works in Ethereum.</w:t>
      </w:r>
    </w:p>
    <w:p w14:paraId="136571C5" w14:textId="77777777" w:rsidR="003B1204" w:rsidRDefault="003B1204" w:rsidP="001F5BD1">
      <w:r w:rsidRPr="003B1204">
        <w:drawing>
          <wp:inline distT="0" distB="0" distL="0" distR="0" wp14:anchorId="341AB823" wp14:editId="5E9B5B53">
            <wp:extent cx="5940425" cy="2961640"/>
            <wp:effectExtent l="0" t="0" r="3175" b="0"/>
            <wp:docPr id="1494971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1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3258" w14:textId="5EF663BF" w:rsidR="003B1204" w:rsidRDefault="003B1204" w:rsidP="001F5BD1">
      <w:r w:rsidRPr="003B1204">
        <w:lastRenderedPageBreak/>
        <w:drawing>
          <wp:inline distT="0" distB="0" distL="0" distR="0" wp14:anchorId="2D5D72DA" wp14:editId="62AE986C">
            <wp:extent cx="5940425" cy="3131185"/>
            <wp:effectExtent l="0" t="0" r="3175" b="0"/>
            <wp:docPr id="2111013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3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CCE1" w14:textId="090B5917" w:rsidR="001F5BD1" w:rsidRPr="001F5BD1" w:rsidRDefault="001F5BD1" w:rsidP="001F5BD1">
      <w:r w:rsidRPr="001F5BD1">
        <w:pict w14:anchorId="4D2D99F4">
          <v:rect id="_x0000_i1072" style="width:0;height:1.5pt" o:hralign="center" o:hrstd="t" o:hr="t" fillcolor="#a0a0a0" stroked="f"/>
        </w:pict>
      </w:r>
    </w:p>
    <w:p w14:paraId="26EDC6D4" w14:textId="77777777" w:rsidR="001F5BD1" w:rsidRPr="001F5BD1" w:rsidRDefault="001F5BD1" w:rsidP="001F5BD1">
      <w:pPr>
        <w:rPr>
          <w:b/>
          <w:bCs/>
        </w:rPr>
      </w:pPr>
      <w:r w:rsidRPr="001F5BD1">
        <w:rPr>
          <w:rFonts w:ascii="Segoe UI Emoji" w:hAnsi="Segoe UI Emoji" w:cs="Segoe UI Emoji"/>
          <w:b/>
          <w:bCs/>
        </w:rPr>
        <w:t>🔹</w:t>
      </w:r>
      <w:r w:rsidRPr="001F5BD1">
        <w:rPr>
          <w:b/>
          <w:bCs/>
        </w:rPr>
        <w:t xml:space="preserve"> 5. Gas Cost Comparison</w:t>
      </w:r>
    </w:p>
    <w:p w14:paraId="0AF18CDC" w14:textId="77777777" w:rsidR="001F5BD1" w:rsidRPr="001F5BD1" w:rsidRDefault="001F5BD1" w:rsidP="001F5BD1">
      <w:pPr>
        <w:rPr>
          <w:lang w:val="en-US"/>
        </w:rPr>
      </w:pPr>
      <w:r w:rsidRPr="001F5BD1">
        <w:rPr>
          <w:lang w:val="en-US"/>
        </w:rPr>
        <w:t>Gas usage was measured for both deployment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114"/>
      </w:tblGrid>
      <w:tr w:rsidR="001F5BD1" w:rsidRPr="001F5BD1" w14:paraId="1F711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57F3A" w14:textId="77777777" w:rsidR="001F5BD1" w:rsidRPr="001F5BD1" w:rsidRDefault="001F5BD1" w:rsidP="001F5BD1">
            <w:pPr>
              <w:rPr>
                <w:b/>
                <w:bCs/>
              </w:rPr>
            </w:pPr>
            <w:r w:rsidRPr="001F5BD1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0DED3D3" w14:textId="77777777" w:rsidR="001F5BD1" w:rsidRPr="001F5BD1" w:rsidRDefault="001F5BD1" w:rsidP="001F5BD1">
            <w:pPr>
              <w:rPr>
                <w:b/>
                <w:bCs/>
              </w:rPr>
            </w:pPr>
            <w:r w:rsidRPr="001F5BD1">
              <w:rPr>
                <w:b/>
                <w:bCs/>
              </w:rPr>
              <w:t>Gas Used</w:t>
            </w:r>
          </w:p>
        </w:tc>
      </w:tr>
      <w:tr w:rsidR="001F5BD1" w:rsidRPr="001F5BD1" w14:paraId="34EF0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74A5C" w14:textId="77777777" w:rsidR="001F5BD1" w:rsidRPr="001F5BD1" w:rsidRDefault="001F5BD1" w:rsidP="001F5BD1">
            <w:r w:rsidRPr="001F5BD1">
              <w:t>CREATE</w:t>
            </w:r>
          </w:p>
        </w:tc>
        <w:tc>
          <w:tcPr>
            <w:tcW w:w="0" w:type="auto"/>
            <w:vAlign w:val="center"/>
            <w:hideMark/>
          </w:tcPr>
          <w:p w14:paraId="288C99A5" w14:textId="3F46BE17" w:rsidR="001F5BD1" w:rsidRPr="001F5BD1" w:rsidRDefault="003B1204" w:rsidP="001F5BD1">
            <w:r w:rsidRPr="003B1204">
              <w:t>342075</w:t>
            </w:r>
          </w:p>
        </w:tc>
      </w:tr>
      <w:tr w:rsidR="001F5BD1" w:rsidRPr="001F5BD1" w14:paraId="616FE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927BD" w14:textId="77777777" w:rsidR="001F5BD1" w:rsidRPr="001F5BD1" w:rsidRDefault="001F5BD1" w:rsidP="001F5BD1">
            <w:r w:rsidRPr="001F5BD1">
              <w:t>CREATE2</w:t>
            </w:r>
          </w:p>
        </w:tc>
        <w:tc>
          <w:tcPr>
            <w:tcW w:w="0" w:type="auto"/>
            <w:vAlign w:val="center"/>
            <w:hideMark/>
          </w:tcPr>
          <w:p w14:paraId="6456650F" w14:textId="7F0D3B06" w:rsidR="001F5BD1" w:rsidRPr="001F5BD1" w:rsidRDefault="003B1204" w:rsidP="001F5BD1">
            <w:r w:rsidRPr="003B1204">
              <w:t>343568</w:t>
            </w:r>
          </w:p>
        </w:tc>
      </w:tr>
    </w:tbl>
    <w:p w14:paraId="1C819E96" w14:textId="77777777" w:rsidR="001F5BD1" w:rsidRPr="001F5BD1" w:rsidRDefault="001F5BD1" w:rsidP="001F5BD1">
      <w:pPr>
        <w:rPr>
          <w:b/>
          <w:bCs/>
        </w:rPr>
      </w:pPr>
      <w:r w:rsidRPr="001F5BD1">
        <w:rPr>
          <w:b/>
          <w:bCs/>
        </w:rPr>
        <w:t>Analysis:</w:t>
      </w:r>
    </w:p>
    <w:p w14:paraId="33ADA5CD" w14:textId="77777777" w:rsidR="001F5BD1" w:rsidRPr="001F5BD1" w:rsidRDefault="001F5BD1" w:rsidP="001F5BD1">
      <w:pPr>
        <w:numPr>
          <w:ilvl w:val="0"/>
          <w:numId w:val="5"/>
        </w:numPr>
        <w:rPr>
          <w:lang w:val="en-US"/>
        </w:rPr>
      </w:pPr>
      <w:r w:rsidRPr="001F5BD1">
        <w:rPr>
          <w:lang w:val="en-US"/>
        </w:rPr>
        <w:t xml:space="preserve">CREATE2 generally consumes slightly more gas due to additional hashing operations. </w:t>
      </w:r>
    </w:p>
    <w:p w14:paraId="27BE83FD" w14:textId="77777777" w:rsidR="001F5BD1" w:rsidRPr="001F5BD1" w:rsidRDefault="001F5BD1" w:rsidP="001F5BD1">
      <w:pPr>
        <w:numPr>
          <w:ilvl w:val="0"/>
          <w:numId w:val="5"/>
        </w:numPr>
        <w:rPr>
          <w:lang w:val="en-US"/>
        </w:rPr>
      </w:pPr>
      <w:r w:rsidRPr="001F5BD1">
        <w:rPr>
          <w:lang w:val="en-US"/>
        </w:rPr>
        <w:t xml:space="preserve">However, it provides the advantage of deterministic addresses. </w:t>
      </w:r>
    </w:p>
    <w:p w14:paraId="52DA4492" w14:textId="77777777" w:rsidR="001F5BD1" w:rsidRPr="001F5BD1" w:rsidRDefault="001F5BD1" w:rsidP="001F5BD1">
      <w:pPr>
        <w:numPr>
          <w:ilvl w:val="0"/>
          <w:numId w:val="5"/>
        </w:numPr>
        <w:rPr>
          <w:lang w:val="en-US"/>
        </w:rPr>
      </w:pPr>
      <w:r w:rsidRPr="001F5BD1">
        <w:rPr>
          <w:lang w:val="en-US"/>
        </w:rPr>
        <w:t xml:space="preserve">CREATE is cheaper and suitable for most basic deployments. </w:t>
      </w:r>
    </w:p>
    <w:p w14:paraId="0C1B1DFE" w14:textId="2219A6B1" w:rsidR="001F5BD1" w:rsidRPr="001F5BD1" w:rsidRDefault="003B1204" w:rsidP="003B1204">
      <w:pPr>
        <w:ind w:left="360"/>
      </w:pPr>
      <w:r w:rsidRPr="003B1204">
        <w:rPr>
          <w:rFonts w:ascii="Segoe UI Emoji" w:hAnsi="Segoe UI Emoji" w:cs="Segoe UI Emoji"/>
        </w:rPr>
        <w:lastRenderedPageBreak/>
        <w:drawing>
          <wp:inline distT="0" distB="0" distL="0" distR="0" wp14:anchorId="4D1C9BB5" wp14:editId="3EFF5159">
            <wp:extent cx="5940425" cy="3409950"/>
            <wp:effectExtent l="0" t="0" r="3175" b="0"/>
            <wp:docPr id="419890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90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BD1" w:rsidRPr="001F5BD1">
        <w:pict w14:anchorId="6978047F">
          <v:rect id="_x0000_i1073" style="width:0;height:1.5pt" o:hralign="center" o:hrstd="t" o:hr="t" fillcolor="#a0a0a0" stroked="f"/>
        </w:pict>
      </w:r>
    </w:p>
    <w:p w14:paraId="67462304" w14:textId="3BF76747" w:rsidR="001F5BD1" w:rsidRPr="001F5BD1" w:rsidRDefault="001F5BD1" w:rsidP="003B1204">
      <w:pPr>
        <w:rPr>
          <w:lang w:val="en-US"/>
        </w:rPr>
      </w:pPr>
    </w:p>
    <w:p w14:paraId="6607AF7A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Task 2: Proxy Pattern &amp; Upgradeable Contracts (UUPS)</w:t>
      </w:r>
    </w:p>
    <w:p w14:paraId="4FE3DAEC" w14:textId="4B4082CB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1. Overview</w:t>
      </w:r>
    </w:p>
    <w:p w14:paraId="3D9487F6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In this task, the UUPS (Universal Upgradeable Proxy Standard) pattern was implemented to enable smart contract upgrades while preserving contract state.</w:t>
      </w:r>
    </w:p>
    <w:p w14:paraId="15699605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Upgradeable contracts are essential in blockchain development because they allow modifying contract logic after deployment without losing stored data.</w:t>
      </w:r>
    </w:p>
    <w:p w14:paraId="1AB4A74D" w14:textId="04E68CED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 xml:space="preserve"> 2. Implementation</w:t>
      </w:r>
    </w:p>
    <w:p w14:paraId="7EA5F838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Two versions of the contract were developed:</w:t>
      </w:r>
    </w:p>
    <w:p w14:paraId="1D7D6BC0" w14:textId="77777777" w:rsidR="002E3BA1" w:rsidRPr="002E3BA1" w:rsidRDefault="002E3BA1" w:rsidP="002E3BA1">
      <w:pPr>
        <w:rPr>
          <w:lang w:val="en-US"/>
        </w:rPr>
      </w:pPr>
      <w:r w:rsidRPr="002E3BA1">
        <w:rPr>
          <w:rFonts w:ascii="Segoe UI Emoji" w:hAnsi="Segoe UI Emoji" w:cs="Segoe UI Emoji"/>
          <w:lang w:val="en-US"/>
        </w:rPr>
        <w:t>🔸</w:t>
      </w:r>
      <w:r w:rsidRPr="002E3BA1">
        <w:rPr>
          <w:lang w:val="en-US"/>
        </w:rPr>
        <w:t xml:space="preserve"> LogicV1</w:t>
      </w:r>
    </w:p>
    <w:p w14:paraId="6F9B5AD8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Implements a simple counter</w:t>
      </w:r>
    </w:p>
    <w:p w14:paraId="35F91637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Functions:</w:t>
      </w:r>
    </w:p>
    <w:p w14:paraId="2FD61EAA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increment()</w:t>
      </w:r>
    </w:p>
    <w:p w14:paraId="44631BB3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get()</w:t>
      </w:r>
    </w:p>
    <w:p w14:paraId="64733760" w14:textId="44A67D19" w:rsidR="002E3BA1" w:rsidRPr="002E3BA1" w:rsidRDefault="002E3BA1" w:rsidP="002E3BA1">
      <w:pPr>
        <w:rPr>
          <w:lang w:val="en-US"/>
        </w:rPr>
      </w:pPr>
      <w:r w:rsidRPr="002E3BA1">
        <w:rPr>
          <w:rFonts w:ascii="Segoe UI Emoji" w:hAnsi="Segoe UI Emoji" w:cs="Segoe UI Emoji"/>
          <w:lang w:val="en-US"/>
        </w:rPr>
        <w:lastRenderedPageBreak/>
        <w:drawing>
          <wp:inline distT="0" distB="0" distL="0" distR="0" wp14:anchorId="421A0ECF" wp14:editId="763C6A49">
            <wp:extent cx="5940425" cy="3861435"/>
            <wp:effectExtent l="0" t="0" r="3175" b="5715"/>
            <wp:docPr id="1135214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4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BA1">
        <w:rPr>
          <w:rFonts w:ascii="Segoe UI Emoji" w:hAnsi="Segoe UI Emoji" w:cs="Segoe UI Emoji"/>
          <w:lang w:val="en-US"/>
        </w:rPr>
        <w:t>🔸</w:t>
      </w:r>
      <w:r w:rsidRPr="002E3BA1">
        <w:rPr>
          <w:lang w:val="en-US"/>
        </w:rPr>
        <w:t xml:space="preserve"> LogicV2</w:t>
      </w:r>
    </w:p>
    <w:p w14:paraId="33205BFB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Extends LogicV1</w:t>
      </w:r>
    </w:p>
    <w:p w14:paraId="7B757A8E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Adds new functionality:</w:t>
      </w:r>
    </w:p>
    <w:p w14:paraId="64EB99A3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decrement()</w:t>
      </w:r>
    </w:p>
    <w:p w14:paraId="0018D609" w14:textId="572BE131" w:rsidR="002E3BA1" w:rsidRDefault="002E3BA1" w:rsidP="002E3BA1">
      <w:r w:rsidRPr="002E3BA1">
        <w:rPr>
          <w:lang w:val="en-US"/>
        </w:rPr>
        <w:t>reset()</w:t>
      </w:r>
    </w:p>
    <w:p w14:paraId="28F27CFD" w14:textId="327DB400" w:rsidR="002E3BA1" w:rsidRPr="002E3BA1" w:rsidRDefault="002E3BA1" w:rsidP="002E3BA1">
      <w:r w:rsidRPr="002E3BA1">
        <w:lastRenderedPageBreak/>
        <w:drawing>
          <wp:inline distT="0" distB="0" distL="0" distR="0" wp14:anchorId="1B6F2AE2" wp14:editId="06D3F9B9">
            <wp:extent cx="5940425" cy="3867150"/>
            <wp:effectExtent l="0" t="0" r="3175" b="0"/>
            <wp:docPr id="74341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9FE93" w14:textId="26E01830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3. Deployment</w:t>
      </w:r>
    </w:p>
    <w:p w14:paraId="7BB9AFBE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contract was deployed using the UUPS proxy pattern via the Hardhat Upgrades plugin.</w:t>
      </w:r>
    </w:p>
    <w:p w14:paraId="6E8CAE0E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A proxy contract was deployed pointing to LogicV1</w:t>
      </w:r>
    </w:p>
    <w:p w14:paraId="25FE544F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initializer function was used instead of a constructor</w:t>
      </w:r>
    </w:p>
    <w:p w14:paraId="37CACE3E" w14:textId="68C2F06C" w:rsidR="002E3BA1" w:rsidRPr="002E3BA1" w:rsidRDefault="002E3BA1" w:rsidP="002E3BA1">
      <w:pPr>
        <w:rPr>
          <w:lang w:val="en-US"/>
        </w:rPr>
      </w:pPr>
      <w:r w:rsidRPr="002E3BA1">
        <w:rPr>
          <w:rFonts w:ascii="Segoe UI Emoji" w:hAnsi="Segoe UI Emoji" w:cs="Segoe UI Emoji"/>
          <w:lang w:val="en-US"/>
        </w:rPr>
        <w:drawing>
          <wp:inline distT="0" distB="0" distL="0" distR="0" wp14:anchorId="198E56D3" wp14:editId="5C708173">
            <wp:extent cx="5940425" cy="741680"/>
            <wp:effectExtent l="0" t="0" r="3175" b="1270"/>
            <wp:docPr id="643517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171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BA1">
        <w:rPr>
          <w:lang w:val="en-US"/>
        </w:rPr>
        <w:t xml:space="preserve"> 4. Upgrade Process</w:t>
      </w:r>
    </w:p>
    <w:p w14:paraId="72C1B6A2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upgrade process consisted of the following steps:</w:t>
      </w:r>
    </w:p>
    <w:p w14:paraId="63105014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proxy contract was deployed with LogicV1</w:t>
      </w:r>
    </w:p>
    <w:p w14:paraId="03DCFEEA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counter value was modified using increment()</w:t>
      </w:r>
    </w:p>
    <w:p w14:paraId="502BFCD9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contract was upgraded to LogicV2</w:t>
      </w:r>
    </w:p>
    <w:p w14:paraId="428FE042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state was checked after the upgrade</w:t>
      </w:r>
    </w:p>
    <w:p w14:paraId="116928E8" w14:textId="089EC6C3" w:rsidR="002E3BA1" w:rsidRPr="002E3BA1" w:rsidRDefault="002E3BA1" w:rsidP="002E3BA1">
      <w:pPr>
        <w:rPr>
          <w:lang w:val="en-US"/>
        </w:rPr>
      </w:pPr>
      <w:r w:rsidRPr="002E3BA1">
        <w:rPr>
          <w:rFonts w:ascii="Segoe UI Emoji" w:hAnsi="Segoe UI Emoji" w:cs="Segoe UI Emoji"/>
          <w:lang w:val="en-US"/>
        </w:rPr>
        <w:lastRenderedPageBreak/>
        <w:drawing>
          <wp:inline distT="0" distB="0" distL="0" distR="0" wp14:anchorId="4E3BD6B8" wp14:editId="1FFA027C">
            <wp:extent cx="5940425" cy="4768215"/>
            <wp:effectExtent l="0" t="0" r="3175" b="0"/>
            <wp:docPr id="584424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24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BA1">
        <w:rPr>
          <w:lang w:val="en-US"/>
        </w:rPr>
        <w:t xml:space="preserve"> 5. Results</w:t>
      </w:r>
    </w:p>
    <w:p w14:paraId="0A53121E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counter value remained unchanged after the upgrade</w:t>
      </w:r>
    </w:p>
    <w:p w14:paraId="2FEAC777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New functions from LogicV2 were successfully executed</w:t>
      </w:r>
    </w:p>
    <w:p w14:paraId="5CF2ED68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proxy address remained the same before and after the upgrade</w:t>
      </w:r>
    </w:p>
    <w:p w14:paraId="542C477C" w14:textId="1E9E96C6" w:rsidR="002E3BA1" w:rsidRDefault="005D6FA4" w:rsidP="002E3BA1">
      <w:r w:rsidRPr="005D6FA4">
        <w:drawing>
          <wp:inline distT="0" distB="0" distL="0" distR="0" wp14:anchorId="450ADB9B" wp14:editId="5E1D0888">
            <wp:extent cx="5940425" cy="3181985"/>
            <wp:effectExtent l="0" t="0" r="3175" b="0"/>
            <wp:docPr id="167349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352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2A53" w14:textId="05D67E0D" w:rsidR="005D6FA4" w:rsidRDefault="005D6FA4" w:rsidP="002E3BA1">
      <w:r w:rsidRPr="005D6FA4">
        <w:lastRenderedPageBreak/>
        <w:drawing>
          <wp:inline distT="0" distB="0" distL="0" distR="0" wp14:anchorId="10AE6DDA" wp14:editId="1CBF542A">
            <wp:extent cx="5940425" cy="3383915"/>
            <wp:effectExtent l="0" t="0" r="3175" b="6985"/>
            <wp:docPr id="1509899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8992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8808" w14:textId="482F6BC4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 xml:space="preserve"> 6. How Proxy Works</w:t>
      </w:r>
    </w:p>
    <w:p w14:paraId="2D6339E7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The proxy contract stores all the state variables and delegates function calls to the implementation contract using delegatecall.</w:t>
      </w:r>
    </w:p>
    <w:p w14:paraId="6EC785E9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This means:</w:t>
      </w:r>
    </w:p>
    <w:p w14:paraId="17753042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Storage remains in the proxy</w:t>
      </w:r>
    </w:p>
    <w:p w14:paraId="05C91F49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Logic can be changed by upgrading the implementation contract</w:t>
      </w:r>
    </w:p>
    <w:p w14:paraId="0FC1D5B1" w14:textId="5180C04B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 xml:space="preserve"> 7. Why Initializers Are Used</w:t>
      </w:r>
    </w:p>
    <w:p w14:paraId="1A2F942F" w14:textId="77777777" w:rsidR="002E3BA1" w:rsidRPr="002E3BA1" w:rsidRDefault="002E3BA1" w:rsidP="002E3BA1">
      <w:pPr>
        <w:rPr>
          <w:lang w:val="en-US"/>
        </w:rPr>
      </w:pPr>
    </w:p>
    <w:p w14:paraId="2E54A159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Constructors are not used in upgradeable contracts because they are only executed during direct deployment.</w:t>
      </w:r>
    </w:p>
    <w:p w14:paraId="7FBE97BD" w14:textId="77777777" w:rsidR="002E3BA1" w:rsidRPr="002E3BA1" w:rsidRDefault="002E3BA1" w:rsidP="002E3BA1">
      <w:pPr>
        <w:rPr>
          <w:lang w:val="en-US"/>
        </w:rPr>
      </w:pPr>
    </w:p>
    <w:p w14:paraId="4DD027A5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Since the proxy pattern separates deployment and logic, initializer functions are used instead.</w:t>
      </w:r>
    </w:p>
    <w:p w14:paraId="68336377" w14:textId="77B1A9F9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 xml:space="preserve"> 8. Storage Layout Considerations</w:t>
      </w:r>
    </w:p>
    <w:p w14:paraId="25B7D780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Maintaining storage layout is critical in upgradeable contracts.</w:t>
      </w:r>
    </w:p>
    <w:p w14:paraId="7281C601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Rules followed:</w:t>
      </w:r>
    </w:p>
    <w:p w14:paraId="53609344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No reordering of existing variables</w:t>
      </w:r>
    </w:p>
    <w:p w14:paraId="3AFE8613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No deletion of variables</w:t>
      </w:r>
    </w:p>
    <w:p w14:paraId="516A4FBB" w14:textId="77777777" w:rsidR="002E3BA1" w:rsidRPr="002E3BA1" w:rsidRDefault="002E3BA1" w:rsidP="002E3BA1">
      <w:pPr>
        <w:rPr>
          <w:lang w:val="en-US"/>
        </w:rPr>
      </w:pPr>
      <w:r w:rsidRPr="002E3BA1">
        <w:rPr>
          <w:lang w:val="en-US"/>
        </w:rPr>
        <w:t>Only new variables can be added at the end</w:t>
      </w:r>
    </w:p>
    <w:p w14:paraId="284B331B" w14:textId="6718E2DF" w:rsidR="001F5BD1" w:rsidRPr="001F5BD1" w:rsidRDefault="002E3BA1" w:rsidP="002E3BA1">
      <w:pPr>
        <w:rPr>
          <w:lang w:val="en-US"/>
        </w:rPr>
      </w:pPr>
      <w:r w:rsidRPr="002E3BA1">
        <w:rPr>
          <w:lang w:val="en-US"/>
        </w:rPr>
        <w:lastRenderedPageBreak/>
        <w:t>Violating these rules can lead to storage corruption.</w:t>
      </w:r>
    </w:p>
    <w:sectPr w:rsidR="001F5BD1" w:rsidRPr="001F5B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6430"/>
    <w:multiLevelType w:val="multilevel"/>
    <w:tmpl w:val="C48E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A6F43"/>
    <w:multiLevelType w:val="multilevel"/>
    <w:tmpl w:val="7B0C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06561"/>
    <w:multiLevelType w:val="multilevel"/>
    <w:tmpl w:val="F1E6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95AC6"/>
    <w:multiLevelType w:val="multilevel"/>
    <w:tmpl w:val="2B18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E628A7"/>
    <w:multiLevelType w:val="multilevel"/>
    <w:tmpl w:val="7104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B0C67"/>
    <w:multiLevelType w:val="multilevel"/>
    <w:tmpl w:val="E92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35240">
    <w:abstractNumId w:val="0"/>
  </w:num>
  <w:num w:numId="2" w16cid:durableId="601230901">
    <w:abstractNumId w:val="4"/>
  </w:num>
  <w:num w:numId="3" w16cid:durableId="1817918871">
    <w:abstractNumId w:val="3"/>
  </w:num>
  <w:num w:numId="4" w16cid:durableId="1960069560">
    <w:abstractNumId w:val="1"/>
  </w:num>
  <w:num w:numId="5" w16cid:durableId="1303774951">
    <w:abstractNumId w:val="2"/>
  </w:num>
  <w:num w:numId="6" w16cid:durableId="40833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D1"/>
    <w:rsid w:val="00051B76"/>
    <w:rsid w:val="001F5BD1"/>
    <w:rsid w:val="002E3BA1"/>
    <w:rsid w:val="003B1204"/>
    <w:rsid w:val="005D6FA4"/>
    <w:rsid w:val="006725E1"/>
    <w:rsid w:val="008D3BA0"/>
    <w:rsid w:val="00C64480"/>
    <w:rsid w:val="00FF7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7529A"/>
  <w15:chartTrackingRefBased/>
  <w15:docId w15:val="{2F876E47-1897-43B0-A509-14477EB12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5B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F5B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F5B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F5B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F5B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F5B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5BD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F5B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5B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5B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F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13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Nur-PC .</dc:creator>
  <cp:keywords/>
  <dc:description/>
  <cp:lastModifiedBy>Nur-PC .</cp:lastModifiedBy>
  <cp:revision>1</cp:revision>
  <dcterms:created xsi:type="dcterms:W3CDTF">2026-04-02T09:45:00Z</dcterms:created>
  <dcterms:modified xsi:type="dcterms:W3CDTF">2026-04-02T11:05:00Z</dcterms:modified>
</cp:coreProperties>
</file>