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3DDA2">
      <w:pPr>
        <w:rPr>
          <w:rFonts w:hint="default" w:ascii="Times New Roman" w:hAnsi="Times New Roman" w:cs="Times New Roman"/>
          <w:lang w:val="en-US"/>
        </w:rPr>
      </w:pPr>
      <w:r>
        <w:rPr>
          <w:rFonts w:hint="default" w:ascii="Times New Roman" w:hAnsi="Times New Roman" w:cs="Times New Roman"/>
          <w:lang w:val="en-US"/>
        </w:rPr>
        <w:t>Nurbek Abdulgazimov</w:t>
      </w:r>
    </w:p>
    <w:p w14:paraId="02E56AF3">
      <w:pPr>
        <w:pStyle w:val="5"/>
        <w:keepNext w:val="0"/>
        <w:keepLines w:val="0"/>
        <w:widowControl/>
        <w:suppressLineNumbers w:val="0"/>
        <w:rPr>
          <w:rStyle w:val="4"/>
          <w:rFonts w:hint="default" w:ascii="Times New Roman" w:hAnsi="Times New Roman" w:cs="Times New Roman"/>
        </w:rPr>
      </w:pPr>
      <w:r>
        <w:rPr>
          <w:rFonts w:hint="default" w:ascii="Times New Roman" w:hAnsi="Times New Roman" w:cs="Times New Roman"/>
          <w:lang w:val="en-US"/>
        </w:rPr>
        <w:t>230103215</w:t>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Style w:val="4"/>
          <w:rFonts w:hint="default" w:ascii="Times New Roman" w:hAnsi="Times New Roman" w:cs="Times New Roman"/>
        </w:rPr>
        <w:t>Host CPU / SoC Model: 12th Gen Intel Core i7-12650H</w:t>
      </w:r>
    </w:p>
    <w:p w14:paraId="3EC785F1">
      <w:pPr>
        <w:pStyle w:val="5"/>
        <w:keepNext w:val="0"/>
        <w:keepLines w:val="0"/>
        <w:widowControl/>
        <w:suppressLineNumbers w:val="0"/>
        <w:rPr>
          <w:rFonts w:hint="default" w:ascii="Times New Roman" w:hAnsi="Times New Roman" w:cs="Times New Roman"/>
        </w:rPr>
      </w:pPr>
      <w:r>
        <w:rPr>
          <w:rStyle w:val="4"/>
          <w:rFonts w:hint="default" w:ascii="Times New Roman" w:hAnsi="Times New Roman" w:cs="Times New Roman"/>
        </w:rPr>
        <w:t>Operating System: Windows 10 Home, 64-bit</w:t>
      </w:r>
    </w:p>
    <w:p w14:paraId="2348A571">
      <w:pPr>
        <w:rPr>
          <w:rFonts w:hint="default" w:ascii="Times New Roman" w:hAnsi="Times New Roman" w:cs="Times New Roman"/>
          <w:lang w:val="en-US"/>
        </w:rPr>
      </w:pPr>
    </w:p>
    <w:p w14:paraId="5F9305B5">
      <w:pPr>
        <w:rPr>
          <w:rFonts w:hint="default" w:ascii="Times New Roman" w:hAnsi="Times New Roman" w:cs="Times New Roman"/>
          <w:lang w:val="en-US"/>
        </w:rPr>
      </w:pPr>
      <w:r>
        <w:rPr>
          <w:rFonts w:hint="default" w:ascii="Times New Roman" w:hAnsi="Times New Roman" w:cs="Times New Roman"/>
          <w:lang w:val="en-US"/>
        </w:rPr>
        <w:t>Task 1:</w:t>
      </w:r>
    </w:p>
    <w:p w14:paraId="7B978102">
      <w:pPr>
        <w:rPr>
          <w:rFonts w:hint="default" w:ascii="Times New Roman" w:hAnsi="Times New Roman" w:cs="Times New Roman"/>
          <w:lang w:val="en-US"/>
        </w:rPr>
      </w:pPr>
    </w:p>
    <w:p w14:paraId="50E734D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CPU Model &amp; Architecture</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12th Gen Intel Core i7-12650H</w:t>
      </w:r>
    </w:p>
    <w:p w14:paraId="7936D51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Base &amp; Max Boost Clock</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2.30 GHz / 4.70 GHz</w:t>
      </w:r>
    </w:p>
    <w:p w14:paraId="631C0C2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Physical Hardware Cores</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10</w:t>
      </w:r>
    </w:p>
    <w:p w14:paraId="75AAEC1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Logical Cores (SMT/Threads)</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16</w:t>
      </w:r>
    </w:p>
    <w:p w14:paraId="103E3BB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L1 Data / Instruction Cache</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L1d: 416 KB / L1i: 448 KB</w:t>
      </w:r>
    </w:p>
    <w:p w14:paraId="07D2E87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L2 Cache</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9.5 MB total</w:t>
      </w:r>
    </w:p>
    <w:p w14:paraId="3D2256D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L3 Shared Last-Level Cache</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24 MB</w:t>
      </w:r>
    </w:p>
    <w:p w14:paraId="6582AD4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SIMD Vector Extensions</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AVX, AVX2</w:t>
      </w:r>
    </w:p>
    <w:p w14:paraId="6F62541E">
      <w:pPr>
        <w:rPr>
          <w:rFonts w:hint="default" w:ascii="Times New Roman" w:hAnsi="Times New Roman" w:eastAsia="SimSun" w:cs="Times New Roman"/>
          <w:sz w:val="24"/>
          <w:szCs w:val="24"/>
        </w:rPr>
      </w:pPr>
      <w:bookmarkStart w:id="0" w:name="_GoBack"/>
      <w:bookmarkEnd w:id="0"/>
    </w:p>
    <w:p w14:paraId="31E7ED34">
      <w:pPr>
        <w:rPr>
          <w:rFonts w:hint="default" w:ascii="Times New Roman" w:hAnsi="Times New Roman" w:eastAsia="SimSun" w:cs="Times New Roman"/>
          <w:sz w:val="24"/>
          <w:szCs w:val="24"/>
        </w:rPr>
      </w:pPr>
    </w:p>
    <w:p w14:paraId="6A0A663A">
      <w:pPr>
        <w:pStyle w:val="6"/>
        <w:keepNext w:val="0"/>
        <w:keepLines w:val="0"/>
        <w:widowControl/>
        <w:suppressLineNumbers w:val="0"/>
        <w:spacing w:before="0" w:beforeAutospacing="1" w:after="0" w:afterAutospacing="1"/>
        <w:ind w:left="0" w:right="0"/>
        <w:rPr>
          <w:rFonts w:hint="default" w:ascii="Times New Roman" w:hAnsi="Times New Roman" w:cs="Times New Roman"/>
        </w:rPr>
      </w:pPr>
      <w:r>
        <w:rPr>
          <w:rStyle w:val="7"/>
          <w:rFonts w:hint="default" w:ascii="Times New Roman" w:hAnsi="Times New Roman" w:cs="Times New Roman"/>
        </w:rPr>
        <w:t>Q1.1: Flynn’s Taxonomy Mapping</w:t>
      </w:r>
    </w:p>
    <w:p w14:paraId="21D0C488">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My CPU can work as SISD when one thread runs instructions sequentially. It can use SIMD with AVX and AVX2 to process multiple data values at once. It can also work as MIMD because its multiple CPU cores can run different tasks at the same time.</w:t>
      </w:r>
    </w:p>
    <w:p w14:paraId="33C1DF2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Task 2:</w:t>
      </w:r>
    </w:p>
    <w:p w14:paraId="156CC843">
      <w:pPr>
        <w:rPr>
          <w:rFonts w:hint="default" w:ascii="Times New Roman" w:hAnsi="Times New Roman" w:eastAsia="SimSun" w:cs="Times New Roman"/>
          <w:sz w:val="24"/>
          <w:szCs w:val="24"/>
          <w:lang w:val="en-US"/>
        </w:rPr>
      </w:pPr>
    </w:p>
    <w:p w14:paraId="66D02B4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Workload Algorithm: Prime counting up to 5,000,000</w:t>
      </w:r>
    </w:p>
    <w:p w14:paraId="2A47D8A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Language &amp; Runtime: Python 3.12.10 / multiprocessing (ProcessPoolExecutor)</w:t>
      </w:r>
    </w:p>
    <w:p w14:paraId="40763B42">
      <w:pPr>
        <w:rPr>
          <w:rFonts w:hint="default" w:ascii="Times New Roman" w:hAnsi="Times New Roman" w:eastAsia="SimSu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
        <w:gridCol w:w="994"/>
        <w:gridCol w:w="994"/>
        <w:gridCol w:w="994"/>
        <w:gridCol w:w="1774"/>
        <w:gridCol w:w="1308"/>
        <w:gridCol w:w="1495"/>
      </w:tblGrid>
      <w:tr w14:paraId="3E588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DF9889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w:t>
            </w:r>
          </w:p>
        </w:tc>
        <w:tc>
          <w:tcPr>
            <w:tcW w:w="0" w:type="auto"/>
            <w:shd w:val="clear"/>
            <w:vAlign w:val="center"/>
          </w:tcPr>
          <w:p w14:paraId="342B691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Run 1 (s)</w:t>
            </w:r>
          </w:p>
        </w:tc>
        <w:tc>
          <w:tcPr>
            <w:tcW w:w="0" w:type="auto"/>
            <w:shd w:val="clear"/>
            <w:vAlign w:val="center"/>
          </w:tcPr>
          <w:p w14:paraId="1664965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Run 2 (s)</w:t>
            </w:r>
          </w:p>
        </w:tc>
        <w:tc>
          <w:tcPr>
            <w:tcW w:w="0" w:type="auto"/>
            <w:shd w:val="clear"/>
            <w:vAlign w:val="center"/>
          </w:tcPr>
          <w:p w14:paraId="0925384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Run 3 (s)</w:t>
            </w:r>
          </w:p>
        </w:tc>
        <w:tc>
          <w:tcPr>
            <w:tcW w:w="0" w:type="auto"/>
            <w:shd w:val="clear"/>
            <w:vAlign w:val="center"/>
          </w:tcPr>
          <w:p w14:paraId="4B35C3E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Avg Time TN (s)</w:t>
            </w:r>
          </w:p>
        </w:tc>
        <w:tc>
          <w:tcPr>
            <w:tcW w:w="0" w:type="auto"/>
            <w:shd w:val="clear"/>
            <w:vAlign w:val="center"/>
          </w:tcPr>
          <w:p w14:paraId="79B128A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Speedup SN</w:t>
            </w:r>
          </w:p>
        </w:tc>
        <w:tc>
          <w:tcPr>
            <w:tcW w:w="0" w:type="auto"/>
            <w:shd w:val="clear"/>
            <w:vAlign w:val="center"/>
          </w:tcPr>
          <w:p w14:paraId="05ADD90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Efficiency EN</w:t>
            </w:r>
          </w:p>
        </w:tc>
      </w:tr>
      <w:tr w14:paraId="0E2C7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63620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037BE57B">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12.136</w:t>
            </w:r>
          </w:p>
        </w:tc>
        <w:tc>
          <w:tcPr>
            <w:tcW w:w="0" w:type="auto"/>
            <w:shd w:val="clear"/>
            <w:vAlign w:val="center"/>
          </w:tcPr>
          <w:p w14:paraId="357288CD">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12.258</w:t>
            </w:r>
          </w:p>
        </w:tc>
        <w:tc>
          <w:tcPr>
            <w:tcW w:w="0" w:type="auto"/>
            <w:shd w:val="clear"/>
            <w:vAlign w:val="center"/>
          </w:tcPr>
          <w:p w14:paraId="529FAD32">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12.744</w:t>
            </w:r>
          </w:p>
        </w:tc>
        <w:tc>
          <w:tcPr>
            <w:tcW w:w="0" w:type="auto"/>
            <w:shd w:val="clear"/>
            <w:vAlign w:val="center"/>
          </w:tcPr>
          <w:p w14:paraId="108C4C63">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12.379</w:t>
            </w:r>
          </w:p>
        </w:tc>
        <w:tc>
          <w:tcPr>
            <w:tcW w:w="0" w:type="auto"/>
            <w:shd w:val="clear"/>
            <w:vAlign w:val="center"/>
          </w:tcPr>
          <w:p w14:paraId="3DDB6264">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1.00×</w:t>
            </w:r>
          </w:p>
        </w:tc>
        <w:tc>
          <w:tcPr>
            <w:tcW w:w="0" w:type="auto"/>
            <w:shd w:val="clear"/>
            <w:vAlign w:val="center"/>
          </w:tcPr>
          <w:p w14:paraId="035DA9A7">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100.0%</w:t>
            </w:r>
          </w:p>
        </w:tc>
      </w:tr>
      <w:tr w14:paraId="31414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61CA8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4F188D87">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11.232</w:t>
            </w:r>
          </w:p>
        </w:tc>
        <w:tc>
          <w:tcPr>
            <w:tcW w:w="0" w:type="auto"/>
            <w:shd w:val="clear"/>
            <w:vAlign w:val="center"/>
          </w:tcPr>
          <w:p w14:paraId="0497BB61">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8.351</w:t>
            </w:r>
          </w:p>
        </w:tc>
        <w:tc>
          <w:tcPr>
            <w:tcW w:w="0" w:type="auto"/>
            <w:shd w:val="clear"/>
            <w:vAlign w:val="center"/>
          </w:tcPr>
          <w:p w14:paraId="7765E07C">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8.108</w:t>
            </w:r>
          </w:p>
        </w:tc>
        <w:tc>
          <w:tcPr>
            <w:tcW w:w="0" w:type="auto"/>
            <w:shd w:val="clear"/>
            <w:vAlign w:val="center"/>
          </w:tcPr>
          <w:p w14:paraId="2102DF31">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9.230</w:t>
            </w:r>
          </w:p>
        </w:tc>
        <w:tc>
          <w:tcPr>
            <w:tcW w:w="0" w:type="auto"/>
            <w:shd w:val="clear"/>
            <w:vAlign w:val="center"/>
          </w:tcPr>
          <w:p w14:paraId="0990F18C">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1.34×</w:t>
            </w:r>
          </w:p>
        </w:tc>
        <w:tc>
          <w:tcPr>
            <w:tcW w:w="0" w:type="auto"/>
            <w:shd w:val="clear"/>
            <w:vAlign w:val="center"/>
          </w:tcPr>
          <w:p w14:paraId="1A3ABED1">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67.1%</w:t>
            </w:r>
          </w:p>
        </w:tc>
      </w:tr>
      <w:tr w14:paraId="1E60D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A5F0CC">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655A016E">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4.960</w:t>
            </w:r>
          </w:p>
        </w:tc>
        <w:tc>
          <w:tcPr>
            <w:tcW w:w="0" w:type="auto"/>
            <w:shd w:val="clear"/>
            <w:vAlign w:val="center"/>
          </w:tcPr>
          <w:p w14:paraId="5053C6C6">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4.931</w:t>
            </w:r>
          </w:p>
        </w:tc>
        <w:tc>
          <w:tcPr>
            <w:tcW w:w="0" w:type="auto"/>
            <w:shd w:val="clear"/>
            <w:vAlign w:val="center"/>
          </w:tcPr>
          <w:p w14:paraId="1AB22F75">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5.213</w:t>
            </w:r>
          </w:p>
        </w:tc>
        <w:tc>
          <w:tcPr>
            <w:tcW w:w="0" w:type="auto"/>
            <w:shd w:val="clear"/>
            <w:vAlign w:val="center"/>
          </w:tcPr>
          <w:p w14:paraId="0859C70B">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5.035</w:t>
            </w:r>
          </w:p>
        </w:tc>
        <w:tc>
          <w:tcPr>
            <w:tcW w:w="0" w:type="auto"/>
            <w:shd w:val="clear"/>
            <w:vAlign w:val="center"/>
          </w:tcPr>
          <w:p w14:paraId="48523C82">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2.46×</w:t>
            </w:r>
          </w:p>
        </w:tc>
        <w:tc>
          <w:tcPr>
            <w:tcW w:w="0" w:type="auto"/>
            <w:shd w:val="clear"/>
            <w:vAlign w:val="center"/>
          </w:tcPr>
          <w:p w14:paraId="73434F7C">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61.5%</w:t>
            </w:r>
          </w:p>
        </w:tc>
      </w:tr>
      <w:tr w14:paraId="6F8BB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189E4F">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31650698">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3.582</w:t>
            </w:r>
          </w:p>
        </w:tc>
        <w:tc>
          <w:tcPr>
            <w:tcW w:w="0" w:type="auto"/>
            <w:shd w:val="clear"/>
            <w:vAlign w:val="center"/>
          </w:tcPr>
          <w:p w14:paraId="17FF34CD">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3.618</w:t>
            </w:r>
          </w:p>
        </w:tc>
        <w:tc>
          <w:tcPr>
            <w:tcW w:w="0" w:type="auto"/>
            <w:shd w:val="clear"/>
            <w:vAlign w:val="center"/>
          </w:tcPr>
          <w:p w14:paraId="281CAE0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3.802</w:t>
            </w:r>
          </w:p>
        </w:tc>
        <w:tc>
          <w:tcPr>
            <w:tcW w:w="0" w:type="auto"/>
            <w:shd w:val="clear"/>
            <w:vAlign w:val="center"/>
          </w:tcPr>
          <w:p w14:paraId="6ED1A71C">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3.667</w:t>
            </w:r>
          </w:p>
        </w:tc>
        <w:tc>
          <w:tcPr>
            <w:tcW w:w="0" w:type="auto"/>
            <w:shd w:val="clear"/>
            <w:vAlign w:val="center"/>
          </w:tcPr>
          <w:p w14:paraId="77933617">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3.38×</w:t>
            </w:r>
          </w:p>
        </w:tc>
        <w:tc>
          <w:tcPr>
            <w:tcW w:w="0" w:type="auto"/>
            <w:shd w:val="clear"/>
            <w:vAlign w:val="center"/>
          </w:tcPr>
          <w:p w14:paraId="777CFFBA">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42.2%</w:t>
            </w:r>
          </w:p>
        </w:tc>
      </w:tr>
      <w:tr w14:paraId="32468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B6FA4D">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16</w:t>
            </w:r>
          </w:p>
        </w:tc>
        <w:tc>
          <w:tcPr>
            <w:tcW w:w="0" w:type="auto"/>
            <w:shd w:val="clear"/>
            <w:vAlign w:val="center"/>
          </w:tcPr>
          <w:p w14:paraId="0D3A0EBB">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2.659</w:t>
            </w:r>
          </w:p>
        </w:tc>
        <w:tc>
          <w:tcPr>
            <w:tcW w:w="0" w:type="auto"/>
            <w:shd w:val="clear"/>
            <w:vAlign w:val="center"/>
          </w:tcPr>
          <w:p w14:paraId="38787AD3">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2.457</w:t>
            </w:r>
          </w:p>
        </w:tc>
        <w:tc>
          <w:tcPr>
            <w:tcW w:w="0" w:type="auto"/>
            <w:shd w:val="clear"/>
            <w:vAlign w:val="center"/>
          </w:tcPr>
          <w:p w14:paraId="346A4B7D">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2.363</w:t>
            </w:r>
          </w:p>
        </w:tc>
        <w:tc>
          <w:tcPr>
            <w:tcW w:w="0" w:type="auto"/>
            <w:shd w:val="clear"/>
            <w:vAlign w:val="center"/>
          </w:tcPr>
          <w:p w14:paraId="59BF7953">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2.493</w:t>
            </w:r>
          </w:p>
        </w:tc>
        <w:tc>
          <w:tcPr>
            <w:tcW w:w="0" w:type="auto"/>
            <w:shd w:val="clear"/>
            <w:vAlign w:val="center"/>
          </w:tcPr>
          <w:p w14:paraId="7BF4E05C">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4.97×</w:t>
            </w:r>
          </w:p>
        </w:tc>
        <w:tc>
          <w:tcPr>
            <w:tcW w:w="0" w:type="auto"/>
            <w:shd w:val="clear"/>
            <w:vAlign w:val="center"/>
          </w:tcPr>
          <w:p w14:paraId="5C3BCDCF">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31.0%</w:t>
            </w:r>
          </w:p>
        </w:tc>
      </w:tr>
      <w:tr w14:paraId="500E5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8F550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32</w:t>
            </w:r>
          </w:p>
        </w:tc>
        <w:tc>
          <w:tcPr>
            <w:tcW w:w="0" w:type="auto"/>
            <w:shd w:val="clear"/>
            <w:vAlign w:val="center"/>
          </w:tcPr>
          <w:p w14:paraId="591DB693">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2.264</w:t>
            </w:r>
          </w:p>
        </w:tc>
        <w:tc>
          <w:tcPr>
            <w:tcW w:w="0" w:type="auto"/>
            <w:shd w:val="clear"/>
            <w:vAlign w:val="center"/>
          </w:tcPr>
          <w:p w14:paraId="56EB2550">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2.379</w:t>
            </w:r>
          </w:p>
        </w:tc>
        <w:tc>
          <w:tcPr>
            <w:tcW w:w="0" w:type="auto"/>
            <w:shd w:val="clear"/>
            <w:vAlign w:val="center"/>
          </w:tcPr>
          <w:p w14:paraId="496FFDC9">
            <w:pPr>
              <w:keepNext w:val="0"/>
              <w:keepLines w:val="0"/>
              <w:widowControl/>
              <w:suppressLineNumbers w:val="0"/>
              <w:jc w:val="righ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2.548</w:t>
            </w:r>
          </w:p>
        </w:tc>
        <w:tc>
          <w:tcPr>
            <w:tcW w:w="0" w:type="auto"/>
            <w:shd w:val="clear"/>
            <w:vAlign w:val="center"/>
          </w:tcPr>
          <w:p w14:paraId="6E8898CF">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2.397</w:t>
            </w:r>
          </w:p>
        </w:tc>
        <w:tc>
          <w:tcPr>
            <w:tcW w:w="0" w:type="auto"/>
            <w:shd w:val="clear"/>
            <w:vAlign w:val="center"/>
          </w:tcPr>
          <w:p w14:paraId="2A1DA5F0">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5.16×</w:t>
            </w:r>
          </w:p>
        </w:tc>
        <w:tc>
          <w:tcPr>
            <w:tcW w:w="0" w:type="auto"/>
            <w:shd w:val="clear"/>
            <w:vAlign w:val="center"/>
          </w:tcPr>
          <w:p w14:paraId="4DFDE2D8">
            <w:pPr>
              <w:keepNext w:val="0"/>
              <w:keepLines w:val="0"/>
              <w:widowControl/>
              <w:suppressLineNumbers w:val="0"/>
              <w:jc w:val="righ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16.1%</w:t>
            </w:r>
          </w:p>
        </w:tc>
      </w:tr>
    </w:tbl>
    <w:p w14:paraId="6CFA4B58">
      <w:pPr>
        <w:rPr>
          <w:rFonts w:hint="default" w:ascii="Times New Roman" w:hAnsi="Times New Roman" w:eastAsia="SimSun" w:cs="Times New Roman"/>
          <w:sz w:val="24"/>
          <w:szCs w:val="24"/>
          <w:lang w:val="en-US"/>
        </w:rPr>
      </w:pPr>
    </w:p>
    <w:p w14:paraId="3B3088F7">
      <w:pPr>
        <w:rPr>
          <w:rFonts w:hint="default" w:ascii="Times New Roman" w:hAnsi="Times New Roman" w:eastAsia="SimSun" w:cs="Times New Roman"/>
          <w:sz w:val="24"/>
          <w:szCs w:val="24"/>
          <w:lang w:val="en-US"/>
        </w:rPr>
      </w:pPr>
    </w:p>
    <w:p w14:paraId="30AE64AE">
      <w:pPr>
        <w:pStyle w:val="6"/>
        <w:keepNext w:val="0"/>
        <w:keepLines w:val="0"/>
        <w:widowControl/>
        <w:suppressLineNumbers w:val="0"/>
        <w:spacing w:before="0" w:beforeAutospacing="1" w:after="0" w:afterAutospacing="1"/>
        <w:ind w:left="0" w:right="0"/>
        <w:rPr>
          <w:rStyle w:val="7"/>
          <w:rFonts w:hint="default" w:ascii="Times New Roman" w:hAnsi="Times New Roman" w:cs="Times New Roman"/>
        </w:rPr>
      </w:pPr>
    </w:p>
    <w:p w14:paraId="276B138C">
      <w:pPr>
        <w:pStyle w:val="6"/>
        <w:keepNext w:val="0"/>
        <w:keepLines w:val="0"/>
        <w:widowControl/>
        <w:suppressLineNumbers w:val="0"/>
        <w:spacing w:before="0" w:beforeAutospacing="1" w:after="0" w:afterAutospacing="1"/>
        <w:ind w:left="0" w:right="0"/>
        <w:rPr>
          <w:rFonts w:hint="default" w:ascii="Times New Roman" w:hAnsi="Times New Roman" w:cs="Times New Roman"/>
        </w:rPr>
      </w:pPr>
      <w:r>
        <w:rPr>
          <w:rStyle w:val="7"/>
          <w:rFonts w:hint="default" w:ascii="Times New Roman" w:hAnsi="Times New Roman" w:cs="Times New Roman"/>
        </w:rPr>
        <w:t>Q2.1: Scaling Saturation &amp; Hardware Contention Analysis</w:t>
      </w:r>
    </w:p>
    <w:p w14:paraId="0D1D28A2">
      <w:pPr>
        <w:pStyle w:val="6"/>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The benchmark scales well at first, but the performance starts to saturate around 16 workers. My CPU has 10 physical cores and 16 logical processors. Increasing the number of workers from 16 to 32 only improves the average time from 2.493 s to 2.397 s. This happens because 32 workers are more than the available logical processors, so the operating system has to schedule and switch between them. CPU resource sharing and cache contention also reduce the parallel efficiency.</w:t>
      </w:r>
    </w:p>
    <w:p w14:paraId="218EE1EB">
      <w:pPr>
        <w:rPr>
          <w:rFonts w:hint="default" w:ascii="SimSun" w:hAnsi="SimSun" w:eastAsia="SimSun" w:cs="SimSun"/>
          <w:sz w:val="24"/>
          <w:szCs w:val="24"/>
          <w:lang w:val="en-US"/>
        </w:rPr>
      </w:pPr>
      <w:r>
        <w:rPr>
          <w:rFonts w:hint="eastAsia" w:ascii="SimSun" w:hAnsi="SimSun" w:eastAsia="SimSun" w:cs="SimSun"/>
          <w:sz w:val="24"/>
          <w:szCs w:val="24"/>
        </w:rPr>
        <w:drawing>
          <wp:inline distT="0" distB="0" distL="114300" distR="114300">
            <wp:extent cx="5266690" cy="3068955"/>
            <wp:effectExtent l="0" t="0" r="6350" b="9525"/>
            <wp:docPr id="1" name="Picture 1" descr="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h"/>
                    <pic:cNvPicPr>
                      <a:picLocks noChangeAspect="1"/>
                    </pic:cNvPicPr>
                  </pic:nvPicPr>
                  <pic:blipFill>
                    <a:blip r:embed="rId4"/>
                    <a:stretch>
                      <a:fillRect/>
                    </a:stretch>
                  </pic:blipFill>
                  <pic:spPr>
                    <a:xfrm>
                      <a:off x="0" y="0"/>
                      <a:ext cx="5266690" cy="306895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BB4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2026-09-11T06:12:17Z</dcterms:created>
  <dc:creator>Nurbek</dc:creator>
  <cp:lastModifiedBy>NURBEK</cp:lastModifiedBy>
  <dcterms:modified xsi:type="dcterms:W3CDTF">2026-09-11T06:21:56Z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eyJoZGlkIjoiYzM2N2M3YmM1OTRlYTM1YzkzZGQ2NDkyMTk0NTQ5ZGIiLCJ1c2VySWQiOiI1MzYwMTI2Njk5Njg3In0=</vt:lpwstr>
  </property>
  <property fmtid="{D5CDD505-2E9C-101B-9397-08002B2CF9AE}" pid="4" name="ICV">
    <vt:lpwstr>FE06EA56210A4BCDA9ECCBBD5C2FD353_12</vt:lpwstr>
  </property>
</Properties>
</file>