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6554"/>
        <w:gridCol w:w="1056"/>
      </w:tblGrid>
      <w:tr w:rsidR="00A22A8E" w:rsidRPr="00163BF0" w:rsidTr="00A22A8E">
        <w:tc>
          <w:tcPr>
            <w:tcW w:w="1876" w:type="dxa"/>
          </w:tcPr>
          <w:p w:rsidR="00A22A8E" w:rsidRPr="00163BF0" w:rsidRDefault="00A22A8E" w:rsidP="00E64EBA">
            <w:bookmarkStart w:id="0" w:name="OLE_LINK1"/>
            <w:bookmarkStart w:id="1" w:name="OLE_LINK2"/>
            <w:r w:rsidRPr="00163BF0">
              <w:rPr>
                <w:noProof/>
                <w:lang w:eastAsia="en-GB"/>
              </w:rPr>
              <w:drawing>
                <wp:inline distT="0" distB="0" distL="0" distR="0" wp14:anchorId="25668728" wp14:editId="695BBF1A">
                  <wp:extent cx="1219014" cy="519958"/>
                  <wp:effectExtent l="0" t="0" r="635" b="0"/>
                  <wp:docPr id="1" name="Imagen 1" descr="LOGO Pequ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qu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7567" cy="544933"/>
                          </a:xfrm>
                          <a:prstGeom prst="rect">
                            <a:avLst/>
                          </a:prstGeom>
                          <a:noFill/>
                          <a:ln>
                            <a:noFill/>
                          </a:ln>
                        </pic:spPr>
                      </pic:pic>
                    </a:graphicData>
                  </a:graphic>
                </wp:inline>
              </w:drawing>
            </w:r>
          </w:p>
        </w:tc>
        <w:tc>
          <w:tcPr>
            <w:tcW w:w="6960" w:type="dxa"/>
          </w:tcPr>
          <w:p w:rsidR="00A22A8E" w:rsidRPr="005D3BA5" w:rsidRDefault="00A22A8E" w:rsidP="00A22A8E">
            <w:pPr>
              <w:jc w:val="center"/>
              <w:rPr>
                <w:rFonts w:ascii="Arial" w:hAnsi="Arial" w:cs="Arial"/>
                <w:b/>
                <w:sz w:val="22"/>
                <w:szCs w:val="24"/>
              </w:rPr>
            </w:pPr>
            <w:r w:rsidRPr="005D3BA5">
              <w:rPr>
                <w:rFonts w:ascii="Arial" w:hAnsi="Arial" w:cs="Arial"/>
                <w:b/>
                <w:sz w:val="22"/>
                <w:szCs w:val="24"/>
              </w:rPr>
              <w:t xml:space="preserve">MSc in </w:t>
            </w:r>
            <w:r w:rsidR="00F85EEC" w:rsidRPr="005D3BA5">
              <w:rPr>
                <w:rFonts w:ascii="Arial" w:hAnsi="Arial" w:cs="Arial"/>
                <w:b/>
                <w:sz w:val="22"/>
                <w:szCs w:val="24"/>
              </w:rPr>
              <w:t>Internet of Things</w:t>
            </w:r>
          </w:p>
          <w:p w:rsidR="00A22A8E" w:rsidRPr="005D3BA5" w:rsidRDefault="00A22A8E" w:rsidP="00A22A8E">
            <w:pPr>
              <w:jc w:val="center"/>
              <w:rPr>
                <w:rFonts w:ascii="Arial" w:hAnsi="Arial" w:cs="Arial"/>
                <w:color w:val="2E74B5" w:themeColor="accent1" w:themeShade="BF"/>
                <w:sz w:val="22"/>
                <w:szCs w:val="24"/>
                <w:lang w:val="en-US"/>
              </w:rPr>
            </w:pPr>
            <w:proofErr w:type="spellStart"/>
            <w:r w:rsidRPr="005D3BA5">
              <w:rPr>
                <w:rFonts w:ascii="Arial" w:hAnsi="Arial" w:cs="Arial"/>
                <w:color w:val="2E74B5" w:themeColor="accent1" w:themeShade="BF"/>
                <w:sz w:val="22"/>
                <w:szCs w:val="24"/>
                <w:lang w:val="en-US"/>
              </w:rPr>
              <w:t>Máster</w:t>
            </w:r>
            <w:proofErr w:type="spellEnd"/>
            <w:r w:rsidRPr="005D3BA5">
              <w:rPr>
                <w:rFonts w:ascii="Arial" w:hAnsi="Arial" w:cs="Arial"/>
                <w:color w:val="2E74B5" w:themeColor="accent1" w:themeShade="BF"/>
                <w:sz w:val="22"/>
                <w:szCs w:val="24"/>
                <w:lang w:val="en-US"/>
              </w:rPr>
              <w:t xml:space="preserve"> </w:t>
            </w:r>
            <w:proofErr w:type="spellStart"/>
            <w:r w:rsidRPr="005D3BA5">
              <w:rPr>
                <w:rFonts w:ascii="Arial" w:hAnsi="Arial" w:cs="Arial"/>
                <w:color w:val="2E74B5" w:themeColor="accent1" w:themeShade="BF"/>
                <w:sz w:val="22"/>
                <w:szCs w:val="24"/>
                <w:lang w:val="en-US"/>
              </w:rPr>
              <w:t>Universitario</w:t>
            </w:r>
            <w:proofErr w:type="spellEnd"/>
            <w:r w:rsidRPr="005D3BA5">
              <w:rPr>
                <w:rFonts w:ascii="Arial" w:hAnsi="Arial" w:cs="Arial"/>
                <w:color w:val="2E74B5" w:themeColor="accent1" w:themeShade="BF"/>
                <w:sz w:val="22"/>
                <w:szCs w:val="24"/>
                <w:lang w:val="en-US"/>
              </w:rPr>
              <w:t xml:space="preserve"> </w:t>
            </w:r>
            <w:r w:rsidR="00F85EEC" w:rsidRPr="005D3BA5">
              <w:rPr>
                <w:rFonts w:ascii="Arial" w:hAnsi="Arial" w:cs="Arial"/>
                <w:color w:val="2E74B5" w:themeColor="accent1" w:themeShade="BF"/>
                <w:sz w:val="22"/>
                <w:szCs w:val="24"/>
                <w:lang w:val="en-US"/>
              </w:rPr>
              <w:t xml:space="preserve">Internet </w:t>
            </w:r>
            <w:r w:rsidR="004B7895" w:rsidRPr="005D3BA5">
              <w:rPr>
                <w:rFonts w:ascii="Arial" w:hAnsi="Arial" w:cs="Arial"/>
                <w:color w:val="2E74B5" w:themeColor="accent1" w:themeShade="BF"/>
                <w:sz w:val="22"/>
                <w:szCs w:val="24"/>
                <w:lang w:val="en-US"/>
              </w:rPr>
              <w:t>of Things</w:t>
            </w:r>
          </w:p>
          <w:p w:rsidR="00A22A8E" w:rsidRPr="004B7895" w:rsidRDefault="00A22A8E" w:rsidP="00E64EBA">
            <w:pPr>
              <w:jc w:val="right"/>
              <w:rPr>
                <w:noProof/>
                <w:color w:val="0000FF"/>
                <w:lang w:val="en-US"/>
              </w:rPr>
            </w:pPr>
          </w:p>
        </w:tc>
        <w:tc>
          <w:tcPr>
            <w:tcW w:w="1018" w:type="dxa"/>
          </w:tcPr>
          <w:p w:rsidR="00A22A8E" w:rsidRPr="00163BF0" w:rsidRDefault="00A22A8E" w:rsidP="00E64EBA">
            <w:pPr>
              <w:jc w:val="right"/>
            </w:pPr>
            <w:r w:rsidRPr="00163BF0">
              <w:rPr>
                <w:noProof/>
                <w:color w:val="0000FF"/>
                <w:lang w:eastAsia="en-GB"/>
              </w:rPr>
              <w:drawing>
                <wp:inline distT="0" distB="0" distL="0" distR="0" wp14:anchorId="7FBF43C6" wp14:editId="67980261">
                  <wp:extent cx="529848" cy="529848"/>
                  <wp:effectExtent l="0" t="0" r="3810" b="3810"/>
                  <wp:docPr id="2" name="Imagen 2" descr="E.U.I.T. Telecomunicació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I.T. Telecomun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41" cy="558241"/>
                          </a:xfrm>
                          <a:prstGeom prst="rect">
                            <a:avLst/>
                          </a:prstGeom>
                          <a:noFill/>
                          <a:ln>
                            <a:noFill/>
                          </a:ln>
                        </pic:spPr>
                      </pic:pic>
                    </a:graphicData>
                  </a:graphic>
                </wp:inline>
              </w:drawing>
            </w:r>
          </w:p>
        </w:tc>
      </w:tr>
      <w:bookmarkEnd w:id="0"/>
      <w:bookmarkEnd w:id="1"/>
    </w:tbl>
    <w:p w:rsidR="00170DB4" w:rsidRDefault="00170DB4" w:rsidP="00CA6A32">
      <w:pPr>
        <w:pStyle w:val="Ttulodocumento"/>
        <w:rPr>
          <w:lang w:val="en-GB"/>
        </w:rPr>
      </w:pPr>
    </w:p>
    <w:p w:rsidR="006B72A9" w:rsidRPr="00163BF0" w:rsidRDefault="00A22A8E" w:rsidP="00CA6A32">
      <w:pPr>
        <w:pStyle w:val="Ttulodocumento"/>
        <w:rPr>
          <w:lang w:val="en-GB"/>
        </w:rPr>
      </w:pPr>
      <w:r w:rsidRPr="00163BF0">
        <w:rPr>
          <w:lang w:val="en-GB"/>
        </w:rPr>
        <w:t>Master</w:t>
      </w:r>
      <w:r w:rsidR="00962B28">
        <w:rPr>
          <w:lang w:val="en-GB"/>
        </w:rPr>
        <w:t>’s</w:t>
      </w:r>
      <w:r w:rsidRPr="00163BF0">
        <w:rPr>
          <w:lang w:val="en-GB"/>
        </w:rPr>
        <w:t xml:space="preserve"> Thesis proposal</w:t>
      </w:r>
    </w:p>
    <w:p w:rsidR="002C5957" w:rsidRPr="00163BF0" w:rsidRDefault="0055531A" w:rsidP="0055531A">
      <w:pPr>
        <w:jc w:val="center"/>
      </w:pPr>
      <w:r w:rsidRPr="00163BF0">
        <w:t xml:space="preserve">(Fill in only </w:t>
      </w:r>
      <w:r w:rsidR="00ED23BB" w:rsidRPr="00163BF0">
        <w:t xml:space="preserve">the </w:t>
      </w:r>
      <w:r w:rsidRPr="00163BF0">
        <w:t>parts in light yellow)</w:t>
      </w:r>
    </w:p>
    <w:tbl>
      <w:tblPr>
        <w:tblStyle w:val="TableGrid"/>
        <w:tblW w:w="0" w:type="auto"/>
        <w:tblLook w:val="04A0" w:firstRow="1" w:lastRow="0" w:firstColumn="1" w:lastColumn="0" w:noHBand="0" w:noVBand="1"/>
      </w:tblPr>
      <w:tblGrid>
        <w:gridCol w:w="4236"/>
        <w:gridCol w:w="5228"/>
        <w:gridCol w:w="236"/>
      </w:tblGrid>
      <w:tr w:rsidR="00A22A8E" w:rsidRPr="00163BF0" w:rsidTr="005D3BA5">
        <w:tc>
          <w:tcPr>
            <w:tcW w:w="4236" w:type="dxa"/>
            <w:tcBorders>
              <w:top w:val="single" w:sz="18" w:space="0" w:color="auto"/>
              <w:left w:val="single" w:sz="18" w:space="0" w:color="auto"/>
              <w:bottom w:val="single" w:sz="18" w:space="0" w:color="auto"/>
            </w:tcBorders>
          </w:tcPr>
          <w:p w:rsidR="00A22A8E" w:rsidRPr="00163BF0" w:rsidRDefault="00A22A8E">
            <w:pPr>
              <w:rPr>
                <w:rFonts w:ascii="Tahoma" w:hAnsi="Tahoma" w:cs="Tahoma"/>
                <w:b/>
              </w:rPr>
            </w:pPr>
            <w:r w:rsidRPr="00163BF0">
              <w:rPr>
                <w:rFonts w:ascii="Tahoma" w:hAnsi="Tahoma" w:cs="Tahoma"/>
                <w:b/>
              </w:rPr>
              <w:t>Title</w:t>
            </w:r>
            <w:r w:rsidR="00E36879" w:rsidRPr="00163BF0">
              <w:rPr>
                <w:rFonts w:ascii="Tahoma" w:hAnsi="Tahoma" w:cs="Tahoma"/>
                <w:b/>
              </w:rPr>
              <w:t xml:space="preserve"> / Topic</w:t>
            </w:r>
          </w:p>
          <w:p w:rsidR="00CA6A32" w:rsidRPr="00163BF0" w:rsidRDefault="00CA6A32">
            <w:pPr>
              <w:rPr>
                <w:rFonts w:ascii="Tahoma" w:hAnsi="Tahoma" w:cs="Tahoma"/>
                <w:b/>
              </w:rPr>
            </w:pPr>
          </w:p>
        </w:tc>
        <w:tc>
          <w:tcPr>
            <w:tcW w:w="5464" w:type="dxa"/>
            <w:gridSpan w:val="2"/>
            <w:tcBorders>
              <w:top w:val="single" w:sz="18" w:space="0" w:color="auto"/>
              <w:bottom w:val="single" w:sz="18" w:space="0" w:color="auto"/>
              <w:right w:val="single" w:sz="18" w:space="0" w:color="auto"/>
            </w:tcBorders>
            <w:shd w:val="clear" w:color="auto" w:fill="FFFF99"/>
          </w:tcPr>
          <w:p w:rsidR="00A22A8E" w:rsidRPr="00163BF0" w:rsidRDefault="00BA7BEB">
            <w:r w:rsidRPr="00BA7BEB">
              <w:t xml:space="preserve">Smart Digital Platform for Efficient Fresh Product Distribution Using Cloud Computing, </w:t>
            </w:r>
            <w:proofErr w:type="spellStart"/>
            <w:r w:rsidRPr="00BA7BEB">
              <w:t>IoT</w:t>
            </w:r>
            <w:proofErr w:type="spellEnd"/>
            <w:r w:rsidRPr="00BA7BEB">
              <w:t xml:space="preserve">, and </w:t>
            </w:r>
            <w:proofErr w:type="spellStart"/>
            <w:r w:rsidRPr="00BA7BEB">
              <w:t>Blockchain</w:t>
            </w:r>
            <w:proofErr w:type="spellEnd"/>
          </w:p>
        </w:tc>
      </w:tr>
      <w:tr w:rsidR="00022778" w:rsidRPr="00EC4379" w:rsidTr="005D3BA5">
        <w:tc>
          <w:tcPr>
            <w:tcW w:w="4236" w:type="dxa"/>
            <w:tcBorders>
              <w:top w:val="single" w:sz="18" w:space="0" w:color="auto"/>
              <w:left w:val="single" w:sz="18" w:space="0" w:color="auto"/>
            </w:tcBorders>
          </w:tcPr>
          <w:p w:rsidR="00022778" w:rsidRPr="00163BF0" w:rsidRDefault="00962B28" w:rsidP="002C5957">
            <w:pPr>
              <w:rPr>
                <w:rFonts w:ascii="Tahoma" w:hAnsi="Tahoma" w:cs="Tahoma"/>
                <w:b/>
              </w:rPr>
            </w:pPr>
            <w:r>
              <w:rPr>
                <w:rFonts w:ascii="Tahoma" w:hAnsi="Tahoma" w:cs="Tahoma"/>
                <w:b/>
              </w:rPr>
              <w:t>Tutor</w:t>
            </w:r>
          </w:p>
          <w:p w:rsidR="00022778" w:rsidRPr="00163BF0" w:rsidRDefault="00962B28" w:rsidP="002C5957">
            <w:pPr>
              <w:rPr>
                <w:rFonts w:ascii="Tahoma" w:hAnsi="Tahoma" w:cs="Tahoma"/>
                <w:b/>
              </w:rPr>
            </w:pPr>
            <w:r>
              <w:rPr>
                <w:sz w:val="18"/>
              </w:rPr>
              <w:t>(he/she must be professor of the Master program)</w:t>
            </w:r>
          </w:p>
        </w:tc>
        <w:tc>
          <w:tcPr>
            <w:tcW w:w="5228" w:type="dxa"/>
            <w:tcBorders>
              <w:top w:val="single" w:sz="18" w:space="0" w:color="auto"/>
            </w:tcBorders>
            <w:shd w:val="clear" w:color="auto" w:fill="FFFF99"/>
          </w:tcPr>
          <w:p w:rsidR="00022778" w:rsidRPr="00EC4379" w:rsidRDefault="00EC4379">
            <w:pPr>
              <w:rPr>
                <w:lang w:val="es-ES"/>
              </w:rPr>
            </w:pPr>
            <w:r w:rsidRPr="00EC4379">
              <w:rPr>
                <w:lang w:val="es-ES"/>
              </w:rPr>
              <w:t xml:space="preserve">Ana Belén García Hernando and Miguel Ángel Valero </w:t>
            </w:r>
            <w:proofErr w:type="spellStart"/>
            <w:r w:rsidRPr="00EC4379">
              <w:rPr>
                <w:lang w:val="es-ES"/>
              </w:rPr>
              <w:t>Duboy</w:t>
            </w:r>
            <w:proofErr w:type="spellEnd"/>
          </w:p>
        </w:tc>
        <w:tc>
          <w:tcPr>
            <w:tcW w:w="236" w:type="dxa"/>
            <w:vMerge w:val="restart"/>
            <w:tcBorders>
              <w:top w:val="single" w:sz="18" w:space="0" w:color="auto"/>
              <w:right w:val="single" w:sz="18" w:space="0" w:color="auto"/>
            </w:tcBorders>
            <w:shd w:val="clear" w:color="auto" w:fill="FFFF99"/>
          </w:tcPr>
          <w:p w:rsidR="00022778" w:rsidRPr="00EC4379" w:rsidRDefault="00022778">
            <w:pPr>
              <w:rPr>
                <w:rFonts w:ascii="Tahoma" w:hAnsi="Tahoma" w:cs="Tahoma"/>
                <w:lang w:val="es-ES"/>
              </w:rPr>
            </w:pPr>
          </w:p>
        </w:tc>
      </w:tr>
      <w:tr w:rsidR="00022778" w:rsidRPr="00163BF0" w:rsidTr="005D3BA5">
        <w:tc>
          <w:tcPr>
            <w:tcW w:w="4236" w:type="dxa"/>
            <w:tcBorders>
              <w:left w:val="single" w:sz="18" w:space="0" w:color="auto"/>
            </w:tcBorders>
          </w:tcPr>
          <w:p w:rsidR="00022778" w:rsidRPr="00163BF0" w:rsidRDefault="00962B28" w:rsidP="00962B28">
            <w:pPr>
              <w:rPr>
                <w:rFonts w:ascii="Tahoma" w:hAnsi="Tahoma" w:cs="Tahoma"/>
                <w:b/>
              </w:rPr>
            </w:pPr>
            <w:r>
              <w:rPr>
                <w:rFonts w:ascii="Tahoma" w:hAnsi="Tahoma" w:cs="Tahoma"/>
                <w:b/>
              </w:rPr>
              <w:t>Tutor</w:t>
            </w:r>
            <w:r w:rsidR="00022778" w:rsidRPr="00022778">
              <w:rPr>
                <w:rFonts w:ascii="Tahoma" w:hAnsi="Tahoma" w:cs="Tahoma"/>
                <w:b/>
              </w:rPr>
              <w:t>’s Department</w:t>
            </w:r>
          </w:p>
        </w:tc>
        <w:tc>
          <w:tcPr>
            <w:tcW w:w="5228" w:type="dxa"/>
            <w:shd w:val="clear" w:color="auto" w:fill="FFFF99"/>
          </w:tcPr>
          <w:p w:rsidR="00022778" w:rsidRPr="00163BF0" w:rsidRDefault="00022778"/>
        </w:tc>
        <w:tc>
          <w:tcPr>
            <w:tcW w:w="236" w:type="dxa"/>
            <w:vMerge/>
            <w:tcBorders>
              <w:right w:val="single" w:sz="18" w:space="0" w:color="auto"/>
            </w:tcBorders>
            <w:shd w:val="clear" w:color="auto" w:fill="FFFF99"/>
          </w:tcPr>
          <w:p w:rsidR="00022778" w:rsidRPr="00163BF0" w:rsidRDefault="00022778">
            <w:pPr>
              <w:rPr>
                <w:rFonts w:ascii="Tahoma" w:hAnsi="Tahoma" w:cs="Tahoma"/>
              </w:rPr>
            </w:pPr>
          </w:p>
        </w:tc>
      </w:tr>
      <w:tr w:rsidR="00022778" w:rsidRPr="00163BF0" w:rsidTr="005D3BA5">
        <w:tc>
          <w:tcPr>
            <w:tcW w:w="4236" w:type="dxa"/>
            <w:tcBorders>
              <w:left w:val="single" w:sz="18" w:space="0" w:color="auto"/>
              <w:bottom w:val="single" w:sz="18" w:space="0" w:color="auto"/>
            </w:tcBorders>
          </w:tcPr>
          <w:p w:rsidR="00022778" w:rsidRPr="00022778" w:rsidRDefault="00962B28" w:rsidP="002C5957">
            <w:pPr>
              <w:rPr>
                <w:rFonts w:ascii="Tahoma" w:hAnsi="Tahoma" w:cs="Tahoma"/>
                <w:b/>
              </w:rPr>
            </w:pPr>
            <w:r>
              <w:rPr>
                <w:rFonts w:ascii="Tahoma" w:hAnsi="Tahoma" w:cs="Tahoma"/>
                <w:b/>
              </w:rPr>
              <w:t>Tutor</w:t>
            </w:r>
            <w:r w:rsidR="00022778">
              <w:rPr>
                <w:rFonts w:ascii="Tahoma" w:hAnsi="Tahoma" w:cs="Tahoma"/>
                <w:b/>
              </w:rPr>
              <w:t>’s mail</w:t>
            </w:r>
          </w:p>
        </w:tc>
        <w:tc>
          <w:tcPr>
            <w:tcW w:w="5228" w:type="dxa"/>
            <w:tcBorders>
              <w:bottom w:val="single" w:sz="18" w:space="0" w:color="auto"/>
            </w:tcBorders>
            <w:shd w:val="clear" w:color="auto" w:fill="FFFF99"/>
          </w:tcPr>
          <w:p w:rsidR="00022778" w:rsidRPr="00163BF0" w:rsidRDefault="00EC4379">
            <w:r w:rsidRPr="00EC4379">
              <w:t>anabelen.garcia@upm.es</w:t>
            </w:r>
            <w:r>
              <w:t xml:space="preserve">; </w:t>
            </w:r>
            <w:r w:rsidRPr="00EC4379">
              <w:t>miguelangel.valero@upm.es</w:t>
            </w:r>
          </w:p>
        </w:tc>
        <w:tc>
          <w:tcPr>
            <w:tcW w:w="236" w:type="dxa"/>
            <w:vMerge/>
            <w:tcBorders>
              <w:bottom w:val="single" w:sz="18" w:space="0" w:color="auto"/>
              <w:right w:val="single" w:sz="18" w:space="0" w:color="auto"/>
            </w:tcBorders>
            <w:shd w:val="clear" w:color="auto" w:fill="FFFF99"/>
          </w:tcPr>
          <w:p w:rsidR="00022778" w:rsidRPr="00163BF0" w:rsidRDefault="00022778">
            <w:pPr>
              <w:rPr>
                <w:rFonts w:ascii="Tahoma" w:hAnsi="Tahoma" w:cs="Tahoma"/>
              </w:rPr>
            </w:pPr>
          </w:p>
        </w:tc>
      </w:tr>
      <w:tr w:rsidR="00962B28" w:rsidRPr="00163BF0" w:rsidTr="005D3BA5">
        <w:tc>
          <w:tcPr>
            <w:tcW w:w="4236" w:type="dxa"/>
            <w:tcBorders>
              <w:top w:val="single" w:sz="18" w:space="0" w:color="auto"/>
              <w:left w:val="single" w:sz="18" w:space="0" w:color="auto"/>
            </w:tcBorders>
          </w:tcPr>
          <w:p w:rsidR="00962B28" w:rsidRDefault="00962B28" w:rsidP="00962B28">
            <w:pPr>
              <w:rPr>
                <w:rFonts w:ascii="Tahoma" w:hAnsi="Tahoma" w:cs="Tahoma"/>
                <w:b/>
              </w:rPr>
            </w:pPr>
            <w:r>
              <w:rPr>
                <w:rFonts w:ascii="Tahoma" w:hAnsi="Tahoma" w:cs="Tahoma"/>
                <w:b/>
              </w:rPr>
              <w:t xml:space="preserve">Master’s Thesis Director </w:t>
            </w:r>
          </w:p>
          <w:p w:rsidR="00962B28" w:rsidRDefault="00962B28" w:rsidP="00962B28">
            <w:pPr>
              <w:rPr>
                <w:rFonts w:ascii="Tahoma" w:hAnsi="Tahoma" w:cs="Tahoma"/>
                <w:b/>
              </w:rPr>
            </w:pPr>
            <w:r>
              <w:rPr>
                <w:rFonts w:asciiTheme="minorHAnsi" w:eastAsiaTheme="minorHAnsi" w:hAnsiTheme="minorHAnsi" w:cstheme="minorBidi"/>
                <w:sz w:val="18"/>
              </w:rPr>
              <w:t>(</w:t>
            </w:r>
            <w:proofErr w:type="gramStart"/>
            <w:r>
              <w:rPr>
                <w:rFonts w:asciiTheme="minorHAnsi" w:eastAsiaTheme="minorHAnsi" w:hAnsiTheme="minorHAnsi" w:cstheme="minorBidi"/>
                <w:sz w:val="18"/>
              </w:rPr>
              <w:t>fill</w:t>
            </w:r>
            <w:proofErr w:type="gramEnd"/>
            <w:r>
              <w:rPr>
                <w:rFonts w:asciiTheme="minorHAnsi" w:eastAsiaTheme="minorHAnsi" w:hAnsiTheme="minorHAnsi" w:cstheme="minorBidi"/>
                <w:sz w:val="18"/>
              </w:rPr>
              <w:t xml:space="preserve"> only if there exists a director who is not a professor of the Master program. In this case, also the tutor’s data have to be included above)</w:t>
            </w:r>
          </w:p>
        </w:tc>
        <w:tc>
          <w:tcPr>
            <w:tcW w:w="5228" w:type="dxa"/>
            <w:tcBorders>
              <w:top w:val="single" w:sz="18" w:space="0" w:color="auto"/>
            </w:tcBorders>
            <w:shd w:val="clear" w:color="auto" w:fill="FFFF99"/>
          </w:tcPr>
          <w:p w:rsidR="00962B28" w:rsidRPr="00163BF0" w:rsidRDefault="00962B28" w:rsidP="00962B28"/>
        </w:tc>
        <w:tc>
          <w:tcPr>
            <w:tcW w:w="236" w:type="dxa"/>
            <w:vMerge w:val="restart"/>
            <w:tcBorders>
              <w:top w:val="single" w:sz="18" w:space="0" w:color="auto"/>
              <w:right w:val="single" w:sz="18" w:space="0" w:color="auto"/>
            </w:tcBorders>
            <w:shd w:val="clear" w:color="auto" w:fill="FFFF99"/>
          </w:tcPr>
          <w:p w:rsidR="00962B28" w:rsidRPr="00163BF0" w:rsidRDefault="00962B28" w:rsidP="00962B28"/>
        </w:tc>
      </w:tr>
      <w:tr w:rsidR="00962B28" w:rsidRPr="00163BF0" w:rsidTr="005D3BA5">
        <w:tc>
          <w:tcPr>
            <w:tcW w:w="4236" w:type="dxa"/>
            <w:tcBorders>
              <w:left w:val="single" w:sz="18" w:space="0" w:color="auto"/>
            </w:tcBorders>
          </w:tcPr>
          <w:p w:rsidR="00962B28" w:rsidRDefault="00962B28" w:rsidP="00962B28">
            <w:pPr>
              <w:rPr>
                <w:rFonts w:ascii="Tahoma" w:hAnsi="Tahoma" w:cs="Tahoma"/>
                <w:b/>
              </w:rPr>
            </w:pPr>
            <w:r>
              <w:rPr>
                <w:rFonts w:ascii="Tahoma" w:hAnsi="Tahoma" w:cs="Tahoma"/>
                <w:b/>
              </w:rPr>
              <w:t>Director’s Department/Company</w:t>
            </w:r>
          </w:p>
        </w:tc>
        <w:tc>
          <w:tcPr>
            <w:tcW w:w="5228" w:type="dxa"/>
            <w:shd w:val="clear" w:color="auto" w:fill="FFFF99"/>
          </w:tcPr>
          <w:p w:rsidR="00962B28" w:rsidRPr="00163BF0" w:rsidRDefault="00962B28" w:rsidP="00962B28"/>
        </w:tc>
        <w:tc>
          <w:tcPr>
            <w:tcW w:w="236" w:type="dxa"/>
            <w:vMerge/>
            <w:tcBorders>
              <w:right w:val="single" w:sz="18" w:space="0" w:color="auto"/>
            </w:tcBorders>
            <w:shd w:val="clear" w:color="auto" w:fill="FFFF99"/>
          </w:tcPr>
          <w:p w:rsidR="00962B28" w:rsidRPr="00022778" w:rsidRDefault="00962B28" w:rsidP="00962B28">
            <w:pPr>
              <w:rPr>
                <w:rFonts w:ascii="Tahoma" w:hAnsi="Tahoma" w:cs="Tahoma"/>
              </w:rPr>
            </w:pPr>
          </w:p>
        </w:tc>
      </w:tr>
      <w:tr w:rsidR="00962B28" w:rsidRPr="00163BF0" w:rsidTr="005D3BA5">
        <w:tc>
          <w:tcPr>
            <w:tcW w:w="4236" w:type="dxa"/>
            <w:tcBorders>
              <w:left w:val="single" w:sz="18" w:space="0" w:color="auto"/>
              <w:bottom w:val="single" w:sz="18" w:space="0" w:color="auto"/>
            </w:tcBorders>
          </w:tcPr>
          <w:p w:rsidR="00962B28" w:rsidRDefault="00962B28" w:rsidP="00962B28">
            <w:pPr>
              <w:rPr>
                <w:rFonts w:ascii="Tahoma" w:hAnsi="Tahoma" w:cs="Tahoma"/>
                <w:b/>
              </w:rPr>
            </w:pPr>
            <w:r>
              <w:rPr>
                <w:rFonts w:ascii="Tahoma" w:hAnsi="Tahoma" w:cs="Tahoma"/>
                <w:b/>
              </w:rPr>
              <w:t>Director’s email</w:t>
            </w:r>
          </w:p>
        </w:tc>
        <w:tc>
          <w:tcPr>
            <w:tcW w:w="5228" w:type="dxa"/>
            <w:tcBorders>
              <w:bottom w:val="single" w:sz="18" w:space="0" w:color="auto"/>
            </w:tcBorders>
            <w:shd w:val="clear" w:color="auto" w:fill="FFFF99"/>
          </w:tcPr>
          <w:p w:rsidR="00962B28" w:rsidRPr="00163BF0" w:rsidRDefault="00962B28" w:rsidP="00962B28"/>
        </w:tc>
        <w:tc>
          <w:tcPr>
            <w:tcW w:w="236" w:type="dxa"/>
            <w:vMerge/>
            <w:tcBorders>
              <w:bottom w:val="single" w:sz="18" w:space="0" w:color="auto"/>
              <w:right w:val="single" w:sz="18" w:space="0" w:color="auto"/>
            </w:tcBorders>
            <w:shd w:val="clear" w:color="auto" w:fill="FFFF99"/>
          </w:tcPr>
          <w:p w:rsidR="00962B28" w:rsidRPr="00022778" w:rsidRDefault="00962B28" w:rsidP="00962B28">
            <w:pPr>
              <w:rPr>
                <w:rFonts w:ascii="Tahoma" w:hAnsi="Tahoma" w:cs="Tahoma"/>
              </w:rPr>
            </w:pPr>
          </w:p>
        </w:tc>
      </w:tr>
      <w:tr w:rsidR="00022778" w:rsidRPr="00163BF0" w:rsidTr="005D3BA5">
        <w:tc>
          <w:tcPr>
            <w:tcW w:w="4236" w:type="dxa"/>
            <w:tcBorders>
              <w:top w:val="single" w:sz="18" w:space="0" w:color="auto"/>
              <w:left w:val="single" w:sz="18" w:space="0" w:color="auto"/>
            </w:tcBorders>
          </w:tcPr>
          <w:p w:rsidR="00022778" w:rsidRPr="00163BF0" w:rsidRDefault="00022778">
            <w:pPr>
              <w:rPr>
                <w:rFonts w:ascii="Tahoma" w:hAnsi="Tahoma" w:cs="Tahoma"/>
                <w:b/>
              </w:rPr>
            </w:pPr>
            <w:r w:rsidRPr="00163BF0">
              <w:rPr>
                <w:rFonts w:ascii="Tahoma" w:hAnsi="Tahoma" w:cs="Tahoma"/>
                <w:b/>
              </w:rPr>
              <w:t>Student</w:t>
            </w:r>
          </w:p>
          <w:p w:rsidR="00022778" w:rsidRPr="00163BF0" w:rsidRDefault="00022778" w:rsidP="00962B28">
            <w:pPr>
              <w:rPr>
                <w:rFonts w:ascii="Tahoma" w:hAnsi="Tahoma" w:cs="Tahoma"/>
                <w:b/>
              </w:rPr>
            </w:pPr>
            <w:r w:rsidRPr="00163BF0">
              <w:rPr>
                <w:rFonts w:asciiTheme="minorHAnsi" w:eastAsiaTheme="minorHAnsi" w:hAnsiTheme="minorHAnsi" w:cstheme="minorBidi"/>
                <w:sz w:val="18"/>
                <w:szCs w:val="22"/>
                <w:lang w:eastAsia="en-US"/>
              </w:rPr>
              <w:t>(Only necessary if this is a joint proposal made by the student and the</w:t>
            </w:r>
            <w:r w:rsidR="00962B28">
              <w:rPr>
                <w:rFonts w:asciiTheme="minorHAnsi" w:eastAsiaTheme="minorHAnsi" w:hAnsiTheme="minorHAnsi" w:cstheme="minorBidi"/>
                <w:sz w:val="18"/>
                <w:szCs w:val="22"/>
                <w:lang w:eastAsia="en-US"/>
              </w:rPr>
              <w:t xml:space="preserve"> tutor/</w:t>
            </w:r>
            <w:r w:rsidRPr="00163BF0">
              <w:rPr>
                <w:rFonts w:asciiTheme="minorHAnsi" w:eastAsiaTheme="minorHAnsi" w:hAnsiTheme="minorHAnsi" w:cstheme="minorBidi"/>
                <w:sz w:val="18"/>
                <w:szCs w:val="22"/>
                <w:lang w:eastAsia="en-US"/>
              </w:rPr>
              <w:t>director)</w:t>
            </w:r>
          </w:p>
        </w:tc>
        <w:tc>
          <w:tcPr>
            <w:tcW w:w="5228" w:type="dxa"/>
            <w:tcBorders>
              <w:top w:val="single" w:sz="18" w:space="0" w:color="auto"/>
            </w:tcBorders>
            <w:shd w:val="clear" w:color="auto" w:fill="FFFF99"/>
          </w:tcPr>
          <w:p w:rsidR="00022778" w:rsidRPr="00163BF0" w:rsidRDefault="00EC4379">
            <w:r>
              <w:t xml:space="preserve">Nuria </w:t>
            </w:r>
            <w:proofErr w:type="spellStart"/>
            <w:r>
              <w:t>Álvarez</w:t>
            </w:r>
            <w:proofErr w:type="spellEnd"/>
            <w:r>
              <w:t xml:space="preserve"> Río</w:t>
            </w:r>
          </w:p>
        </w:tc>
        <w:tc>
          <w:tcPr>
            <w:tcW w:w="236" w:type="dxa"/>
            <w:vMerge w:val="restart"/>
            <w:tcBorders>
              <w:top w:val="single" w:sz="18" w:space="0" w:color="auto"/>
              <w:right w:val="single" w:sz="18" w:space="0" w:color="auto"/>
            </w:tcBorders>
            <w:shd w:val="clear" w:color="auto" w:fill="FFFF99"/>
          </w:tcPr>
          <w:p w:rsidR="00022778" w:rsidRPr="00163BF0" w:rsidRDefault="00022778"/>
        </w:tc>
      </w:tr>
      <w:tr w:rsidR="00022778" w:rsidRPr="00163BF0" w:rsidTr="005D3BA5">
        <w:tc>
          <w:tcPr>
            <w:tcW w:w="4236" w:type="dxa"/>
            <w:tcBorders>
              <w:left w:val="single" w:sz="18" w:space="0" w:color="auto"/>
              <w:bottom w:val="single" w:sz="18" w:space="0" w:color="auto"/>
            </w:tcBorders>
          </w:tcPr>
          <w:p w:rsidR="00022778" w:rsidRPr="00163BF0" w:rsidRDefault="00022778">
            <w:pPr>
              <w:rPr>
                <w:rFonts w:ascii="Tahoma" w:hAnsi="Tahoma" w:cs="Tahoma"/>
                <w:b/>
              </w:rPr>
            </w:pPr>
            <w:r w:rsidRPr="008A64E6">
              <w:rPr>
                <w:rFonts w:ascii="Tahoma" w:hAnsi="Tahoma" w:cs="Tahoma"/>
                <w:b/>
              </w:rPr>
              <w:t xml:space="preserve">Student’s </w:t>
            </w:r>
            <w:r>
              <w:rPr>
                <w:rFonts w:ascii="Tahoma" w:hAnsi="Tahoma" w:cs="Tahoma"/>
                <w:b/>
              </w:rPr>
              <w:t>mail</w:t>
            </w:r>
          </w:p>
        </w:tc>
        <w:tc>
          <w:tcPr>
            <w:tcW w:w="5228" w:type="dxa"/>
            <w:tcBorders>
              <w:bottom w:val="single" w:sz="18" w:space="0" w:color="auto"/>
            </w:tcBorders>
            <w:shd w:val="clear" w:color="auto" w:fill="FFFF99"/>
          </w:tcPr>
          <w:p w:rsidR="00022778" w:rsidRPr="00163BF0" w:rsidRDefault="00EC4379">
            <w:r>
              <w:t>nuria.alvarez.rio@alumnos.upm.es</w:t>
            </w:r>
          </w:p>
        </w:tc>
        <w:tc>
          <w:tcPr>
            <w:tcW w:w="236" w:type="dxa"/>
            <w:vMerge/>
            <w:tcBorders>
              <w:bottom w:val="single" w:sz="18" w:space="0" w:color="auto"/>
              <w:right w:val="single" w:sz="18" w:space="0" w:color="auto"/>
            </w:tcBorders>
            <w:shd w:val="clear" w:color="auto" w:fill="FFFF99"/>
          </w:tcPr>
          <w:p w:rsidR="00022778" w:rsidRDefault="00022778">
            <w:pPr>
              <w:rPr>
                <w:rFonts w:ascii="Tahoma" w:hAnsi="Tahoma" w:cs="Tahoma"/>
              </w:rPr>
            </w:pPr>
          </w:p>
        </w:tc>
      </w:tr>
      <w:tr w:rsidR="002C5957" w:rsidRPr="00163BF0" w:rsidTr="005D3BA5">
        <w:tc>
          <w:tcPr>
            <w:tcW w:w="4236" w:type="dxa"/>
            <w:tcBorders>
              <w:top w:val="single" w:sz="18" w:space="0" w:color="auto"/>
              <w:left w:val="single" w:sz="18" w:space="0" w:color="auto"/>
              <w:bottom w:val="single" w:sz="18" w:space="0" w:color="auto"/>
            </w:tcBorders>
          </w:tcPr>
          <w:p w:rsidR="00CA6A32" w:rsidRPr="00163BF0" w:rsidRDefault="002C5957">
            <w:pPr>
              <w:rPr>
                <w:rFonts w:ascii="Tahoma" w:hAnsi="Tahoma" w:cs="Tahoma"/>
                <w:b/>
              </w:rPr>
            </w:pPr>
            <w:r w:rsidRPr="00163BF0">
              <w:rPr>
                <w:rFonts w:ascii="Tahoma" w:hAnsi="Tahoma" w:cs="Tahoma"/>
                <w:b/>
              </w:rPr>
              <w:t>Location(s)</w:t>
            </w:r>
          </w:p>
          <w:p w:rsidR="002C5957" w:rsidRPr="00163BF0" w:rsidRDefault="00CA6A32" w:rsidP="00CA6A32">
            <w:pPr>
              <w:rPr>
                <w:rFonts w:ascii="Tahoma" w:hAnsi="Tahoma" w:cs="Tahoma"/>
                <w:b/>
              </w:rPr>
            </w:pPr>
            <w:r w:rsidRPr="00163BF0">
              <w:rPr>
                <w:rFonts w:asciiTheme="minorHAnsi" w:eastAsiaTheme="minorHAnsi" w:hAnsiTheme="minorHAnsi" w:cstheme="minorBidi"/>
                <w:sz w:val="18"/>
                <w:szCs w:val="22"/>
                <w:lang w:eastAsia="en-US"/>
              </w:rPr>
              <w:t>(W</w:t>
            </w:r>
            <w:r w:rsidR="002C5957" w:rsidRPr="00163BF0">
              <w:rPr>
                <w:rFonts w:asciiTheme="minorHAnsi" w:eastAsiaTheme="minorHAnsi" w:hAnsiTheme="minorHAnsi" w:cstheme="minorBidi"/>
                <w:sz w:val="18"/>
                <w:szCs w:val="22"/>
                <w:lang w:eastAsia="en-US"/>
              </w:rPr>
              <w:t>here the work will be carried out</w:t>
            </w:r>
            <w:r w:rsidRPr="00163BF0">
              <w:rPr>
                <w:rFonts w:asciiTheme="minorHAnsi" w:eastAsiaTheme="minorHAnsi" w:hAnsiTheme="minorHAnsi" w:cstheme="minorBidi"/>
                <w:sz w:val="18"/>
                <w:szCs w:val="22"/>
                <w:lang w:eastAsia="en-US"/>
              </w:rPr>
              <w:t>)</w:t>
            </w:r>
          </w:p>
        </w:tc>
        <w:tc>
          <w:tcPr>
            <w:tcW w:w="5464" w:type="dxa"/>
            <w:gridSpan w:val="2"/>
            <w:tcBorders>
              <w:top w:val="single" w:sz="18" w:space="0" w:color="auto"/>
              <w:bottom w:val="single" w:sz="18" w:space="0" w:color="auto"/>
              <w:right w:val="single" w:sz="18" w:space="0" w:color="auto"/>
            </w:tcBorders>
            <w:shd w:val="clear" w:color="auto" w:fill="FFFF99"/>
          </w:tcPr>
          <w:p w:rsidR="002C5957" w:rsidRPr="00163BF0" w:rsidRDefault="00EC4379">
            <w:r>
              <w:t>UPM, Madrid</w:t>
            </w:r>
          </w:p>
        </w:tc>
      </w:tr>
    </w:tbl>
    <w:p w:rsidR="00A22A8E" w:rsidRPr="00163BF0" w:rsidRDefault="00A22A8E"/>
    <w:p w:rsidR="00A22A8E" w:rsidRPr="00163BF0" w:rsidRDefault="0099672D" w:rsidP="007C6C5F">
      <w:pPr>
        <w:pStyle w:val="Heading1"/>
        <w:rPr>
          <w:lang w:val="en-GB"/>
        </w:rPr>
      </w:pPr>
      <w:r w:rsidRPr="00163BF0">
        <w:rPr>
          <w:lang w:val="en-GB"/>
        </w:rPr>
        <w:t>Master</w:t>
      </w:r>
      <w:r w:rsidR="00962B28">
        <w:rPr>
          <w:lang w:val="en-GB"/>
        </w:rPr>
        <w:t>’s</w:t>
      </w:r>
      <w:r w:rsidRPr="00163BF0">
        <w:rPr>
          <w:lang w:val="en-GB"/>
        </w:rPr>
        <w:t xml:space="preserve"> Thesis</w:t>
      </w:r>
      <w:r w:rsidR="008441BC" w:rsidRPr="00163BF0">
        <w:rPr>
          <w:lang w:val="en-GB"/>
        </w:rPr>
        <w:t xml:space="preserve"> </w:t>
      </w:r>
      <w:r w:rsidR="0032715D" w:rsidRPr="00163BF0">
        <w:rPr>
          <w:lang w:val="en-GB"/>
        </w:rPr>
        <w:t xml:space="preserve">description </w:t>
      </w:r>
      <w:r w:rsidR="008441BC" w:rsidRPr="00163BF0">
        <w:rPr>
          <w:lang w:val="en-GB"/>
        </w:rPr>
        <w:t>– 1</w:t>
      </w:r>
      <w:r w:rsidR="00F85EEC">
        <w:rPr>
          <w:lang w:val="en-GB"/>
        </w:rPr>
        <w:t>2</w:t>
      </w:r>
      <w:r w:rsidR="008441BC" w:rsidRPr="00163BF0">
        <w:rPr>
          <w:lang w:val="en-GB"/>
        </w:rPr>
        <w:t xml:space="preserve"> ECTS</w:t>
      </w:r>
    </w:p>
    <w:p w:rsidR="0099672D" w:rsidRPr="00163BF0" w:rsidRDefault="0099672D">
      <w:r w:rsidRPr="00163BF0">
        <w:t xml:space="preserve">Summarize the </w:t>
      </w:r>
      <w:r w:rsidR="005D3BA5">
        <w:t>thesis</w:t>
      </w:r>
      <w:r w:rsidR="004B7895">
        <w:t>.</w:t>
      </w:r>
    </w:p>
    <w:tbl>
      <w:tblPr>
        <w:tblStyle w:val="TableGrid"/>
        <w:tblW w:w="0" w:type="auto"/>
        <w:shd w:val="clear" w:color="auto" w:fill="FFFF99"/>
        <w:tblLook w:val="04A0" w:firstRow="1" w:lastRow="0" w:firstColumn="1" w:lastColumn="0" w:noHBand="0" w:noVBand="1"/>
      </w:tblPr>
      <w:tblGrid>
        <w:gridCol w:w="9736"/>
      </w:tblGrid>
      <w:tr w:rsidR="008441BC" w:rsidRPr="00163BF0" w:rsidTr="0055531A">
        <w:tc>
          <w:tcPr>
            <w:tcW w:w="9736" w:type="dxa"/>
            <w:shd w:val="clear" w:color="auto" w:fill="FFFF99"/>
          </w:tcPr>
          <w:p w:rsidR="008D2E62" w:rsidRPr="008D2E62" w:rsidRDefault="008D2E62" w:rsidP="008D2E62">
            <w:pPr>
              <w:rPr>
                <w:b/>
              </w:rPr>
            </w:pPr>
            <w:r w:rsidRPr="008D2E62">
              <w:rPr>
                <w:b/>
              </w:rPr>
              <w:t>Introduction</w:t>
            </w:r>
          </w:p>
          <w:p w:rsidR="008D2E62" w:rsidRDefault="008D2E62" w:rsidP="008D2E62">
            <w:r>
              <w:t>In today's market, access to fresh and sustainable products remains a challenge. Large supermarkets dominate the food supply chain, increasing costs for consumers while reducing profit margins for producers. Small retailers also struggle to compete due to the lack of digital tools that optimize their supply chain and expand their reach.</w:t>
            </w:r>
          </w:p>
          <w:p w:rsidR="008D2E62" w:rsidRDefault="008D2E62" w:rsidP="008D2E62">
            <w:r>
              <w:t xml:space="preserve">This project aims to develop a global digital platform that directly connects producers, supermarkets, and consumers, optimizing fresh product distribution. By integrating Cloud Computing, Edge Computing, </w:t>
            </w:r>
            <w:proofErr w:type="spellStart"/>
            <w:r>
              <w:t>IoT</w:t>
            </w:r>
            <w:proofErr w:type="spellEnd"/>
            <w:r>
              <w:t xml:space="preserve">, and </w:t>
            </w:r>
            <w:proofErr w:type="spellStart"/>
            <w:r>
              <w:t>Blockchain</w:t>
            </w:r>
            <w:proofErr w:type="spellEnd"/>
            <w:r>
              <w:t>, the platform will facilitate direct sales, improve logistics, and guarantee product traceability in an efficient and sustainable ecosystem.</w:t>
            </w:r>
          </w:p>
          <w:p w:rsidR="008D2E62" w:rsidRDefault="008D2E62" w:rsidP="008D2E62"/>
          <w:p w:rsidR="008D2E62" w:rsidRPr="008D2E62" w:rsidRDefault="008D2E62" w:rsidP="008D2E62">
            <w:pPr>
              <w:rPr>
                <w:b/>
              </w:rPr>
            </w:pPr>
            <w:r w:rsidRPr="008D2E62">
              <w:rPr>
                <w:b/>
              </w:rPr>
              <w:t>Objectives</w:t>
            </w:r>
          </w:p>
          <w:p w:rsidR="008D2E62" w:rsidRDefault="008D2E62" w:rsidP="008D2E62">
            <w:r>
              <w:t>The main objective is to develop an efficient and scalable digital platform that enables:</w:t>
            </w:r>
          </w:p>
          <w:p w:rsidR="008D2E62" w:rsidRDefault="008D2E62" w:rsidP="008D2E62">
            <w:pPr>
              <w:pStyle w:val="ListParagraph"/>
              <w:numPr>
                <w:ilvl w:val="0"/>
                <w:numId w:val="19"/>
              </w:numPr>
            </w:pPr>
            <w:r w:rsidRPr="008D2E62">
              <w:t>Direct connection between producers, supermarkets, and consumers, eliminating unnecessary intermediaries and optimizing costs.</w:t>
            </w:r>
          </w:p>
          <w:p w:rsidR="008D2E62" w:rsidRDefault="008D2E62" w:rsidP="008D2E62">
            <w:pPr>
              <w:pStyle w:val="ListParagraph"/>
              <w:numPr>
                <w:ilvl w:val="0"/>
                <w:numId w:val="19"/>
              </w:numPr>
            </w:pPr>
            <w:r w:rsidRPr="008D2E62">
              <w:t xml:space="preserve">Logistics optimization through Edge Computing and </w:t>
            </w:r>
            <w:proofErr w:type="spellStart"/>
            <w:r w:rsidRPr="008D2E62">
              <w:t>IoT</w:t>
            </w:r>
            <w:proofErr w:type="spellEnd"/>
            <w:r w:rsidRPr="008D2E62">
              <w:t>, reducing food waste by providing real-time stock monitoring.</w:t>
            </w:r>
          </w:p>
          <w:p w:rsidR="008D2E62" w:rsidRDefault="008D2E62" w:rsidP="008D2E62">
            <w:pPr>
              <w:pStyle w:val="ListParagraph"/>
              <w:numPr>
                <w:ilvl w:val="0"/>
                <w:numId w:val="19"/>
              </w:numPr>
            </w:pPr>
            <w:r w:rsidRPr="008D2E62">
              <w:t xml:space="preserve">Traceability with </w:t>
            </w:r>
            <w:proofErr w:type="spellStart"/>
            <w:r w:rsidRPr="008D2E62">
              <w:t>Blockchain</w:t>
            </w:r>
            <w:proofErr w:type="spellEnd"/>
            <w:r w:rsidRPr="008D2E62">
              <w:t>, ensuring transparency in product origin, certification, and quality.</w:t>
            </w:r>
          </w:p>
          <w:p w:rsidR="008D2E62" w:rsidRDefault="008D2E62" w:rsidP="008D2E62">
            <w:pPr>
              <w:pStyle w:val="ListParagraph"/>
              <w:numPr>
                <w:ilvl w:val="0"/>
                <w:numId w:val="19"/>
              </w:numPr>
            </w:pPr>
            <w:r w:rsidRPr="008D2E62">
              <w:t xml:space="preserve">Cloud </w:t>
            </w:r>
            <w:proofErr w:type="gramStart"/>
            <w:r w:rsidRPr="008D2E62">
              <w:t>Computing</w:t>
            </w:r>
            <w:proofErr w:type="gramEnd"/>
            <w:r w:rsidRPr="008D2E62">
              <w:t xml:space="preserve"> for a</w:t>
            </w:r>
            <w:r>
              <w:t xml:space="preserve">n </w:t>
            </w:r>
            <w:r w:rsidRPr="008D2E62">
              <w:t>accessible database.</w:t>
            </w:r>
          </w:p>
          <w:p w:rsidR="008D2E62" w:rsidRDefault="008D2E62" w:rsidP="008D2E62"/>
          <w:p w:rsidR="008D2E62" w:rsidRPr="008D2E62" w:rsidRDefault="008D2E62" w:rsidP="008D2E62">
            <w:pPr>
              <w:rPr>
                <w:b/>
              </w:rPr>
            </w:pPr>
            <w:r>
              <w:rPr>
                <w:b/>
              </w:rPr>
              <w:t>Implementation and Technology</w:t>
            </w:r>
          </w:p>
          <w:p w:rsidR="008D2E62" w:rsidRDefault="008D2E62" w:rsidP="008D2E62">
            <w:r>
              <w:t>The platform will be built using a three-layer mod</w:t>
            </w:r>
            <w:r>
              <w:t>ular and scalable architecture:</w:t>
            </w:r>
          </w:p>
          <w:p w:rsidR="008D2E62" w:rsidRDefault="008D2E62" w:rsidP="008D2E62"/>
          <w:p w:rsidR="008D2E62" w:rsidRDefault="008D2E62" w:rsidP="008D2E62"/>
          <w:p w:rsidR="008D2E62" w:rsidRPr="008D2E62" w:rsidRDefault="008D2E62" w:rsidP="008D2E62">
            <w:r>
              <w:lastRenderedPageBreak/>
              <w:t>1.</w:t>
            </w:r>
            <w:r w:rsidRPr="008D2E62">
              <w:t xml:space="preserve"> </w:t>
            </w:r>
            <w:r w:rsidRPr="008D2E62">
              <w:t>Cloud-based Pla</w:t>
            </w:r>
            <w:r w:rsidRPr="008D2E62">
              <w:t>tform</w:t>
            </w:r>
          </w:p>
          <w:p w:rsidR="008D2E62" w:rsidRDefault="008D2E62" w:rsidP="008D2E62">
            <w:pPr>
              <w:pStyle w:val="ListParagraph"/>
              <w:numPr>
                <w:ilvl w:val="0"/>
                <w:numId w:val="22"/>
              </w:numPr>
            </w:pPr>
            <w:r w:rsidRPr="008D2E62">
              <w:t>Centralized storage for real-time inventory management and demand forecasting.</w:t>
            </w:r>
          </w:p>
          <w:p w:rsidR="008D2E62" w:rsidRPr="008D2E62" w:rsidRDefault="008D2E62" w:rsidP="008D2E62">
            <w:pPr>
              <w:pStyle w:val="ListParagraph"/>
              <w:numPr>
                <w:ilvl w:val="0"/>
                <w:numId w:val="22"/>
              </w:numPr>
            </w:pPr>
            <w:r w:rsidRPr="008D2E62">
              <w:t>Secure transactions and authentication services.</w:t>
            </w:r>
          </w:p>
          <w:p w:rsidR="008D2E62" w:rsidRDefault="008D2E62" w:rsidP="008D2E62"/>
          <w:p w:rsidR="008D2E62" w:rsidRDefault="008D2E62" w:rsidP="008D2E62">
            <w:r>
              <w:t xml:space="preserve">2. </w:t>
            </w:r>
            <w:proofErr w:type="spellStart"/>
            <w:r>
              <w:t>IoT</w:t>
            </w:r>
            <w:proofErr w:type="spellEnd"/>
            <w:r>
              <w:t xml:space="preserve"> and Edge Computing</w:t>
            </w:r>
          </w:p>
          <w:p w:rsidR="008D2E62" w:rsidRDefault="008D2E62" w:rsidP="008D2E62">
            <w:pPr>
              <w:pStyle w:val="ListParagraph"/>
              <w:numPr>
                <w:ilvl w:val="0"/>
                <w:numId w:val="23"/>
              </w:numPr>
            </w:pPr>
            <w:r w:rsidRPr="008D2E62">
              <w:t>Smart sensors in warehouses and delivery vehicles to monitor freshness, temperature, and stock levels.</w:t>
            </w:r>
          </w:p>
          <w:p w:rsidR="008D2E62" w:rsidRPr="008D2E62" w:rsidRDefault="008D2E62" w:rsidP="008D2E62">
            <w:pPr>
              <w:pStyle w:val="ListParagraph"/>
              <w:numPr>
                <w:ilvl w:val="0"/>
                <w:numId w:val="23"/>
              </w:numPr>
            </w:pPr>
            <w:r w:rsidRPr="008D2E62">
              <w:t>Edge processing for demand forecasting and automated stock replenishment.</w:t>
            </w:r>
          </w:p>
          <w:p w:rsidR="008D2E62" w:rsidRDefault="008D2E62" w:rsidP="008D2E62"/>
          <w:p w:rsidR="008D2E62" w:rsidRDefault="008D2E62" w:rsidP="008D2E62">
            <w:r>
              <w:t xml:space="preserve">3. </w:t>
            </w:r>
            <w:proofErr w:type="spellStart"/>
            <w:r>
              <w:t>Blockchain</w:t>
            </w:r>
            <w:proofErr w:type="spellEnd"/>
            <w:r>
              <w:t xml:space="preserve"> for Traceability</w:t>
            </w:r>
          </w:p>
          <w:p w:rsidR="008D2E62" w:rsidRDefault="008D2E62" w:rsidP="008D2E62">
            <w:pPr>
              <w:pStyle w:val="ListParagraph"/>
              <w:numPr>
                <w:ilvl w:val="0"/>
                <w:numId w:val="24"/>
              </w:numPr>
            </w:pPr>
            <w:r w:rsidRPr="008D2E62">
              <w:t xml:space="preserve">Each product will have a QR code linked to </w:t>
            </w:r>
            <w:proofErr w:type="spellStart"/>
            <w:r w:rsidRPr="008D2E62">
              <w:t>blockchain</w:t>
            </w:r>
            <w:proofErr w:type="spellEnd"/>
            <w:r w:rsidRPr="008D2E62">
              <w:t xml:space="preserve"> records, tracking its journey from farm to supermarket/consumer.</w:t>
            </w:r>
          </w:p>
          <w:p w:rsidR="008D2E62" w:rsidRPr="008D2E62" w:rsidRDefault="008D2E62" w:rsidP="008D2E62">
            <w:pPr>
              <w:pStyle w:val="ListParagraph"/>
              <w:numPr>
                <w:ilvl w:val="0"/>
                <w:numId w:val="24"/>
              </w:numPr>
            </w:pPr>
            <w:r w:rsidRPr="008D2E62">
              <w:t>Transparent, immutable, and decentralized data to verify authenticity and certifications.</w:t>
            </w:r>
          </w:p>
          <w:p w:rsidR="008D2E62" w:rsidRDefault="008D2E62" w:rsidP="008D2E62"/>
          <w:p w:rsidR="008D2E62" w:rsidRPr="008D2E62" w:rsidRDefault="008D2E62" w:rsidP="008D2E62">
            <w:pPr>
              <w:rPr>
                <w:b/>
              </w:rPr>
            </w:pPr>
            <w:r w:rsidRPr="008D2E62">
              <w:rPr>
                <w:b/>
              </w:rPr>
              <w:t>Expected Impact</w:t>
            </w:r>
          </w:p>
          <w:p w:rsidR="008D2E62" w:rsidRDefault="008D2E62" w:rsidP="008D2E62">
            <w:r>
              <w:t>The project aims to:</w:t>
            </w:r>
          </w:p>
          <w:p w:rsidR="008D2E62" w:rsidRDefault="008D2E62" w:rsidP="008D2E62">
            <w:pPr>
              <w:pStyle w:val="ListParagraph"/>
              <w:numPr>
                <w:ilvl w:val="0"/>
                <w:numId w:val="19"/>
              </w:numPr>
            </w:pPr>
            <w:r w:rsidRPr="008D2E62">
              <w:t>Reduce food waste by improving stock management and demand forecasting.</w:t>
            </w:r>
          </w:p>
          <w:p w:rsidR="008D2E62" w:rsidRDefault="008D2E62" w:rsidP="008D2E62">
            <w:pPr>
              <w:pStyle w:val="ListParagraph"/>
              <w:numPr>
                <w:ilvl w:val="0"/>
                <w:numId w:val="19"/>
              </w:numPr>
            </w:pPr>
            <w:r w:rsidRPr="008D2E62">
              <w:t>Increase efficiency in distribution, lowering costs for supermarkets and improving margins for producers.</w:t>
            </w:r>
          </w:p>
          <w:p w:rsidR="008D2E62" w:rsidRDefault="008D2E62" w:rsidP="008D2E62">
            <w:pPr>
              <w:pStyle w:val="ListParagraph"/>
              <w:numPr>
                <w:ilvl w:val="0"/>
                <w:numId w:val="19"/>
              </w:numPr>
            </w:pPr>
            <w:r w:rsidRPr="008D2E62">
              <w:t>Enhance consumer trust, providing transparent traceability and real-time product insights.</w:t>
            </w:r>
          </w:p>
          <w:p w:rsidR="008D2E62" w:rsidRDefault="008D2E62" w:rsidP="008D2E62"/>
          <w:p w:rsidR="008D2E62" w:rsidRPr="008D2E62" w:rsidRDefault="008D2E62" w:rsidP="008D2E62">
            <w:pPr>
              <w:rPr>
                <w:b/>
              </w:rPr>
            </w:pPr>
            <w:r w:rsidRPr="008D2E62">
              <w:rPr>
                <w:b/>
              </w:rPr>
              <w:t>Conclusion</w:t>
            </w:r>
          </w:p>
          <w:p w:rsidR="00CA6A32" w:rsidRDefault="008D2E62" w:rsidP="008D2E62">
            <w:r>
              <w:t>This Master's Thesis proposes an innovative and scalable solution to revolutionize the food supply chain by connecting producers, supermarkets, and consumers through advanced digital technologies. By eliminating inefficiencies and ensuring transparency, the platform will contribute to a more sustainable, cost-effective, and consumer-friendly food distribution</w:t>
            </w:r>
            <w:bookmarkStart w:id="2" w:name="_GoBack"/>
            <w:bookmarkEnd w:id="2"/>
            <w:r>
              <w:t xml:space="preserve"> system.</w:t>
            </w:r>
          </w:p>
          <w:p w:rsidR="008D2E62" w:rsidRPr="00163BF0" w:rsidRDefault="008D2E62" w:rsidP="008D2E62"/>
        </w:tc>
      </w:tr>
    </w:tbl>
    <w:p w:rsidR="008441BC" w:rsidRPr="00163BF0" w:rsidRDefault="008441BC"/>
    <w:sectPr w:rsidR="008441BC" w:rsidRPr="00163BF0" w:rsidSect="006B72A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0D0F"/>
    <w:multiLevelType w:val="hybridMultilevel"/>
    <w:tmpl w:val="AC46AC10"/>
    <w:lvl w:ilvl="0" w:tplc="263AF0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275B4"/>
    <w:multiLevelType w:val="hybridMultilevel"/>
    <w:tmpl w:val="D8C6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51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A227C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E7510"/>
    <w:multiLevelType w:val="hybridMultilevel"/>
    <w:tmpl w:val="4F62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D70F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D7491D"/>
    <w:multiLevelType w:val="multilevel"/>
    <w:tmpl w:val="96BC27E6"/>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801475"/>
    <w:multiLevelType w:val="hybridMultilevel"/>
    <w:tmpl w:val="31004F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2205B"/>
    <w:multiLevelType w:val="multilevel"/>
    <w:tmpl w:val="0B762FC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9838CC"/>
    <w:multiLevelType w:val="hybridMultilevel"/>
    <w:tmpl w:val="407AFAF4"/>
    <w:lvl w:ilvl="0" w:tplc="263AF0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11403"/>
    <w:multiLevelType w:val="hybridMultilevel"/>
    <w:tmpl w:val="0600A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F73A0"/>
    <w:multiLevelType w:val="hybridMultilevel"/>
    <w:tmpl w:val="A39AB272"/>
    <w:lvl w:ilvl="0" w:tplc="3818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A82726"/>
    <w:multiLevelType w:val="hybridMultilevel"/>
    <w:tmpl w:val="250CA6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F048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3E6F84"/>
    <w:multiLevelType w:val="hybridMultilevel"/>
    <w:tmpl w:val="2A1E0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A01169"/>
    <w:multiLevelType w:val="hybridMultilevel"/>
    <w:tmpl w:val="5762B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AD5840"/>
    <w:multiLevelType w:val="hybridMultilevel"/>
    <w:tmpl w:val="D020E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4F0E31"/>
    <w:multiLevelType w:val="multilevel"/>
    <w:tmpl w:val="EE92D55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314212"/>
    <w:multiLevelType w:val="hybridMultilevel"/>
    <w:tmpl w:val="D72EAF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934D44"/>
    <w:multiLevelType w:val="multilevel"/>
    <w:tmpl w:val="0DA25B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A123A4E"/>
    <w:multiLevelType w:val="hybridMultilevel"/>
    <w:tmpl w:val="B8B47912"/>
    <w:lvl w:ilvl="0" w:tplc="0C0A0001">
      <w:start w:val="1"/>
      <w:numFmt w:val="bullet"/>
      <w:lvlText w:val=""/>
      <w:lvlJc w:val="left"/>
      <w:pPr>
        <w:ind w:left="720" w:hanging="360"/>
      </w:pPr>
      <w:rPr>
        <w:rFonts w:ascii="Symbol" w:hAnsi="Symbol" w:hint="default"/>
      </w:rPr>
    </w:lvl>
    <w:lvl w:ilvl="1" w:tplc="48DCB40E">
      <w:numFmt w:val="bullet"/>
      <w:lvlText w:val="•"/>
      <w:lvlJc w:val="left"/>
      <w:pPr>
        <w:ind w:left="1788" w:hanging="708"/>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043A78"/>
    <w:multiLevelType w:val="hybridMultilevel"/>
    <w:tmpl w:val="BBEC00B2"/>
    <w:lvl w:ilvl="0" w:tplc="263AF0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1D37A0"/>
    <w:multiLevelType w:val="hybridMultilevel"/>
    <w:tmpl w:val="7CA2B856"/>
    <w:lvl w:ilvl="0" w:tplc="263AF0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050F78"/>
    <w:multiLevelType w:val="hybridMultilevel"/>
    <w:tmpl w:val="4AC00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2"/>
  </w:num>
  <w:num w:numId="3">
    <w:abstractNumId w:val="18"/>
  </w:num>
  <w:num w:numId="4">
    <w:abstractNumId w:val="4"/>
  </w:num>
  <w:num w:numId="5">
    <w:abstractNumId w:val="23"/>
  </w:num>
  <w:num w:numId="6">
    <w:abstractNumId w:val="10"/>
  </w:num>
  <w:num w:numId="7">
    <w:abstractNumId w:val="5"/>
  </w:num>
  <w:num w:numId="8">
    <w:abstractNumId w:val="8"/>
  </w:num>
  <w:num w:numId="9">
    <w:abstractNumId w:val="2"/>
  </w:num>
  <w:num w:numId="10">
    <w:abstractNumId w:val="6"/>
  </w:num>
  <w:num w:numId="11">
    <w:abstractNumId w:val="16"/>
  </w:num>
  <w:num w:numId="12">
    <w:abstractNumId w:val="13"/>
  </w:num>
  <w:num w:numId="13">
    <w:abstractNumId w:val="17"/>
  </w:num>
  <w:num w:numId="14">
    <w:abstractNumId w:val="15"/>
  </w:num>
  <w:num w:numId="15">
    <w:abstractNumId w:val="7"/>
  </w:num>
  <w:num w:numId="16">
    <w:abstractNumId w:val="3"/>
  </w:num>
  <w:num w:numId="17">
    <w:abstractNumId w:val="19"/>
  </w:num>
  <w:num w:numId="18">
    <w:abstractNumId w:val="1"/>
  </w:num>
  <w:num w:numId="19">
    <w:abstractNumId w:val="0"/>
  </w:num>
  <w:num w:numId="20">
    <w:abstractNumId w:val="14"/>
  </w:num>
  <w:num w:numId="21">
    <w:abstractNumId w:val="11"/>
  </w:num>
  <w:num w:numId="22">
    <w:abstractNumId w:val="21"/>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4F"/>
    <w:rsid w:val="0000428A"/>
    <w:rsid w:val="00022778"/>
    <w:rsid w:val="000E7D78"/>
    <w:rsid w:val="00112BE9"/>
    <w:rsid w:val="00121916"/>
    <w:rsid w:val="00163BF0"/>
    <w:rsid w:val="00170DB4"/>
    <w:rsid w:val="001B54A2"/>
    <w:rsid w:val="001E156A"/>
    <w:rsid w:val="002034EB"/>
    <w:rsid w:val="0021327B"/>
    <w:rsid w:val="002175F7"/>
    <w:rsid w:val="00261977"/>
    <w:rsid w:val="00280E55"/>
    <w:rsid w:val="00285CFC"/>
    <w:rsid w:val="00290CC5"/>
    <w:rsid w:val="002B3043"/>
    <w:rsid w:val="002B6D35"/>
    <w:rsid w:val="002C5957"/>
    <w:rsid w:val="002D45C5"/>
    <w:rsid w:val="00305953"/>
    <w:rsid w:val="0032715D"/>
    <w:rsid w:val="003317BC"/>
    <w:rsid w:val="00350A35"/>
    <w:rsid w:val="00363C75"/>
    <w:rsid w:val="003837D1"/>
    <w:rsid w:val="00394801"/>
    <w:rsid w:val="003A265C"/>
    <w:rsid w:val="003C067C"/>
    <w:rsid w:val="00403DDA"/>
    <w:rsid w:val="0040593F"/>
    <w:rsid w:val="00416A2B"/>
    <w:rsid w:val="00422157"/>
    <w:rsid w:val="00436D26"/>
    <w:rsid w:val="004371EE"/>
    <w:rsid w:val="00440C68"/>
    <w:rsid w:val="00446809"/>
    <w:rsid w:val="0046105D"/>
    <w:rsid w:val="00466D28"/>
    <w:rsid w:val="00493548"/>
    <w:rsid w:val="004A2514"/>
    <w:rsid w:val="004B7863"/>
    <w:rsid w:val="004B7895"/>
    <w:rsid w:val="004F7040"/>
    <w:rsid w:val="00511B9A"/>
    <w:rsid w:val="00513BB9"/>
    <w:rsid w:val="005166F1"/>
    <w:rsid w:val="005509F6"/>
    <w:rsid w:val="0055531A"/>
    <w:rsid w:val="005D3BA5"/>
    <w:rsid w:val="005E22B2"/>
    <w:rsid w:val="005E4901"/>
    <w:rsid w:val="00605323"/>
    <w:rsid w:val="00653191"/>
    <w:rsid w:val="0065716D"/>
    <w:rsid w:val="00672017"/>
    <w:rsid w:val="00680260"/>
    <w:rsid w:val="006A7B38"/>
    <w:rsid w:val="006B72A9"/>
    <w:rsid w:val="006C35A4"/>
    <w:rsid w:val="006C6FE0"/>
    <w:rsid w:val="006C76C5"/>
    <w:rsid w:val="006D104B"/>
    <w:rsid w:val="006D1BE8"/>
    <w:rsid w:val="006D4027"/>
    <w:rsid w:val="006D5B46"/>
    <w:rsid w:val="006D6205"/>
    <w:rsid w:val="00742AAB"/>
    <w:rsid w:val="00751E9D"/>
    <w:rsid w:val="007558A7"/>
    <w:rsid w:val="007725D5"/>
    <w:rsid w:val="0078526A"/>
    <w:rsid w:val="00787F9C"/>
    <w:rsid w:val="00795D17"/>
    <w:rsid w:val="007B124C"/>
    <w:rsid w:val="007C393C"/>
    <w:rsid w:val="007C6C5F"/>
    <w:rsid w:val="007D1289"/>
    <w:rsid w:val="00816AF8"/>
    <w:rsid w:val="00826CCF"/>
    <w:rsid w:val="008441BC"/>
    <w:rsid w:val="00844F95"/>
    <w:rsid w:val="00872667"/>
    <w:rsid w:val="00875DFC"/>
    <w:rsid w:val="008C6C4B"/>
    <w:rsid w:val="008D2E62"/>
    <w:rsid w:val="008F0152"/>
    <w:rsid w:val="00905030"/>
    <w:rsid w:val="009159B7"/>
    <w:rsid w:val="00955FD3"/>
    <w:rsid w:val="00957CE4"/>
    <w:rsid w:val="00962B28"/>
    <w:rsid w:val="0097555C"/>
    <w:rsid w:val="00977153"/>
    <w:rsid w:val="00994ACE"/>
    <w:rsid w:val="0099672D"/>
    <w:rsid w:val="009C4086"/>
    <w:rsid w:val="009D6C06"/>
    <w:rsid w:val="009E5B3D"/>
    <w:rsid w:val="009E67E0"/>
    <w:rsid w:val="009F1739"/>
    <w:rsid w:val="00A22A8E"/>
    <w:rsid w:val="00A45AFA"/>
    <w:rsid w:val="00A65E29"/>
    <w:rsid w:val="00A70553"/>
    <w:rsid w:val="00A728C2"/>
    <w:rsid w:val="00A74806"/>
    <w:rsid w:val="00AB455C"/>
    <w:rsid w:val="00AE5260"/>
    <w:rsid w:val="00B1419B"/>
    <w:rsid w:val="00B149FB"/>
    <w:rsid w:val="00B37C08"/>
    <w:rsid w:val="00B70EDE"/>
    <w:rsid w:val="00BA64C1"/>
    <w:rsid w:val="00BA688D"/>
    <w:rsid w:val="00BA7BEB"/>
    <w:rsid w:val="00C0256F"/>
    <w:rsid w:val="00C27D57"/>
    <w:rsid w:val="00C35C91"/>
    <w:rsid w:val="00C60FE1"/>
    <w:rsid w:val="00CA1D39"/>
    <w:rsid w:val="00CA503C"/>
    <w:rsid w:val="00CA6A32"/>
    <w:rsid w:val="00CF206A"/>
    <w:rsid w:val="00CF3E8E"/>
    <w:rsid w:val="00D11E25"/>
    <w:rsid w:val="00D1268E"/>
    <w:rsid w:val="00D604B4"/>
    <w:rsid w:val="00D61A2E"/>
    <w:rsid w:val="00D70BBC"/>
    <w:rsid w:val="00D860A0"/>
    <w:rsid w:val="00DD1908"/>
    <w:rsid w:val="00DE5E85"/>
    <w:rsid w:val="00E23205"/>
    <w:rsid w:val="00E257A0"/>
    <w:rsid w:val="00E26FB3"/>
    <w:rsid w:val="00E31BF2"/>
    <w:rsid w:val="00E36879"/>
    <w:rsid w:val="00E93694"/>
    <w:rsid w:val="00EB26ED"/>
    <w:rsid w:val="00EC0C4F"/>
    <w:rsid w:val="00EC4379"/>
    <w:rsid w:val="00ED23BB"/>
    <w:rsid w:val="00F10CE8"/>
    <w:rsid w:val="00F32F43"/>
    <w:rsid w:val="00F674FD"/>
    <w:rsid w:val="00F85EEC"/>
    <w:rsid w:val="00FC3E59"/>
    <w:rsid w:val="00FF1CD9"/>
    <w:rsid w:val="00FF3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69FB4-94D3-45D6-9D9B-97021D15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A32"/>
    <w:pPr>
      <w:jc w:val="both"/>
    </w:pPr>
    <w:rPr>
      <w:lang w:val="en-GB"/>
    </w:rPr>
  </w:style>
  <w:style w:type="paragraph" w:styleId="Heading1">
    <w:name w:val="heading 1"/>
    <w:basedOn w:val="Normal"/>
    <w:next w:val="Normal"/>
    <w:link w:val="Heading1Char"/>
    <w:uiPriority w:val="9"/>
    <w:qFormat/>
    <w:rsid w:val="005E4901"/>
    <w:pPr>
      <w:keepNext/>
      <w:keepLines/>
      <w:spacing w:before="360" w:after="0"/>
      <w:outlineLvl w:val="0"/>
    </w:pPr>
    <w:rPr>
      <w:rFonts w:ascii="Tahoma" w:eastAsia="Times New Roman" w:hAnsi="Tahoma" w:cs="Tahoma"/>
      <w:b/>
      <w:sz w:val="28"/>
      <w:szCs w:val="24"/>
      <w:lang w:val="pt-BR" w:eastAsia="es-ES"/>
    </w:rPr>
  </w:style>
  <w:style w:type="paragraph" w:styleId="Heading2">
    <w:name w:val="heading 2"/>
    <w:basedOn w:val="Normal"/>
    <w:next w:val="Normal"/>
    <w:link w:val="Heading2Char"/>
    <w:uiPriority w:val="9"/>
    <w:unhideWhenUsed/>
    <w:qFormat/>
    <w:rsid w:val="005E4901"/>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D62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6B72A9"/>
    <w:pPr>
      <w:keepNext/>
      <w:spacing w:after="0" w:line="240" w:lineRule="auto"/>
      <w:outlineLvl w:val="5"/>
    </w:pPr>
    <w:rPr>
      <w:rFonts w:ascii="Comic Sans MS" w:eastAsia="Times New Roman" w:hAnsi="Comic Sans MS" w:cs="Times New Roman"/>
      <w:b/>
      <w:sz w:val="28"/>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B72A9"/>
    <w:rPr>
      <w:rFonts w:ascii="Comic Sans MS" w:eastAsia="Times New Roman" w:hAnsi="Comic Sans MS" w:cs="Times New Roman"/>
      <w:b/>
      <w:sz w:val="28"/>
      <w:szCs w:val="20"/>
      <w:lang w:eastAsia="es-ES"/>
    </w:rPr>
  </w:style>
  <w:style w:type="table" w:styleId="TableGrid">
    <w:name w:val="Table Grid"/>
    <w:basedOn w:val="TableNormal"/>
    <w:rsid w:val="006B72A9"/>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901"/>
    <w:rPr>
      <w:rFonts w:ascii="Tahoma" w:eastAsia="Times New Roman" w:hAnsi="Tahoma" w:cs="Tahoma"/>
      <w:b/>
      <w:sz w:val="28"/>
      <w:szCs w:val="24"/>
      <w:lang w:val="pt-BR" w:eastAsia="es-ES"/>
    </w:rPr>
  </w:style>
  <w:style w:type="character" w:customStyle="1" w:styleId="Heading2Char">
    <w:name w:val="Heading 2 Char"/>
    <w:basedOn w:val="DefaultParagraphFont"/>
    <w:link w:val="Heading2"/>
    <w:uiPriority w:val="9"/>
    <w:rsid w:val="005E49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6205"/>
    <w:pPr>
      <w:ind w:left="720"/>
      <w:contextualSpacing/>
    </w:pPr>
  </w:style>
  <w:style w:type="character" w:customStyle="1" w:styleId="Heading4Char">
    <w:name w:val="Heading 4 Char"/>
    <w:basedOn w:val="DefaultParagraphFont"/>
    <w:link w:val="Heading4"/>
    <w:uiPriority w:val="9"/>
    <w:semiHidden/>
    <w:rsid w:val="006D6205"/>
    <w:rPr>
      <w:rFonts w:asciiTheme="majorHAnsi" w:eastAsiaTheme="majorEastAsia" w:hAnsiTheme="majorHAnsi" w:cstheme="majorBidi"/>
      <w:i/>
      <w:iCs/>
      <w:color w:val="2E74B5" w:themeColor="accent1" w:themeShade="BF"/>
    </w:rPr>
  </w:style>
  <w:style w:type="paragraph" w:customStyle="1" w:styleId="SubjectinEnglish">
    <w:name w:val="Subject in English"/>
    <w:basedOn w:val="Normal"/>
    <w:qFormat/>
    <w:rsid w:val="006D6205"/>
    <w:pPr>
      <w:framePr w:hSpace="141" w:wrap="around" w:vAnchor="text" w:hAnchor="margin" w:y="170"/>
      <w:spacing w:after="0" w:line="240" w:lineRule="auto"/>
    </w:pPr>
    <w:rPr>
      <w:rFonts w:ascii="Tahoma" w:eastAsia="Times New Roman" w:hAnsi="Tahoma" w:cs="Tahoma"/>
      <w:caps/>
      <w:sz w:val="20"/>
      <w:szCs w:val="20"/>
      <w:lang w:eastAsia="es-ES"/>
    </w:rPr>
  </w:style>
  <w:style w:type="paragraph" w:customStyle="1" w:styleId="Asignaturaenespaol">
    <w:name w:val="Asignatura en español"/>
    <w:basedOn w:val="Normal"/>
    <w:qFormat/>
    <w:rsid w:val="006D6205"/>
    <w:pPr>
      <w:framePr w:hSpace="141" w:wrap="around" w:vAnchor="text" w:hAnchor="margin" w:y="170"/>
      <w:spacing w:after="0" w:line="240" w:lineRule="auto"/>
    </w:pPr>
    <w:rPr>
      <w:rFonts w:ascii="Arial" w:eastAsia="Times New Roman" w:hAnsi="Arial" w:cs="Arial"/>
      <w:caps/>
      <w:color w:val="0000FF"/>
      <w:sz w:val="16"/>
      <w:szCs w:val="24"/>
      <w:lang w:eastAsia="es-ES"/>
    </w:rPr>
  </w:style>
  <w:style w:type="character" w:styleId="Hyperlink">
    <w:name w:val="Hyperlink"/>
    <w:basedOn w:val="DefaultParagraphFont"/>
    <w:uiPriority w:val="99"/>
    <w:unhideWhenUsed/>
    <w:rsid w:val="00B1419B"/>
    <w:rPr>
      <w:color w:val="0563C1" w:themeColor="hyperlink"/>
      <w:u w:val="single"/>
    </w:rPr>
  </w:style>
  <w:style w:type="table" w:styleId="GridTable4-Accent2">
    <w:name w:val="Grid Table 4 Accent 2"/>
    <w:basedOn w:val="TableNormal"/>
    <w:uiPriority w:val="49"/>
    <w:rsid w:val="00F10CE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tulodocumento">
    <w:name w:val="Título documento"/>
    <w:basedOn w:val="Heading1"/>
    <w:link w:val="TtulodocumentoCar"/>
    <w:qFormat/>
    <w:rsid w:val="00CA6A32"/>
    <w:pPr>
      <w:jc w:val="center"/>
    </w:pPr>
  </w:style>
  <w:style w:type="character" w:customStyle="1" w:styleId="TtulodocumentoCar">
    <w:name w:val="Título documento Car"/>
    <w:basedOn w:val="Heading1Char"/>
    <w:link w:val="Ttulodocumento"/>
    <w:rsid w:val="00CA6A32"/>
    <w:rPr>
      <w:rFonts w:ascii="Tahoma" w:eastAsia="Times New Roman" w:hAnsi="Tahoma" w:cs="Tahoma"/>
      <w:b/>
      <w:sz w:val="28"/>
      <w:szCs w:val="24"/>
      <w:lang w:val="pt-BR" w:eastAsia="es-ES"/>
    </w:rPr>
  </w:style>
  <w:style w:type="paragraph" w:styleId="BalloonText">
    <w:name w:val="Balloon Text"/>
    <w:basedOn w:val="Normal"/>
    <w:link w:val="BalloonTextChar"/>
    <w:uiPriority w:val="99"/>
    <w:semiHidden/>
    <w:unhideWhenUsed/>
    <w:rsid w:val="00405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93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upm.es/canalUPM/archivo/imagenes/logos/color/EuitTeleco_new.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857C1-706B-44FE-9F63-7F2CE8E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3055</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Politécnica de Madrid</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Belén García</dc:creator>
  <cp:keywords/>
  <dc:description/>
  <cp:lastModifiedBy>Microsoft account</cp:lastModifiedBy>
  <cp:revision>2</cp:revision>
  <cp:lastPrinted>2018-01-20T11:03:00Z</cp:lastPrinted>
  <dcterms:created xsi:type="dcterms:W3CDTF">2025-02-25T21:33:00Z</dcterms:created>
  <dcterms:modified xsi:type="dcterms:W3CDTF">2025-02-25T21:33:00Z</dcterms:modified>
</cp:coreProperties>
</file>