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0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80"/>
          <w:szCs w:val="80"/>
          <w:rtl w:val="0"/>
        </w:rPr>
        <w:t xml:space="preserve">NURA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color w:val="c9a84c"/>
          <w:sz w:val="38"/>
          <w:szCs w:val="38"/>
          <w:rtl w:val="0"/>
        </w:rPr>
        <w:t xml:space="preserve">Product UI Direction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Synthesized from Mobbin Research + Design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before="0" w:lineRule="auto"/>
        <w:rPr/>
      </w:pPr>
      <w:r w:rsidDel="00000000" w:rsidR="00000000" w:rsidRPr="00000000">
        <w:rPr>
          <w:rFonts w:ascii="Arial" w:cs="Arial" w:eastAsia="Arial" w:hAnsi="Arial"/>
          <w:color w:val="6b7280"/>
          <w:sz w:val="20"/>
          <w:szCs w:val="20"/>
          <w:rtl w:val="0"/>
        </w:rPr>
        <w:t xml:space="preserve">For Kenyon + Xavier  |  March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c9a84c" w:space="1" w:sz="6" w:val="single"/>
        </w:pBd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a0a0a"/>
          <w:sz w:val="22"/>
          <w:szCs w:val="22"/>
          <w:rtl w:val="0"/>
        </w:rPr>
        <w:t xml:space="preserve">This document translates five categories of Mobbin reference screens — role selection, empty state dashboards, invoice upload, invite code flows, and onboarding landing pages — into concrete UI direction for every screen in NURA's product. Each section names what we borrow, what we reject, and exactly how NURA executes it in its own world.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b7280"/>
          <w:sz w:val="22"/>
          <w:szCs w:val="22"/>
          <w:rtl w:val="0"/>
        </w:rPr>
        <w:t xml:space="preserve">The guiding filter for every decision: does this feel like it was built for someone who runs a restaurant — warm, fast, trustworthy, and elevated? Or does it feel like another fintech dashboard dressed up for hospitality? Every reference was evaluated against that question.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0a0a0a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References Reviewed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Role Selection: Linear, Jitter, Contra (x2), Remote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Empty State Dashboards: Asana, Basedash, TheyDo, Wayyy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Invoice Upload: Revolut Business, Navan, HoneyBook (x2)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Invite Code: Cosmos, Runway (x2), Remote, Cloaked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Onboarding Landing: Runway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Warmth Reference: Luffu.com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36"/>
          <w:szCs w:val="36"/>
          <w:rtl w:val="0"/>
        </w:rPr>
        <w:t xml:space="preserve">Part 1 — Global Design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a0a0a"/>
          <w:sz w:val="22"/>
          <w:szCs w:val="22"/>
          <w:rtl w:val="0"/>
        </w:rPr>
        <w:t xml:space="preserve">These govern every screen. Kenyon reads these before touching a component.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0a0a0a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The One Sentence Filter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7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a0a0a"/>
                <w:sz w:val="22"/>
                <w:szCs w:val="22"/>
                <w:rtl w:val="0"/>
              </w:rPr>
              <w:t xml:space="preserve">Before any design decision, ask: would a chef who just finished a 14-hour service pick up their phone and engage with this — or would they put it down?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b7280"/>
                <w:sz w:val="22"/>
                <w:szCs w:val="22"/>
                <w:rtl w:val="0"/>
              </w:rPr>
              <w:t xml:space="preserve">If the answer is "put it down" — it's too complicated, too cold, too noisy, or too clinical. Fix 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0a0a0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0a0a0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It Means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0a0a0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6914"/>
                <w:sz w:val="19"/>
                <w:szCs w:val="19"/>
                <w:rtl w:val="0"/>
              </w:rPr>
              <w:t xml:space="preserve">Warm Dark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8"/>
                <w:szCs w:val="18"/>
                <w:rtl w:val="0"/>
              </w:rPr>
              <w:t xml:space="preserve">Obsidian background, not black. Grain texture overlay. Gold as the only accent. Never clinical, never cold.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7"/>
                <w:szCs w:val="17"/>
                <w:rtl w:val="0"/>
              </w:rPr>
              <w:t xml:space="preserve">Cosmos invite, Revolut upload, Luffu hero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6914"/>
                <w:sz w:val="19"/>
                <w:szCs w:val="19"/>
                <w:rtl w:val="0"/>
              </w:rPr>
              <w:t xml:space="preserve">Atmosphere Over Chrome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8"/>
                <w:szCs w:val="18"/>
                <w:rtl w:val="0"/>
              </w:rPr>
              <w:t xml:space="preserve">Real photographic imagery does the brand work. UI chrome is minimal. Let the world speak.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7"/>
                <w:szCs w:val="17"/>
                <w:rtl w:val="0"/>
              </w:rPr>
              <w:t xml:space="preserve">Runway split-panel, Luffu scroll sections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6914"/>
                <w:sz w:val="19"/>
                <w:szCs w:val="19"/>
                <w:rtl w:val="0"/>
              </w:rPr>
              <w:t xml:space="preserve">Never Show Zeros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8"/>
                <w:szCs w:val="18"/>
                <w:rtl w:val="0"/>
              </w:rPr>
              <w:t xml:space="preserve">Empty states always show targets, structure, and a clear first action. No 0s, no blank panels.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7"/>
                <w:szCs w:val="17"/>
                <w:rtl w:val="0"/>
              </w:rPr>
              <w:t xml:space="preserve">Wayyy (anti-pattern), TheyDo (good example)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6914"/>
                <w:sz w:val="19"/>
                <w:szCs w:val="19"/>
                <w:rtl w:val="0"/>
              </w:rPr>
              <w:t xml:space="preserve">Personal from Step 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8"/>
                <w:szCs w:val="18"/>
                <w:rtl w:val="0"/>
              </w:rPr>
              <w:t xml:space="preserve">Use first name immediately after account creation. 'Good morning, Marcus' — not 'Welcome to NURA'.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7"/>
                <w:szCs w:val="17"/>
                <w:rtl w:val="0"/>
              </w:rPr>
              <w:t xml:space="preserve">TheyDo 'Welcome, Jane'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6914"/>
                <w:sz w:val="19"/>
                <w:szCs w:val="19"/>
                <w:rtl w:val="0"/>
              </w:rPr>
              <w:t xml:space="preserve">One Action Per Moment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8"/>
                <w:szCs w:val="18"/>
                <w:rtl w:val="0"/>
              </w:rPr>
              <w:t xml:space="preserve">Each screen has one primary action. Secondary options exist but never compete for attention.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7"/>
                <w:szCs w:val="17"/>
                <w:rtl w:val="0"/>
              </w:rPr>
              <w:t xml:space="preserve">Cosmos (invite code only), Jitter (one question)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6914"/>
                <w:sz w:val="19"/>
                <w:szCs w:val="19"/>
                <w:rtl w:val="0"/>
              </w:rPr>
              <w:t xml:space="preserve">Show the Magic Fast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8"/>
                <w:szCs w:val="18"/>
                <w:rtl w:val="0"/>
              </w:rPr>
              <w:t xml:space="preserve">Invoice extraction result must be visible within seconds of upload. The moment data appears is the moment trust is built.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7"/>
                <w:szCs w:val="17"/>
                <w:rtl w:val="0"/>
              </w:rPr>
              <w:t xml:space="preserve">HoneyBook split success state, Navan thumbnail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6914"/>
                <w:sz w:val="19"/>
                <w:szCs w:val="19"/>
                <w:rtl w:val="0"/>
              </w:rPr>
              <w:t xml:space="preserve">Elevation Through Restraint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8"/>
                <w:szCs w:val="18"/>
                <w:rtl w:val="0"/>
              </w:rPr>
              <w:t xml:space="preserve">NURA looks premium because it uses less — less color, less text, less decoration. Every element earns its place.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7"/>
                <w:szCs w:val="17"/>
                <w:rtl w:val="0"/>
              </w:rPr>
              <w:t xml:space="preserve">Linear's editorial confidence, Runway's spare form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28"/>
          <w:szCs w:val="28"/>
          <w:rtl w:val="0"/>
        </w:rPr>
        <w:t xml:space="preserve">The NURA Color System in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400"/>
        <w:gridCol w:w="5960"/>
        <w:tblGridChange w:id="0">
          <w:tblGrid>
            <w:gridCol w:w="2000"/>
            <w:gridCol w:w="140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0a0a0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0a0a0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0a0a0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Product 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Obsidian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18"/>
                <w:szCs w:val="18"/>
                <w:rtl w:val="0"/>
              </w:rPr>
              <w:t xml:space="preserve">#0A0A0A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8"/>
                <w:szCs w:val="18"/>
                <w:rtl w:val="0"/>
              </w:rPr>
              <w:t xml:space="preserve">Primary app background. Auth screens, dashboard, all modal overlays.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NURA Gold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18"/>
                <w:szCs w:val="18"/>
                <w:rtl w:val="0"/>
              </w:rPr>
              <w:t xml:space="preserve">#C9A84C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8"/>
                <w:szCs w:val="18"/>
                <w:rtl w:val="0"/>
              </w:rPr>
              <w:t xml:space="preserve">Active states, primary CTAs, OTP box glow, section accents, invoice success highlights.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Linen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18"/>
                <w:szCs w:val="18"/>
                <w:rtl w:val="0"/>
              </w:rPr>
              <w:t xml:space="preserve">#F5EDD6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8"/>
                <w:szCs w:val="18"/>
                <w:rtl w:val="0"/>
              </w:rPr>
              <w:t xml:space="preserve">Card fills, notification backgrounds, warm empty-state illustrations.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Parchment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18"/>
                <w:szCs w:val="18"/>
                <w:rtl w:val="0"/>
              </w:rPr>
              <w:t xml:space="preserve">#FDF8F0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8"/>
                <w:szCs w:val="18"/>
                <w:rtl w:val="0"/>
              </w:rPr>
              <w:t xml:space="preserve">Secondary screens, settings, light-mode contexts (future).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18"/>
                <w:szCs w:val="18"/>
                <w:rtl w:val="0"/>
              </w:rPr>
              <w:t xml:space="preserve">#6B7280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8"/>
                <w:szCs w:val="18"/>
                <w:rtl w:val="0"/>
              </w:rPr>
              <w:t xml:space="preserve">Placeholder text, disabled states, metadata labels.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Good Green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18"/>
                <w:szCs w:val="18"/>
                <w:rtl w:val="0"/>
              </w:rPr>
              <w:t xml:space="preserve">#86EFAC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8"/>
                <w:szCs w:val="18"/>
                <w:rtl w:val="0"/>
              </w:rPr>
              <w:t xml:space="preserve">On-target metrics, successful upload confirmation, budget within range.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Alert 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18"/>
                <w:szCs w:val="18"/>
                <w:rtl w:val="0"/>
              </w:rPr>
              <w:t xml:space="preserve">#FCA5A5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8"/>
                <w:szCs w:val="18"/>
                <w:rtl w:val="0"/>
              </w:rPr>
              <w:t xml:space="preserve">Over-budget indicators, variance warnings, error states.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36"/>
          <w:szCs w:val="36"/>
          <w:rtl w:val="0"/>
        </w:rPr>
        <w:t xml:space="preserve">Part 2 — Auth &amp; Invite Screens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a0a0a"/>
          <w:sz w:val="22"/>
          <w:szCs w:val="22"/>
          <w:rtl w:val="0"/>
        </w:rPr>
        <w:t xml:space="preserve">The split-panel layout governs every auth, invite, and verification screen. Confirmed by Runway (x2) and the onboarding landing reference.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8b6914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The Split-Panel Rule — All Auth Screens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5edd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3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0a0a"/>
                <w:sz w:val="22"/>
                <w:szCs w:val="22"/>
                <w:rtl w:val="0"/>
              </w:rPr>
              <w:t xml:space="preserve">Left half (55%): Full-bleed hospitality photography. Real kitchen, real operator, real space. Atmospheric. Slow crossfade between 2–3 images. Small caption at bottom left in warm type — either an operator quote or a NURA principle. This half does all the brand work.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a0a0a"/>
                <w:sz w:val="22"/>
                <w:szCs w:val="22"/>
                <w:rtl w:val="0"/>
              </w:rPr>
              <w:t xml:space="preserve">Right half (45%): Dark background — same obsidian as the app. NOT white. This is not two separate worlds, it is one continuous dark environment with a window into hospitality on the left. Form lives here. Minimal. Gold CTA. Nothing decorative.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b6914"/>
                <w:sz w:val="22"/>
                <w:szCs w:val="22"/>
                <w:rtl w:val="0"/>
              </w:rPr>
              <w:t xml:space="preserve">Key difference from Runway: their right panel is white, breaking the brand continuity. NURA's right panel is dark throughout — the image bleeds into darkness at the seam.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0a0a0a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18"/>
                <w:szCs w:val="18"/>
                <w:rtl w:val="0"/>
              </w:rPr>
              <w:t xml:space="preserve">Screen 1 + 2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Owner Landing + Account Creation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7"/>
                <w:szCs w:val="17"/>
                <w:rtl w:val="0"/>
              </w:rPr>
              <w:t xml:space="preserve">/signup/owner + /signup/owner/create  |  Owner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5edd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8b6914"/>
                <w:sz w:val="17"/>
                <w:szCs w:val="17"/>
                <w:rtl w:val="0"/>
              </w:rPr>
              <w:t xml:space="preserve">↑ Runway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9"/>
                <w:szCs w:val="19"/>
                <w:rtl w:val="0"/>
              </w:rPr>
              <w:t xml:space="preserve">Split-panel layout — left image, right dark form. Rotating images with product captions.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5edd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8b6914"/>
                <w:sz w:val="17"/>
                <w:szCs w:val="17"/>
                <w:rtl w:val="0"/>
              </w:rPr>
              <w:t xml:space="preserve">↑ Luffu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9"/>
                <w:szCs w:val="19"/>
                <w:rtl w:val="0"/>
              </w:rPr>
              <w:t xml:space="preserve">The question framing. Left panel caption rotates through operator inner-monologue questions.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c9a84c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Left Panel — Rotating Images + Captions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Image 1: A chef at the pass — hands on the counter, head down, mid-service. Caption: "Did we hit prime cost this week?"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Image 2: A GM reviewing a phone at 6am, kitchen quiet behind them. Caption: "Know before service. Every morning."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Image 3: Dining room at golden hour, tables set, light warm. Caption: "Built for the people who built this."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b7280"/>
                <w:sz w:val="22"/>
                <w:szCs w:val="22"/>
                <w:rtl w:val="0"/>
              </w:rPr>
              <w:t xml:space="preserve">Crossfade every 5 seconds. Caption fades with the image. Never jarring.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c9a84c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Right Panel —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NURA wordmark top left of right panel in gold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Headline: 'Create your account.' — serif, white, large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Fields: First name / Last name / Email / Password / Confirm password — minimal, no visible labels until active, placeholder text only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Primary CTA: Gold button, full width — 'Create Account'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Below: 'Already have an account? Sign in' — small, stone colored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No social auth (Google/Apple) in V1 — operator accounts require intentional setup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059669" w:space="0" w:sz="16" w:val="single"/>
              <w:bottom w:color="e5e7eb" w:space="0" w:sz="4" w:val="single"/>
              <w:right w:color="e5e7eb" w:space="0" w:sz="4" w:val="single"/>
            </w:tcBorders>
            <w:shd w:fill="dcfce7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71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4532d"/>
                <w:sz w:val="22"/>
                <w:szCs w:val="22"/>
                <w:rtl w:val="0"/>
              </w:rPr>
              <w:t xml:space="preserve">Gold OTP-style input borders on field focus — same visual language as the invite code screen for consistency.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dc2626" w:space="0" w:sz="16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73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f1d1d"/>
                <w:sz w:val="22"/>
                <w:szCs w:val="22"/>
                <w:rtl w:val="0"/>
              </w:rPr>
              <w:t xml:space="preserve">Do not use white background on the right panel. Do not add decorative illustrations. Do not offer social sign-in options in V1.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0a0a0a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18"/>
                <w:szCs w:val="18"/>
                <w:rtl w:val="0"/>
              </w:rPr>
              <w:t xml:space="preserve">Screen 8 + 9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Invite Landing + Code Verify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7"/>
                <w:szCs w:val="17"/>
                <w:rtl w:val="0"/>
              </w:rPr>
              <w:t xml:space="preserve">/invite + /invite/verify  |  All invited users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5edd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8b6914"/>
                <w:sz w:val="17"/>
                <w:szCs w:val="17"/>
                <w:rtl w:val="0"/>
              </w:rPr>
              <w:t xml:space="preserve">↑ Cosmos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9"/>
                <w:szCs w:val="19"/>
                <w:rtl w:val="0"/>
              </w:rPr>
              <w:t xml:space="preserve">Individual OTP character boxes with gold glow on active field. Code entry feels like access being granted.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5edd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8b6914"/>
                <w:sz w:val="17"/>
                <w:szCs w:val="17"/>
                <w:rtl w:val="0"/>
              </w:rPr>
              <w:t xml:space="preserve">↑ Runway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9"/>
                <w:szCs w:val="19"/>
                <w:rtl w:val="0"/>
              </w:rPr>
              <w:t xml:space="preserve">Split-panel — left atmospheric image, right dark form. Verification code screen uses same layout consistently.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5edd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8b6914"/>
                <w:sz w:val="17"/>
                <w:szCs w:val="17"/>
                <w:rtl w:val="0"/>
              </w:rPr>
              <w:t xml:space="preserve">↑ Cloaked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9"/>
                <w:szCs w:val="19"/>
                <w:rtl w:val="0"/>
              </w:rPr>
              <w:t xml:space="preserve">Treat the invite as something worth claiming — physical artifact language. Future: physical invitation card.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c9a84c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Invite Landing — Screen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Left panel: Full-bleed image of the property that invited them, if available. Otherwise atmospheric hospitality. Caption: property name.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Right panel headline — serif, white: 'You've been invited.'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Sub-line: '[Property Name] has invited you to join as [Role].' — role shown clearly, cannot be changed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Property name in gold. Role in standard white.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Single CTA: 'Accept Invite' — gold, full width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Below CTA: Small stone text — 'Invited by [Owner Name] · Expires in 7 days'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c9a84c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 Verify — Screen 9 — The Cosmos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Full dark screen — no split panel here. This moment is singular and focused.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Top: NURA wordmark centered in gold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Middle: 6 individual character input boxes — rounded, dark fill, subtle gold border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Active box: gold glow, slightly elevated border weight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Completed boxes: filled with character, no glow — clear visual progress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Below boxes: 'Check your email for the 6-digit code.' — stone, small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Resend link below in gold — 'Resend code'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Auto-advance to next box on character entry. Auto-submit on 6th character.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b7280"/>
                <w:sz w:val="22"/>
                <w:szCs w:val="22"/>
                <w:rtl w:val="0"/>
              </w:rPr>
              <w:t xml:space="preserve">Why full-screen here and not split-panel: the code entry is a moment of access. Cosmos proved this works as a singular, atmospheric moment. The darkness and focus make it feel like walking through a door.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8b6914" w:space="0" w:sz="16" w:val="single"/>
              <w:bottom w:color="e5e7eb" w:space="0" w:sz="4" w:val="single"/>
              <w:right w:color="e5e7eb" w:space="0" w:sz="4" w:val="single"/>
            </w:tcBorders>
            <w:shd w:fill="f5edd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95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b6914"/>
                <w:sz w:val="22"/>
                <w:szCs w:val="22"/>
                <w:rtl w:val="0"/>
              </w:rPr>
              <w:t xml:space="preserve">Future artifact: the invite itself becomes a physical card — dark, matte, NURA wordmark embossed, property name and code printed. Operators hand these to their team. Cloaked showed this concept works. File for Phase 3.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36"/>
          <w:szCs w:val="36"/>
          <w:rtl w:val="0"/>
        </w:rPr>
        <w:t xml:space="preserve">Part 3 — The Delegation Fork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a0a0a"/>
          <w:sz w:val="22"/>
          <w:szCs w:val="22"/>
          <w:rtl w:val="0"/>
        </w:rPr>
        <w:t xml:space="preserve">Screen 4. The most important new screen in V1.2. Governs whether an Owner sets up financials themselves or hands off to their Controller.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0a0a0a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18"/>
                <w:szCs w:val="18"/>
                <w:rtl w:val="0"/>
              </w:rPr>
              <w:t xml:space="preserve">Screen 4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Who Sets Up Financials?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7"/>
                <w:szCs w:val="17"/>
                <w:rtl w:val="0"/>
              </w:rPr>
              <w:t xml:space="preserve">/onboarding/who-sets-up  |  Owner — all paths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5edd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8b6914"/>
                <w:sz w:val="17"/>
                <w:szCs w:val="17"/>
                <w:rtl w:val="0"/>
              </w:rPr>
              <w:t xml:space="preserve">↑ Contra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9"/>
                <w:szCs w:val="19"/>
                <w:rtl w:val="0"/>
              </w:rPr>
              <w:t xml:space="preserve">Two-card path selection with mini UI previews inside each card showing what the experience leads 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5edd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8b6914"/>
                <w:sz w:val="17"/>
                <w:szCs w:val="17"/>
                <w:rtl w:val="0"/>
              </w:rPr>
              <w:t xml:space="preserve">↑ Linear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9"/>
                <w:szCs w:val="19"/>
                <w:rtl w:val="0"/>
              </w:rPr>
              <w:t xml:space="preserve">'Choose your character' — role selection framed as an identity choice, not a form field.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5edd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8b6914"/>
                <w:sz w:val="17"/>
                <w:szCs w:val="17"/>
                <w:rtl w:val="0"/>
              </w:rPr>
              <w:t xml:space="preserve">↑ Remote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9"/>
                <w:szCs w:val="19"/>
                <w:rtl w:val="0"/>
              </w:rPr>
              <w:t xml:space="preserve">Short description line under each option clarifying who each path is for.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c9a84c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Screen Layout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Full dark background — no split panel. This is an in-product moment, not an auth moment.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Top: Small gold caps label — 'ONE QUICK QUESTION'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Headline: serif, white — 'Who handles the financial setup for your property?'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Sub-line: stone text — 'This determines who configures your budget targets, integrations, and GL structure.'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Two large cards below, side by side with a small gap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c9a84c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 Design — The Contra Pattern + NURA Execution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Each card: dark fill (#111111), gold top border (8px), rounded corners (8px), generous padding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Inside each card: small mini-UI preview — a simplified ghost of what that path's first screen looks like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Card 1 — 'I'll set it up myself' — top border: warm green (#4ADE80)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b728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Mini preview: ghost budget targets table with percentage fields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b728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Sub: 'I know my food cost, labor, and prime cost targets.'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b728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Note: 'Takes 5 minutes. You'll reach your dashboard immediately after.'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Card 2 — 'My Controller handles this' — top border: gold (#C9A84C)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b728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Mini preview: ghost email invite form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b728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Sub: 'I'll invite my Controller to configure budgets and integrations.'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b728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Note: 'They'll get a task queue. You'll be notified when setup is complete.'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Selected card: border weight increases, subtle gold shadow, checkmark appears top right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Unselected card: dims to 60% opacity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CTA below cards: 'Continue' — gold, activates after selection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dc2626" w:space="0" w:sz="16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BC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f1d1d"/>
                <w:sz w:val="22"/>
                <w:szCs w:val="22"/>
                <w:rtl w:val="0"/>
              </w:rPr>
              <w:t xml:space="preserve">Do not show a dropdown for this choice. Cards are the pattern — they communicate consequence, not just selection. The mini previews are essential — they show the operator what they're choosing, not just telling them.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36"/>
          <w:szCs w:val="36"/>
          <w:rtl w:val="0"/>
        </w:rPr>
        <w:t xml:space="preserve">Part 4 — Empty State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a0a0a"/>
          <w:sz w:val="22"/>
          <w:szCs w:val="22"/>
          <w:rtl w:val="0"/>
        </w:rPr>
        <w:t xml:space="preserve">The most critical UI decision in the entire product. The first dashboard view sets the behavioral pattern — it must give operators something to do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0a0a0a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18"/>
                <w:szCs w:val="18"/>
                <w:rtl w:val="0"/>
              </w:rPr>
              <w:t xml:space="preserve">Screen 13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First Dashboard — All States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7"/>
                <w:szCs w:val="17"/>
                <w:rtl w:val="0"/>
              </w:rPr>
              <w:t xml:space="preserve">/dashboard  |  All users — role-scoped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5edd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8b6914"/>
                <w:sz w:val="17"/>
                <w:szCs w:val="17"/>
                <w:rtl w:val="0"/>
              </w:rPr>
              <w:t xml:space="preserve">↑ Basedash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9"/>
                <w:szCs w:val="19"/>
                <w:rtl w:val="0"/>
              </w:rPr>
              <w:t xml:space="preserve">Ghost/skeleton dashboard — show the shape of what's coming without showing empty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5edd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8b6914"/>
                <w:sz w:val="17"/>
                <w:szCs w:val="17"/>
                <w:rtl w:val="0"/>
              </w:rPr>
              <w:t xml:space="preserve">↑ TheyDo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9"/>
                <w:szCs w:val="19"/>
                <w:rtl w:val="0"/>
              </w:rPr>
              <w:t xml:space="preserve">Personal welcome by name. 'Jump right in' framing with a single focused action.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5edd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8b6914"/>
                <w:sz w:val="17"/>
                <w:szCs w:val="17"/>
                <w:rtl w:val="0"/>
              </w:rPr>
              <w:t xml:space="preserve">↑ Wayyy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9"/>
                <w:szCs w:val="19"/>
                <w:rtl w:val="0"/>
              </w:rPr>
              <w:t xml:space="preserve">ANTI-PATTERN — four cards showing 0, 0, 0, 0%. Never replicate this.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180"/>
        <w:gridCol w:w="3180"/>
        <w:tblGridChange w:id="0">
          <w:tblGrid>
            <w:gridCol w:w="3000"/>
            <w:gridCol w:w="3180"/>
            <w:gridCol w:w="31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0a0a0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0a0a0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8"/>
                <w:szCs w:val="18"/>
                <w:rtl w:val="0"/>
              </w:rPr>
              <w:t xml:space="preserve">NEVER Show This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0a0a0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59669"/>
                <w:sz w:val="18"/>
                <w:szCs w:val="18"/>
                <w:rtl w:val="0"/>
              </w:rPr>
              <w:t xml:space="preserve">Always Show This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Prime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7f1d1d"/>
                <w:sz w:val="18"/>
                <w:szCs w:val="18"/>
                <w:rtl w:val="0"/>
              </w:rPr>
              <w:t xml:space="preserve">0% or blank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4532d"/>
                <w:sz w:val="18"/>
                <w:szCs w:val="18"/>
                <w:rtl w:val="0"/>
              </w:rPr>
              <w:t xml:space="preserve">Target: 63% — shown in gold. Actual: pending first invoice.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Food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7f1d1d"/>
                <w:sz w:val="18"/>
                <w:szCs w:val="18"/>
                <w:rtl w:val="0"/>
              </w:rPr>
              <w:t xml:space="preserve">0% or empty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cfc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4532d"/>
                <w:sz w:val="18"/>
                <w:szCs w:val="18"/>
                <w:rtl w:val="0"/>
              </w:rPr>
              <w:t xml:space="preserve">Target shown. Ghost bar chart in linen color below.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Invoice Feed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7f1d1d"/>
                <w:sz w:val="18"/>
                <w:szCs w:val="18"/>
                <w:rtl w:val="0"/>
              </w:rPr>
              <w:t xml:space="preserve">'No invoices yet'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4532d"/>
                <w:sz w:val="18"/>
                <w:szCs w:val="18"/>
                <w:rtl w:val="0"/>
              </w:rPr>
              <w:t xml:space="preserve">Upload CTA — large, gold, with drag zone visible immediately.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Budget Pacing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7f1d1d"/>
                <w:sz w:val="18"/>
                <w:szCs w:val="18"/>
                <w:rtl w:val="0"/>
              </w:rPr>
              <w:t xml:space="preserve">$0 spent / $0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cfc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4532d"/>
                <w:sz w:val="18"/>
                <w:szCs w:val="18"/>
                <w:rtl w:val="0"/>
              </w:rPr>
              <w:t xml:space="preserve">Period dates shown. Budget target shown. Spend pending first invoice.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Morning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7f1d1d"/>
                <w:sz w:val="18"/>
                <w:szCs w:val="18"/>
                <w:rtl w:val="0"/>
              </w:rPr>
              <w:t xml:space="preserve">Nothing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4532d"/>
                <w:sz w:val="18"/>
                <w:szCs w:val="18"/>
                <w:rtl w:val="0"/>
              </w:rPr>
              <w:t xml:space="preserve">'First report arrives tomorrow at 7am' — set expectations.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c9a84c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The Ghost Dashboard Pattern — Basedash Applied to NURA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E1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a0a0a"/>
                <w:sz w:val="22"/>
                <w:szCs w:val="22"/>
                <w:rtl w:val="0"/>
              </w:rPr>
              <w:t xml:space="preserve">When no real data exists, metric cards show their structure in a muted, linen-colored ghost state. The shape of the data is visible — percentage ring, bar chart, number field — but rendered at 20% opacity in linen (#F5EDD6).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Target values always visible in gold — these exist from setup, so they're real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Actual values ghosted until first invoice lands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Ghost state communicates 'this is what will be here' not 'nothing is here'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Subtle animation: ghost elements have a slow shimmer — like light catching a surface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b7280"/>
                <w:sz w:val="22"/>
                <w:szCs w:val="22"/>
                <w:rtl w:val="0"/>
              </w:rPr>
              <w:t xml:space="preserve">The operator should feel like they're looking at a dashboard waiting to come alive — not an empty room.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c9a84c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The Personal Welcome — TheyDo Applied to NURA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First line of dashboard: 'Good morning, [First Name].' — serif, large, warm white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Second line: 'Your dashboard is ready. Upload your first invoice to see NURA work.' — stone, smaller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Time-aware: 'Good morning' / 'Good afternoon' / 'Good evening' — reads the device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After first invoice: greeting gives way to the daily clarity 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c9a84c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Pending Setup State — Owner Waiting for 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Banner at top — warm amber background, not red: 'Setup in progress — [email] is configuring your financials.'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Resend link inline in banner: 'Resend invite →' in gold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All financial modules show ghost state with small label: 'Your Controller is setting this up'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Invoice upload: FULLY ACTIVE — this is the key. Owner can start uploading immediately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Tip card below upload zone: 'While you wait — upload an invoice to see how NURA reads and codes it.'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b7280"/>
                <w:sz w:val="22"/>
                <w:szCs w:val="22"/>
                <w:rtl w:val="0"/>
              </w:rPr>
              <w:t xml:space="preserve">The tip card is the behavioral hook. It creates engagement before setup is even complete.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36"/>
          <w:szCs w:val="36"/>
          <w:rtl w:val="0"/>
        </w:rPr>
        <w:t xml:space="preserve">Part 5 — Invoice Upload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a0a0a"/>
          <w:sz w:val="22"/>
          <w:szCs w:val="22"/>
          <w:rtl w:val="0"/>
        </w:rPr>
        <w:t xml:space="preserve">The first feature that proves NURA works. The upload experience must make the AI extraction feel immediate, satisfying, and trustworthy.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0a0a0a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18"/>
                <w:szCs w:val="18"/>
                <w:rtl w:val="0"/>
              </w:rPr>
              <w:t xml:space="preserve">Screen Invoice Upload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Upload + Extract + Confirm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7"/>
                <w:szCs w:val="17"/>
                <w:rtl w:val="0"/>
              </w:rPr>
              <w:t xml:space="preserve">/invoices/upload  |  Owner + Controller + Operator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5edd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8b6914"/>
                <w:sz w:val="17"/>
                <w:szCs w:val="17"/>
                <w:rtl w:val="0"/>
              </w:rPr>
              <w:t xml:space="preserve">↑ Revolut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9"/>
                <w:szCs w:val="19"/>
                <w:rtl w:val="0"/>
              </w:rPr>
              <w:t xml:space="preserve">Dark environment, dashed drop zone, scan icon, promise copy, email forwarding mention, in-progress file state.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5edd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8b6914"/>
                <w:sz w:val="17"/>
                <w:szCs w:val="17"/>
                <w:rtl w:val="0"/>
              </w:rPr>
              <w:t xml:space="preserve">↑ Navan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9"/>
                <w:szCs w:val="19"/>
                <w:rtl w:val="0"/>
              </w:rPr>
              <w:t xml:space="preserve">Thumbnail preview of uploaded file with checkmark — builds trust that system received the right file.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5edd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8b6914"/>
                <w:sz w:val="17"/>
                <w:szCs w:val="17"/>
                <w:rtl w:val="0"/>
              </w:rPr>
              <w:t xml:space="preserve">↑ HoneyBook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9"/>
                <w:szCs w:val="19"/>
                <w:rtl w:val="0"/>
              </w:rPr>
              <w:t xml:space="preserve">Split-panel success state — upload zone stays left, extracted data animates in right. Best success pattern reviewed.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c9a84c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Upload Zone — The Revolut Pattern in NURA's World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Full dark background (#0A0A0A)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Dashed border drop zone — rounded, 2px dashed, gold-tinted (#C9A84C at 30% opacity)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Center of zone: camera/scan icon in gold (24px) with upload arrow below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Primary text: 'Drop an invoice or tap to scan' — white, medium weight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Secondary text: 'PDF, JPG, PNG — we'll read and code it automatically' — stone, small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On drag-over: border becomes solid gold, background warms slightly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Multiple upload methods clearly shown below the drop zone — as three equal-weight options: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b728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📎 Upload file — links to file picker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b728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📷 Scan with camera — opens camera on mobile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b728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✉️ Forward to your inbox — shows property-specific email address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Manual entry: small text link below — 'Enter manually instead' — not a button, just a link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c9a84c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In-Progress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File thumbnail appears below the drop zone immediately on drop — small, shows the actual file preview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Filename shown truncated: 'Baldor_Invoice_March_12.pdf'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Animated progress: thin gold line sweeping across the file 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Status text: 'Reading invoice...' — then 'Extracting line items...' — then 'Coding to GL...'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The status text changes communicate that something intelligent is happening, not just uploading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b7280"/>
                <w:sz w:val="22"/>
                <w:szCs w:val="22"/>
                <w:rtl w:val="0"/>
              </w:rPr>
              <w:t xml:space="preserve">These micro-copy status updates are the moment NURA proves its intelligence. Each change should feel like watching an expert at work.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c9a84c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Success State — The HoneyBook Split Applied to NURA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1F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0a0a"/>
                <w:sz w:val="22"/>
                <w:szCs w:val="22"/>
                <w:rtl w:val="0"/>
              </w:rPr>
              <w:t xml:space="preserve">When extraction completes, the screen splits. Upload zone shrinks to left half. Right half animates in with extracted data.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Left: Upload zone remains, slightly smaller, so user can add another invoice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Right: Extracted data panel slides in from right — dark card with warm border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b728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Vendor name — large, white, serif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b728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Invoice date — stone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b728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Total amount — gold, prominent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b728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Line items — expandable list, each with amount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b728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Suggested GL code — shown with confidence indicator (color-coded dot)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b728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'Approve coding' CTA — gold — and 'Edit' link beside 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Thumbnail of original invoice shown small in top right of extracted data panel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Checkmark animation on vendor name when extraction completes — subtle, satisfying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b7280"/>
                <w:sz w:val="22"/>
                <w:szCs w:val="22"/>
                <w:rtl w:val="0"/>
              </w:rPr>
              <w:t xml:space="preserve">The thumbnail of the original invoice in the success panel (from Navan) is critical — it closes the loop. The operator can see what was read and what was extracted side by side.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059669" w:space="0" w:sz="16" w:val="single"/>
              <w:bottom w:color="e5e7eb" w:space="0" w:sz="4" w:val="single"/>
              <w:right w:color="e5e7eb" w:space="0" w:sz="4" w:val="single"/>
            </w:tcBorders>
            <w:shd w:fill="dcfce7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4532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Show the extraction happening in stages — 'Reading' → 'Extracting' → 'Coding'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4532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Show the original file thumbnail alongside the extracted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4532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Make GL code suggestions visible with a confidence indicator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4532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Keep the upload zone active after success so adding more invoices is frictionless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dc2626" w:space="0" w:sz="16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f1d1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Don't show a spinner with no copy — communicate what's happening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f1d1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Don't hide the GL code — it's proof the intelligence worked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f1d1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Don't require the operator to navigate away to see the result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36"/>
          <w:szCs w:val="36"/>
          <w:rtl w:val="0"/>
        </w:rPr>
        <w:t xml:space="preserve">Part 6 — Motion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a0a0a"/>
          <w:sz w:val="22"/>
          <w:szCs w:val="22"/>
          <w:rtl w:val="0"/>
        </w:rPr>
        <w:t xml:space="preserve">Motion in NURA is narrative. Every animation communicates something. If it doesn't communicate, it doesn't move.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000"/>
        <w:gridCol w:w="4760"/>
        <w:tblGridChange w:id="0">
          <w:tblGrid>
            <w:gridCol w:w="2600"/>
            <w:gridCol w:w="2000"/>
            <w:gridCol w:w="4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0a0a0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0a0a0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0a0a0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Behavior + Intent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OTP box — active glow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8b6914"/>
                <w:sz w:val="17"/>
                <w:szCs w:val="17"/>
                <w:rtl w:val="0"/>
              </w:rPr>
              <w:t xml:space="preserve">Instant on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8"/>
                <w:szCs w:val="18"/>
                <w:rtl w:val="0"/>
              </w:rPr>
              <w:t xml:space="preserve">Gold outer glow appears. Communicates: this is where you are. Borrowed from Cosmos.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OTP box — fill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8b6914"/>
                <w:sz w:val="17"/>
                <w:szCs w:val="17"/>
                <w:rtl w:val="0"/>
              </w:rPr>
              <w:t xml:space="preserve">80ms per character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a0a0a"/>
                <w:sz w:val="18"/>
                <w:szCs w:val="18"/>
                <w:rtl w:val="0"/>
              </w:rPr>
              <w:t xml:space="preserve">Character appears with subtle scale-in from 0.8→1.0. Satisfying and tactile.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Delegation fork card —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8b6914"/>
                <w:sz w:val="17"/>
                <w:szCs w:val="17"/>
                <w:rtl w:val="0"/>
              </w:rPr>
              <w:t xml:space="preserve">200ms ease-out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8"/>
                <w:szCs w:val="18"/>
                <w:rtl w:val="0"/>
              </w:rPr>
              <w:t xml:space="preserve">Selected card scales up 1.02. Unselected dims to 60%. Communicates choice made.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Invoice drop zone — drag-over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8b6914"/>
                <w:sz w:val="17"/>
                <w:szCs w:val="17"/>
                <w:rtl w:val="0"/>
              </w:rPr>
              <w:t xml:space="preserve">150ms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8"/>
                <w:szCs w:val="18"/>
                <w:rtl w:val="0"/>
              </w:rPr>
              <w:t xml:space="preserve">Border shifts from dashed-gold to solid-gold. Background warms by 2% lightness.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Extraction status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8b6914"/>
                <w:sz w:val="17"/>
                <w:szCs w:val="17"/>
                <w:rtl w:val="0"/>
              </w:rPr>
              <w:t xml:space="preserve">Text fades, 300ms between states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a0a0a"/>
                <w:sz w:val="18"/>
                <w:szCs w:val="18"/>
                <w:rtl w:val="0"/>
              </w:rPr>
              <w:t xml:space="preserve">'Reading...' → 'Extracting...' → 'Coding...' Each change is a crossfade, not a jump.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Success panel slide-in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8b6914"/>
                <w:sz w:val="17"/>
                <w:szCs w:val="17"/>
                <w:rtl w:val="0"/>
              </w:rPr>
              <w:t xml:space="preserve">400ms ease-out-cubic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8"/>
                <w:szCs w:val="18"/>
                <w:rtl w:val="0"/>
              </w:rPr>
              <w:t xml:space="preserve">Right panel slides from right edge. Not a fade — a physical arrival.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Ghost dashboard shimmer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8b6914"/>
                <w:sz w:val="17"/>
                <w:szCs w:val="17"/>
                <w:rtl w:val="0"/>
              </w:rPr>
              <w:t xml:space="preserve">2s loop, ease-in-out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8"/>
                <w:szCs w:val="18"/>
                <w:rtl w:val="0"/>
              </w:rPr>
              <w:t xml:space="preserve">Linen-colored ghost elements have slow shimmer. Communicates: data is coming.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Dashboard metric — data arrives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8b6914"/>
                <w:sz w:val="17"/>
                <w:szCs w:val="17"/>
                <w:rtl w:val="0"/>
              </w:rPr>
              <w:t xml:space="preserve">Count-up, 1.2s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8"/>
                <w:szCs w:val="18"/>
                <w:rtl w:val="0"/>
              </w:rPr>
              <w:t xml:space="preserve">When first real data populates a metric, the number counts up from 0. Witnessed.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Left panel image crossfade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8b6914"/>
                <w:sz w:val="17"/>
                <w:szCs w:val="17"/>
                <w:rtl w:val="0"/>
              </w:rPr>
              <w:t xml:space="preserve">600ms, every 5s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8"/>
                <w:szCs w:val="18"/>
                <w:rtl w:val="0"/>
              </w:rPr>
              <w:t xml:space="preserve">Atmospheric images rotate slowly. Never jarring.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36"/>
          <w:szCs w:val="36"/>
          <w:rtl w:val="0"/>
        </w:rPr>
        <w:t xml:space="preserve">Part 7 — Component Library Direction for Kenyon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a0a0a"/>
          <w:sz w:val="22"/>
          <w:szCs w:val="22"/>
          <w:rtl w:val="0"/>
        </w:rPr>
        <w:t xml:space="preserve">Specific shadcn/ui + Tailwind implementation notes. Build these components in this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0a0a0a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Build Order — Component 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1. OTP Input (shadcn InputOTP) — 6 boxes, gold glow on focus, auto-advance, auto-submit on last character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2. Split-panel Auth Layout — left image panel with crossfade, right dark form panel. Reusable for all auth screens.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 Delegation Fork Cards — two-column card grid, colored top border, mini-UI preview slot, selection state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 Invoice Drop Zone — dashed border, drag-over state, file thumbnail row, status text progression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 Ghost Metric Card — linen shimmer state, gold target value, actual value pending state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6. Extracted Data Panel — slide-in animation, vendor/amount/GL display, approve CTA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7. Dashboard Welcome Header — time-aware greeting, role-scoped sub-line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8. Setup Pending Banner — amber background, property-specific message, resend link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1d4ed8" w:space="0" w:sz="16" w:val="single"/>
              <w:bottom w:color="e5e7eb" w:space="0" w:sz="4" w:val="single"/>
              <w:right w:color="e5e7eb" w:space="0" w:sz="4" w:val="single"/>
            </w:tcBorders>
            <w:shd w:fill="dbeafe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66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d4ed8"/>
                <w:sz w:val="22"/>
                <w:szCs w:val="22"/>
                <w:rtl w:val="0"/>
              </w:rPr>
              <w:t xml:space="preserve">Tailwind classes NURA uses constantly — commit these to muscle memory: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d4ed8"/>
                <w:sz w:val="22"/>
                <w:szCs w:val="22"/>
                <w:rtl w:val="0"/>
              </w:rPr>
              <w:t xml:space="preserve">bg-[#0A0A0A] text-white — primary dark surface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d4ed8"/>
                <w:sz w:val="22"/>
                <w:szCs w:val="22"/>
                <w:rtl w:val="0"/>
              </w:rPr>
              <w:t xml:space="preserve">border-[#C9A84C] — gold borders, active states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d4ed8"/>
                <w:sz w:val="22"/>
                <w:szCs w:val="22"/>
                <w:rtl w:val="0"/>
              </w:rPr>
              <w:t xml:space="preserve">text-[#C9A84C] — gold text, labels, values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d4ed8"/>
                <w:sz w:val="22"/>
                <w:szCs w:val="22"/>
                <w:rtl w:val="0"/>
              </w:rPr>
              <w:t xml:space="preserve">bg-[#F5EDD6] — linen fills, ghost states, warm cards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d4ed8"/>
                <w:sz w:val="22"/>
                <w:szCs w:val="22"/>
                <w:rtl w:val="0"/>
              </w:rPr>
              <w:t xml:space="preserve">text-[#6B7280] — stone, placeholder, metadata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d4ed8"/>
                <w:sz w:val="22"/>
                <w:szCs w:val="22"/>
                <w:rtl w:val="0"/>
              </w:rPr>
              <w:t xml:space="preserve">text-[#86EFAC] — on-target green metric values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d4ed8"/>
                <w:sz w:val="22"/>
                <w:szCs w:val="22"/>
                <w:rtl w:val="0"/>
              </w:rPr>
              <w:t xml:space="preserve">text-[#FCA5A5] — over-budget red metric values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d4ed8"/>
                <w:sz w:val="22"/>
                <w:szCs w:val="22"/>
                <w:rtl w:val="0"/>
              </w:rPr>
              <w:t xml:space="preserve">font-serif — Playfair Display for headlines and operator quotes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d4ed8"/>
                <w:sz w:val="22"/>
                <w:szCs w:val="22"/>
                <w:rtl w:val="0"/>
              </w:rPr>
              <w:t xml:space="preserve">font-sans — DM Sans for all UI text, labels, body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bottom w:color="c9a84c" w:space="1" w:sz="6" w:val="single"/>
        </w:pBd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8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6"/>
          <w:szCs w:val="26"/>
          <w:rtl w:val="0"/>
        </w:rPr>
        <w:t xml:space="preserve">NURA — Daily Clarity Beats Monthly Heroics.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0"/>
        </w:rPr>
        <w:t xml:space="preserve">Confidential  |  Product UI Direction V1  |  March 2026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color w:val="c9a84c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–"/>
      <w:lvlJc w:val="left"/>
      <w:pPr>
        <w:ind w:left="1080" w:hanging="360"/>
      </w:pPr>
      <w:rPr>
        <w:color w:val="6b728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a0a0a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a0a0a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