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494B" w14:textId="227958C3" w:rsidR="00695B5E" w:rsidRDefault="00695B5E" w:rsidP="00695B5E">
      <w:pPr>
        <w:spacing w:after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TUGAS ANALISIS DATA</w:t>
      </w:r>
    </w:p>
    <w:p w14:paraId="2B603617" w14:textId="77777777" w:rsidR="00087C49" w:rsidRPr="00087C49" w:rsidRDefault="00087C49" w:rsidP="00087C49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087C49">
        <w:rPr>
          <w:rFonts w:ascii="Times New Roman" w:hAnsi="Times New Roman"/>
          <w:b/>
          <w:bCs/>
          <w:sz w:val="36"/>
          <w:szCs w:val="36"/>
        </w:rPr>
        <w:t>Analisis</w:t>
      </w:r>
      <w:proofErr w:type="spellEnd"/>
      <w:r w:rsidRPr="00087C49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087C49">
        <w:rPr>
          <w:rFonts w:ascii="Times New Roman" w:hAnsi="Times New Roman"/>
          <w:b/>
          <w:bCs/>
          <w:sz w:val="36"/>
          <w:szCs w:val="36"/>
        </w:rPr>
        <w:t>Perdagangan</w:t>
      </w:r>
      <w:proofErr w:type="spellEnd"/>
      <w:r w:rsidRPr="00087C49">
        <w:rPr>
          <w:rFonts w:ascii="Times New Roman" w:hAnsi="Times New Roman"/>
          <w:b/>
          <w:bCs/>
          <w:sz w:val="36"/>
          <w:szCs w:val="36"/>
        </w:rPr>
        <w:t xml:space="preserve"> Digital (E-Commerce) Indonesia </w:t>
      </w:r>
      <w:proofErr w:type="spellStart"/>
      <w:r w:rsidRPr="00087C49">
        <w:rPr>
          <w:rFonts w:ascii="Times New Roman" w:hAnsi="Times New Roman"/>
          <w:b/>
          <w:bCs/>
          <w:sz w:val="36"/>
          <w:szCs w:val="36"/>
        </w:rPr>
        <w:t>Periode</w:t>
      </w:r>
      <w:proofErr w:type="spellEnd"/>
      <w:r w:rsidRPr="00087C49">
        <w:rPr>
          <w:rFonts w:ascii="Times New Roman" w:hAnsi="Times New Roman"/>
          <w:b/>
          <w:bCs/>
          <w:sz w:val="36"/>
          <w:szCs w:val="36"/>
        </w:rPr>
        <w:t xml:space="preserve"> 2023</w:t>
      </w:r>
    </w:p>
    <w:p w14:paraId="661E845D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3BC8D7A0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2304E7EC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0E421790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188EA616" w14:textId="77777777" w:rsidR="00695B5E" w:rsidRDefault="00695B5E" w:rsidP="00695B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84ADCE" wp14:editId="610C85AF">
            <wp:extent cx="398526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6B5E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46D1B2AA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75C00277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622B7FD9" w14:textId="77777777" w:rsidR="00695B5E" w:rsidRDefault="00695B5E" w:rsidP="00695B5E">
      <w:pPr>
        <w:rPr>
          <w:rFonts w:ascii="Times New Roman" w:hAnsi="Times New Roman"/>
          <w:sz w:val="28"/>
          <w:szCs w:val="28"/>
        </w:rPr>
      </w:pPr>
    </w:p>
    <w:p w14:paraId="39D481F9" w14:textId="77777777" w:rsidR="00695B5E" w:rsidRDefault="00695B5E" w:rsidP="00695B5E">
      <w:pPr>
        <w:spacing w:after="0"/>
        <w:ind w:hanging="567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Oleh:</w:t>
      </w:r>
    </w:p>
    <w:p w14:paraId="288AF4A4" w14:textId="77777777" w:rsidR="00695B5E" w:rsidRDefault="00695B5E" w:rsidP="00695B5E">
      <w:pPr>
        <w:spacing w:after="0"/>
        <w:ind w:hanging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Nur Anisa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Handayani(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2320304023)</w:t>
      </w:r>
    </w:p>
    <w:p w14:paraId="75D8007B" w14:textId="77777777" w:rsidR="00695B5E" w:rsidRDefault="00695B5E" w:rsidP="00695B5E">
      <w:pPr>
        <w:spacing w:after="0"/>
        <w:rPr>
          <w:rFonts w:ascii="Times New Roman" w:hAnsi="Times New Roman"/>
          <w:sz w:val="28"/>
          <w:szCs w:val="28"/>
        </w:rPr>
      </w:pPr>
    </w:p>
    <w:p w14:paraId="7A9764C4" w14:textId="77777777" w:rsidR="00695B5E" w:rsidRDefault="00695B5E" w:rsidP="00695B5E">
      <w:pPr>
        <w:spacing w:after="0"/>
        <w:ind w:hanging="567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Dosen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D01BD99" w14:textId="77777777" w:rsidR="00695B5E" w:rsidRDefault="00695B5E" w:rsidP="00695B5E">
      <w:pPr>
        <w:spacing w:after="0"/>
        <w:ind w:hanging="567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Mochamad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Susantok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S.ST.,M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.T</w:t>
      </w:r>
    </w:p>
    <w:p w14:paraId="66D35CF0" w14:textId="77777777" w:rsidR="00695B5E" w:rsidRDefault="00695B5E" w:rsidP="00695B5E">
      <w:pPr>
        <w:ind w:hanging="567"/>
        <w:rPr>
          <w:rFonts w:ascii="Times New Roman" w:hAnsi="Times New Roman"/>
          <w:b/>
          <w:bCs/>
          <w:sz w:val="28"/>
          <w:szCs w:val="28"/>
        </w:rPr>
      </w:pPr>
    </w:p>
    <w:p w14:paraId="55A15288" w14:textId="77777777" w:rsidR="00695B5E" w:rsidRDefault="00695B5E" w:rsidP="00695B5E">
      <w:pPr>
        <w:ind w:hanging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E8021A" w14:textId="77777777" w:rsidR="00695B5E" w:rsidRDefault="00695B5E" w:rsidP="00695B5E">
      <w:pPr>
        <w:rPr>
          <w:rFonts w:ascii="Times New Roman" w:hAnsi="Times New Roman"/>
          <w:sz w:val="24"/>
          <w:szCs w:val="24"/>
        </w:rPr>
      </w:pPr>
    </w:p>
    <w:p w14:paraId="4D53CEEE" w14:textId="77777777" w:rsidR="00695B5E" w:rsidRDefault="00695B5E" w:rsidP="00695B5E">
      <w:pPr>
        <w:rPr>
          <w:rFonts w:ascii="Times New Roman" w:hAnsi="Times New Roman"/>
          <w:sz w:val="24"/>
          <w:szCs w:val="24"/>
        </w:rPr>
      </w:pPr>
    </w:p>
    <w:p w14:paraId="23366551" w14:textId="77777777" w:rsidR="00695B5E" w:rsidRDefault="00695B5E" w:rsidP="00953CC6">
      <w:pPr>
        <w:spacing w:after="0"/>
        <w:ind w:hanging="426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TEKNOLOGI REKAYASA JARINGAN TELEKOMUNIKASI</w:t>
      </w:r>
    </w:p>
    <w:p w14:paraId="78D99AA1" w14:textId="77777777" w:rsidR="00695B5E" w:rsidRDefault="00695B5E" w:rsidP="00695B5E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POLITEKNIK CALTEX RIAU</w:t>
      </w:r>
    </w:p>
    <w:p w14:paraId="4F0E1A42" w14:textId="77777777" w:rsidR="00695B5E" w:rsidRDefault="00695B5E" w:rsidP="00695B5E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PEKANBARU</w:t>
      </w:r>
    </w:p>
    <w:p w14:paraId="6B1234E9" w14:textId="261CB577" w:rsidR="00695B5E" w:rsidRDefault="00695B5E" w:rsidP="00695B5E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2024/2025</w:t>
      </w:r>
    </w:p>
    <w:p w14:paraId="63B68FCC" w14:textId="0F4CA952" w:rsidR="000530E2" w:rsidRDefault="00F35EF5" w:rsidP="00F35EF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Analisis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Perdagangan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Digital (E-Commerce) Indonesia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Periode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2023</w:t>
      </w:r>
    </w:p>
    <w:p w14:paraId="0B0869C3" w14:textId="205B7EFB" w:rsidR="00B84B4B" w:rsidRDefault="00B84B4B" w:rsidP="003F2E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F2EBE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  <w:r w:rsidRPr="003F2EB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F2EBE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="003F2EBE" w:rsidRPr="003F2EBE">
        <w:rPr>
          <w:rFonts w:ascii="Times New Roman" w:hAnsi="Times New Roman"/>
          <w:b/>
          <w:bCs/>
          <w:sz w:val="24"/>
          <w:szCs w:val="24"/>
        </w:rPr>
        <w:t>:</w:t>
      </w:r>
      <w:r w:rsidR="008A1E0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e-commerce</w:t>
      </w:r>
      <w:r w:rsidR="002D744A">
        <w:rPr>
          <w:rFonts w:ascii="Times New Roman" w:hAnsi="Times New Roman"/>
          <w:sz w:val="24"/>
          <w:szCs w:val="24"/>
        </w:rPr>
        <w:t xml:space="preserve"> di Indonesia, </w:t>
      </w:r>
      <w:proofErr w:type="spellStart"/>
      <w:r w:rsidR="002D744A">
        <w:rPr>
          <w:rFonts w:ascii="Times New Roman" w:hAnsi="Times New Roman"/>
          <w:sz w:val="24"/>
          <w:szCs w:val="24"/>
        </w:rPr>
        <w:t>termasuk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44A">
        <w:rPr>
          <w:rFonts w:ascii="Times New Roman" w:hAnsi="Times New Roman"/>
          <w:sz w:val="24"/>
          <w:szCs w:val="24"/>
        </w:rPr>
        <w:t>perutmbuhan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44A">
        <w:rPr>
          <w:rFonts w:ascii="Times New Roman" w:hAnsi="Times New Roman"/>
          <w:sz w:val="24"/>
          <w:szCs w:val="24"/>
        </w:rPr>
        <w:t>niali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44A">
        <w:rPr>
          <w:rFonts w:ascii="Times New Roman" w:hAnsi="Times New Roman"/>
          <w:sz w:val="24"/>
          <w:szCs w:val="24"/>
        </w:rPr>
        <w:t>transaksi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D744A">
        <w:rPr>
          <w:rFonts w:ascii="Times New Roman" w:hAnsi="Times New Roman"/>
          <w:sz w:val="24"/>
          <w:szCs w:val="24"/>
        </w:rPr>
        <w:t>jumlah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44A">
        <w:rPr>
          <w:rFonts w:ascii="Times New Roman" w:hAnsi="Times New Roman"/>
          <w:sz w:val="24"/>
          <w:szCs w:val="24"/>
        </w:rPr>
        <w:t>pengguna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D744A">
        <w:rPr>
          <w:rFonts w:ascii="Times New Roman" w:hAnsi="Times New Roman"/>
          <w:sz w:val="24"/>
          <w:szCs w:val="24"/>
        </w:rPr>
        <w:t>serta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44A">
        <w:rPr>
          <w:rFonts w:ascii="Times New Roman" w:hAnsi="Times New Roman"/>
          <w:sz w:val="24"/>
          <w:szCs w:val="24"/>
        </w:rPr>
        <w:t>tren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44A">
        <w:rPr>
          <w:rFonts w:ascii="Times New Roman" w:hAnsi="Times New Roman"/>
          <w:sz w:val="24"/>
          <w:szCs w:val="24"/>
        </w:rPr>
        <w:t>kategori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44A">
        <w:rPr>
          <w:rFonts w:ascii="Times New Roman" w:hAnsi="Times New Roman"/>
          <w:sz w:val="24"/>
          <w:szCs w:val="24"/>
        </w:rPr>
        <w:t>produk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="002D744A">
        <w:rPr>
          <w:rFonts w:ascii="Times New Roman" w:hAnsi="Times New Roman"/>
          <w:sz w:val="24"/>
          <w:szCs w:val="24"/>
        </w:rPr>
        <w:t>diminati</w:t>
      </w:r>
      <w:proofErr w:type="spellEnd"/>
      <w:r w:rsidR="002D744A">
        <w:rPr>
          <w:rFonts w:ascii="Times New Roman" w:hAnsi="Times New Roman"/>
          <w:sz w:val="24"/>
          <w:szCs w:val="24"/>
        </w:rPr>
        <w:t xml:space="preserve">. </w:t>
      </w:r>
    </w:p>
    <w:p w14:paraId="3C292642" w14:textId="77777777" w:rsidR="003F2EBE" w:rsidRDefault="003F2EBE" w:rsidP="003F2E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60BC85" w14:textId="07FF3425" w:rsidR="003F2EBE" w:rsidRDefault="002D744A" w:rsidP="003F2E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F2EBE">
        <w:rPr>
          <w:rFonts w:ascii="Times New Roman" w:hAnsi="Times New Roman"/>
          <w:b/>
          <w:bCs/>
          <w:sz w:val="24"/>
          <w:szCs w:val="24"/>
        </w:rPr>
        <w:t>Manfaat</w:t>
      </w:r>
      <w:proofErr w:type="spellEnd"/>
      <w:r w:rsidRPr="003F2EB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F2EBE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="003F2EBE">
        <w:rPr>
          <w:rFonts w:ascii="Times New Roman" w:hAnsi="Times New Roman"/>
          <w:b/>
          <w:bCs/>
          <w:sz w:val="24"/>
          <w:szCs w:val="24"/>
        </w:rPr>
        <w:t>:</w:t>
      </w:r>
      <w:r w:rsidRPr="003F2EB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pemasaran,bagi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kekbijakan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ekonomi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investor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cerdas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mendorong</w:t>
      </w:r>
      <w:proofErr w:type="spellEnd"/>
      <w:r w:rsidR="003F2E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EBE">
        <w:rPr>
          <w:rFonts w:ascii="Times New Roman" w:hAnsi="Times New Roman"/>
          <w:sz w:val="24"/>
          <w:szCs w:val="24"/>
        </w:rPr>
        <w:t>pengembangan</w:t>
      </w:r>
      <w:proofErr w:type="spellEnd"/>
      <w:r w:rsidR="003F2E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EBE">
        <w:rPr>
          <w:rFonts w:ascii="Times New Roman" w:hAnsi="Times New Roman"/>
          <w:sz w:val="24"/>
          <w:szCs w:val="24"/>
        </w:rPr>
        <w:t>infrastruktur</w:t>
      </w:r>
      <w:proofErr w:type="spellEnd"/>
      <w:r w:rsidR="003F2EBE">
        <w:rPr>
          <w:rFonts w:ascii="Times New Roman" w:hAnsi="Times New Roman"/>
          <w:sz w:val="24"/>
          <w:szCs w:val="24"/>
        </w:rPr>
        <w:t xml:space="preserve"> digital di masa </w:t>
      </w:r>
      <w:proofErr w:type="spellStart"/>
      <w:r w:rsidR="003F2EBE">
        <w:rPr>
          <w:rFonts w:ascii="Times New Roman" w:hAnsi="Times New Roman"/>
          <w:sz w:val="24"/>
          <w:szCs w:val="24"/>
        </w:rPr>
        <w:t>depan</w:t>
      </w:r>
      <w:proofErr w:type="spellEnd"/>
      <w:r w:rsidR="003F2EBE">
        <w:rPr>
          <w:rFonts w:ascii="Times New Roman" w:hAnsi="Times New Roman"/>
          <w:sz w:val="24"/>
          <w:szCs w:val="24"/>
        </w:rPr>
        <w:t>.</w:t>
      </w:r>
    </w:p>
    <w:p w14:paraId="4DF9D928" w14:textId="11AD8F57" w:rsidR="003F2EBE" w:rsidRDefault="003F2EBE" w:rsidP="003F2E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0FF7738" w14:textId="65E6C601" w:rsidR="003F2EBE" w:rsidRPr="003F2EBE" w:rsidRDefault="003F2EBE" w:rsidP="003F2EBE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F2EBE">
        <w:rPr>
          <w:rFonts w:ascii="Times New Roman" w:hAnsi="Times New Roman"/>
          <w:b/>
          <w:bCs/>
          <w:sz w:val="24"/>
          <w:szCs w:val="24"/>
        </w:rPr>
        <w:t xml:space="preserve">Hasil </w:t>
      </w:r>
      <w:proofErr w:type="spellStart"/>
      <w:r w:rsidRPr="003F2EBE">
        <w:rPr>
          <w:rFonts w:ascii="Times New Roman" w:hAnsi="Times New Roman"/>
          <w:b/>
          <w:bCs/>
          <w:sz w:val="24"/>
          <w:szCs w:val="24"/>
        </w:rPr>
        <w:t>Pembahasan</w:t>
      </w:r>
      <w:proofErr w:type="spellEnd"/>
    </w:p>
    <w:p w14:paraId="4461B97E" w14:textId="1C17F85F" w:rsidR="0007772F" w:rsidRPr="003F2EBE" w:rsidRDefault="008A1E09" w:rsidP="003F2E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e-commerce di Indonesia </w:t>
      </w:r>
      <w:proofErr w:type="spellStart"/>
      <w:r>
        <w:rPr>
          <w:rFonts w:ascii="Times New Roman" w:hAnsi="Times New Roman"/>
          <w:sz w:val="24"/>
          <w:szCs w:val="24"/>
        </w:rPr>
        <w:t>menunjukkan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/>
          <w:sz w:val="24"/>
          <w:szCs w:val="24"/>
        </w:rPr>
        <w:t>pesat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terakhir</w:t>
      </w:r>
      <w:proofErr w:type="spellEnd"/>
      <w:r>
        <w:rPr>
          <w:rFonts w:ascii="Times New Roman" w:hAnsi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7772F">
        <w:rPr>
          <w:rFonts w:ascii="Times New Roman" w:hAnsi="Times New Roman"/>
          <w:i/>
          <w:iCs/>
          <w:sz w:val="24"/>
          <w:szCs w:val="24"/>
        </w:rPr>
        <w:t>Gross Merchandise Value (GMV</w:t>
      </w:r>
      <w:r w:rsidRPr="008A1E09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dagangan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kotor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2019. Pada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2023, GMV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USD 62 </w:t>
      </w:r>
      <w:proofErr w:type="spellStart"/>
      <w:r>
        <w:rPr>
          <w:rFonts w:ascii="Times New Roman" w:hAnsi="Times New Roman"/>
          <w:sz w:val="24"/>
          <w:szCs w:val="24"/>
        </w:rPr>
        <w:t>miliar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menecerminkan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ekspansi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transaksi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</w:t>
      </w:r>
      <w:r w:rsidR="00F35EF5" w:rsidRPr="00F35EF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faktor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</w:t>
      </w:r>
      <w:r w:rsidR="0072339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2339D">
        <w:rPr>
          <w:rFonts w:ascii="Times New Roman" w:hAnsi="Times New Roman"/>
          <w:sz w:val="24"/>
          <w:szCs w:val="24"/>
        </w:rPr>
        <w:t>berbagai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wilayah, </w:t>
      </w:r>
      <w:proofErr w:type="spellStart"/>
      <w:r w:rsidR="0072339D">
        <w:rPr>
          <w:rFonts w:ascii="Times New Roman" w:hAnsi="Times New Roman"/>
          <w:sz w:val="24"/>
          <w:szCs w:val="24"/>
        </w:rPr>
        <w:t>adopsi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teknologi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72339D">
        <w:rPr>
          <w:rFonts w:ascii="Times New Roman" w:hAnsi="Times New Roman"/>
          <w:sz w:val="24"/>
          <w:szCs w:val="24"/>
        </w:rPr>
        <w:t>pelaku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usaha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72339D">
        <w:rPr>
          <w:rFonts w:ascii="Times New Roman" w:hAnsi="Times New Roman"/>
          <w:sz w:val="24"/>
          <w:szCs w:val="24"/>
        </w:rPr>
        <w:t>perubahan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kebiasaan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belanja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masyarakat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2339D">
        <w:rPr>
          <w:rFonts w:ascii="Times New Roman" w:hAnsi="Times New Roman"/>
          <w:sz w:val="24"/>
          <w:szCs w:val="24"/>
        </w:rPr>
        <w:t>semakin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beralih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ke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platform digital. </w:t>
      </w:r>
      <w:proofErr w:type="spellStart"/>
      <w:r w:rsidR="0072339D">
        <w:rPr>
          <w:rFonts w:ascii="Times New Roman" w:hAnsi="Times New Roman"/>
          <w:sz w:val="24"/>
          <w:szCs w:val="24"/>
        </w:rPr>
        <w:t>Peningkatan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jumlah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pelaku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usaha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kecil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72339D">
        <w:rPr>
          <w:rFonts w:ascii="Times New Roman" w:hAnsi="Times New Roman"/>
          <w:sz w:val="24"/>
          <w:szCs w:val="24"/>
        </w:rPr>
        <w:t>menengah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(UKM) yang </w:t>
      </w:r>
      <w:proofErr w:type="spellStart"/>
      <w:r w:rsidR="0072339D">
        <w:rPr>
          <w:rFonts w:ascii="Times New Roman" w:hAnsi="Times New Roman"/>
          <w:sz w:val="24"/>
          <w:szCs w:val="24"/>
        </w:rPr>
        <w:t>mulai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berjualan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secara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daring juga </w:t>
      </w:r>
      <w:proofErr w:type="spellStart"/>
      <w:r w:rsidR="0072339D">
        <w:rPr>
          <w:rFonts w:ascii="Times New Roman" w:hAnsi="Times New Roman"/>
          <w:sz w:val="24"/>
          <w:szCs w:val="24"/>
        </w:rPr>
        <w:t>berperan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dalam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memperbesar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nilai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339D">
        <w:rPr>
          <w:rFonts w:ascii="Times New Roman" w:hAnsi="Times New Roman"/>
          <w:sz w:val="24"/>
          <w:szCs w:val="24"/>
        </w:rPr>
        <w:t>transaksi</w:t>
      </w:r>
      <w:proofErr w:type="spellEnd"/>
      <w:r w:rsidR="0072339D">
        <w:rPr>
          <w:rFonts w:ascii="Times New Roman" w:hAnsi="Times New Roman"/>
          <w:sz w:val="24"/>
          <w:szCs w:val="24"/>
        </w:rPr>
        <w:t xml:space="preserve"> di e-commerce.</w:t>
      </w:r>
    </w:p>
    <w:p w14:paraId="785FDA7B" w14:textId="432085D9" w:rsidR="00F35EF5" w:rsidRDefault="00F35EF5" w:rsidP="0007772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35EF5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1770083F" wp14:editId="7F2FCEB7">
            <wp:extent cx="4301991" cy="2407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535" cy="24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B85D" w14:textId="6323FA5B" w:rsidR="00087C49" w:rsidRPr="0007772F" w:rsidRDefault="00087C49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Grafik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Gross Merchandise Value</w:t>
      </w:r>
    </w:p>
    <w:p w14:paraId="537FC14E" w14:textId="446FB7B6" w:rsidR="00F35EF5" w:rsidRDefault="0072339D" w:rsidP="000777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, e-commerce di Indonesia </w:t>
      </w:r>
      <w:proofErr w:type="spellStart"/>
      <w:r>
        <w:rPr>
          <w:rFonts w:ascii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lonjakan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siginifikan</w:t>
      </w:r>
      <w:proofErr w:type="spellEnd"/>
      <w:r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2023,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7772F">
        <w:rPr>
          <w:rFonts w:ascii="Times New Roman" w:hAnsi="Times New Roman"/>
          <w:sz w:val="24"/>
          <w:szCs w:val="24"/>
        </w:rPr>
        <w:t xml:space="preserve">58.63 </w:t>
      </w:r>
      <w:proofErr w:type="spellStart"/>
      <w:r w:rsidRPr="0007772F">
        <w:rPr>
          <w:rFonts w:ascii="Times New Roman" w:hAnsi="Times New Roman"/>
          <w:sz w:val="24"/>
          <w:szCs w:val="24"/>
        </w:rPr>
        <w:t>juta</w:t>
      </w:r>
      <w:proofErr w:type="spellEnd"/>
      <w:r w:rsidRPr="0072339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7772F">
        <w:rPr>
          <w:rFonts w:ascii="Times New Roman" w:hAnsi="Times New Roman"/>
          <w:sz w:val="24"/>
          <w:szCs w:val="24"/>
        </w:rPr>
        <w:t xml:space="preserve">99.1 </w:t>
      </w:r>
      <w:proofErr w:type="spellStart"/>
      <w:r w:rsidRPr="0007772F">
        <w:rPr>
          <w:rFonts w:ascii="Times New Roman" w:hAnsi="Times New Roman"/>
          <w:sz w:val="24"/>
          <w:szCs w:val="24"/>
        </w:rPr>
        <w:t>juta</w:t>
      </w:r>
      <w:proofErr w:type="spellEnd"/>
      <w:r w:rsidRPr="000777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772F">
        <w:rPr>
          <w:rFonts w:ascii="Times New Roman" w:hAnsi="Times New Roman"/>
          <w:sz w:val="24"/>
          <w:szCs w:val="24"/>
        </w:rPr>
        <w:t>pengguna</w:t>
      </w:r>
      <w:proofErr w:type="spellEnd"/>
      <w:r w:rsidRPr="0007772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07772F">
        <w:rPr>
          <w:rFonts w:ascii="Times New Roman" w:hAnsi="Times New Roman"/>
          <w:sz w:val="24"/>
          <w:szCs w:val="24"/>
        </w:rPr>
        <w:t>tahun</w:t>
      </w:r>
      <w:proofErr w:type="spellEnd"/>
      <w:r w:rsidRPr="0007772F">
        <w:rPr>
          <w:rFonts w:ascii="Times New Roman" w:hAnsi="Times New Roman"/>
          <w:sz w:val="24"/>
          <w:szCs w:val="24"/>
        </w:rPr>
        <w:t xml:space="preserve"> 2029</w:t>
      </w:r>
      <w:r w:rsidRPr="0072339D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Lonjakan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mencer</w:t>
      </w:r>
      <w:r w:rsidR="003724CD">
        <w:rPr>
          <w:rFonts w:ascii="Times New Roman" w:hAnsi="Times New Roman"/>
          <w:sz w:val="24"/>
          <w:szCs w:val="24"/>
        </w:rPr>
        <w:t>minkan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pertumbuhan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populasi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digital di Indonesia </w:t>
      </w:r>
      <w:proofErr w:type="spellStart"/>
      <w:r w:rsidR="003724CD">
        <w:rPr>
          <w:rFonts w:ascii="Times New Roman" w:hAnsi="Times New Roman"/>
          <w:sz w:val="24"/>
          <w:szCs w:val="24"/>
        </w:rPr>
        <w:t>tetapi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3724CD">
        <w:rPr>
          <w:rFonts w:ascii="Times New Roman" w:hAnsi="Times New Roman"/>
          <w:sz w:val="24"/>
          <w:szCs w:val="24"/>
        </w:rPr>
        <w:t>semakin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kuatnya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kepercayaan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konsumen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terhadap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transaksi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daring. </w:t>
      </w:r>
      <w:proofErr w:type="spellStart"/>
      <w:r w:rsidR="003724CD">
        <w:rPr>
          <w:rFonts w:ascii="Times New Roman" w:hAnsi="Times New Roman"/>
          <w:sz w:val="24"/>
          <w:szCs w:val="24"/>
        </w:rPr>
        <w:t>Meningkatnya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literasi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="003724CD">
        <w:rPr>
          <w:rFonts w:ascii="Times New Roman" w:hAnsi="Times New Roman"/>
          <w:sz w:val="24"/>
          <w:szCs w:val="24"/>
        </w:rPr>
        <w:t>serta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kemudahan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akses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terhadap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berbagai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metode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pembayaran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seperti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e-wallet dan </w:t>
      </w:r>
      <w:proofErr w:type="spellStart"/>
      <w:r w:rsidR="003724CD">
        <w:rPr>
          <w:rFonts w:ascii="Times New Roman" w:hAnsi="Times New Roman"/>
          <w:sz w:val="24"/>
          <w:szCs w:val="24"/>
        </w:rPr>
        <w:t>layanan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paylater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turut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mempercepat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penyebaran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e-commerce. </w:t>
      </w:r>
      <w:proofErr w:type="spellStart"/>
      <w:r w:rsidR="003724CD">
        <w:rPr>
          <w:rFonts w:ascii="Times New Roman" w:hAnsi="Times New Roman"/>
          <w:sz w:val="24"/>
          <w:szCs w:val="24"/>
        </w:rPr>
        <w:t>Selain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itu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724CD">
        <w:rPr>
          <w:rFonts w:ascii="Times New Roman" w:hAnsi="Times New Roman"/>
          <w:sz w:val="24"/>
          <w:szCs w:val="24"/>
        </w:rPr>
        <w:t>banyak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platform e-commerce yang </w:t>
      </w:r>
      <w:proofErr w:type="spellStart"/>
      <w:r w:rsidR="003724CD">
        <w:rPr>
          <w:rFonts w:ascii="Times New Roman" w:hAnsi="Times New Roman"/>
          <w:sz w:val="24"/>
          <w:szCs w:val="24"/>
        </w:rPr>
        <w:t>menawarkan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berbagai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promo </w:t>
      </w:r>
      <w:proofErr w:type="spellStart"/>
      <w:r w:rsidR="003724CD">
        <w:rPr>
          <w:rFonts w:ascii="Times New Roman" w:hAnsi="Times New Roman"/>
          <w:sz w:val="24"/>
          <w:szCs w:val="24"/>
        </w:rPr>
        <w:t>menarik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724CD">
        <w:rPr>
          <w:rFonts w:ascii="Times New Roman" w:hAnsi="Times New Roman"/>
          <w:sz w:val="24"/>
          <w:szCs w:val="24"/>
        </w:rPr>
        <w:t>seperti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cashback, </w:t>
      </w:r>
      <w:proofErr w:type="spellStart"/>
      <w:r w:rsidR="003724CD">
        <w:rPr>
          <w:rFonts w:ascii="Times New Roman" w:hAnsi="Times New Roman"/>
          <w:sz w:val="24"/>
          <w:szCs w:val="24"/>
        </w:rPr>
        <w:t>diskon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besar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724CD">
        <w:rPr>
          <w:rFonts w:ascii="Times New Roman" w:hAnsi="Times New Roman"/>
          <w:sz w:val="24"/>
          <w:szCs w:val="24"/>
        </w:rPr>
        <w:t>serta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program gratis </w:t>
      </w:r>
      <w:proofErr w:type="spellStart"/>
      <w:r w:rsidR="003724CD">
        <w:rPr>
          <w:rFonts w:ascii="Times New Roman" w:hAnsi="Times New Roman"/>
          <w:sz w:val="24"/>
          <w:szCs w:val="24"/>
        </w:rPr>
        <w:t>ongkir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3724CD">
        <w:rPr>
          <w:rFonts w:ascii="Times New Roman" w:hAnsi="Times New Roman"/>
          <w:sz w:val="24"/>
          <w:szCs w:val="24"/>
        </w:rPr>
        <w:t>semakin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menarik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minat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pengguna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untuk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bertransaksi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24CD">
        <w:rPr>
          <w:rFonts w:ascii="Times New Roman" w:hAnsi="Times New Roman"/>
          <w:sz w:val="24"/>
          <w:szCs w:val="24"/>
        </w:rPr>
        <w:t>secara</w:t>
      </w:r>
      <w:proofErr w:type="spellEnd"/>
      <w:r w:rsidR="003724CD">
        <w:rPr>
          <w:rFonts w:ascii="Times New Roman" w:hAnsi="Times New Roman"/>
          <w:sz w:val="24"/>
          <w:szCs w:val="24"/>
        </w:rPr>
        <w:t xml:space="preserve"> digital.</w:t>
      </w:r>
    </w:p>
    <w:p w14:paraId="0CE791F8" w14:textId="438667DD" w:rsidR="003724CD" w:rsidRDefault="003724CD" w:rsidP="0007772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3724CD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0BBC0726" wp14:editId="48889113">
            <wp:extent cx="5287034" cy="21278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154" cy="21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B17B" w14:textId="5EA01D31" w:rsidR="00802500" w:rsidRDefault="00087C49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Grafik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Jumlah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Pengg</w:t>
      </w:r>
      <w:r w:rsidR="0007772F"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una</w:t>
      </w:r>
      <w:proofErr w:type="spellEnd"/>
      <w:r w:rsidR="0007772F"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E</w:t>
      </w:r>
      <w:r w:rsidR="0007772F"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-</w:t>
      </w:r>
      <w:r w:rsid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C</w:t>
      </w:r>
      <w:r w:rsidR="0007772F"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ommerce</w:t>
      </w:r>
    </w:p>
    <w:p w14:paraId="3F8CC1FC" w14:textId="77777777" w:rsidR="0007772F" w:rsidRPr="0007772F" w:rsidRDefault="0007772F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37FD5FCD" w14:textId="68D96912" w:rsidR="003724CD" w:rsidRDefault="00105D50" w:rsidP="0007772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Sejalan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penyebaran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e-commerce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mengalami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siginifikan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2023,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penyebaran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e-commerce di Indonesia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21.56%,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perkirakan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34,84%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2029. Hal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menunjukkan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sepertiga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populasi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e-commerce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Pertumbuhan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dorong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kuliatas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infrastruktur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telekomunikasi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luasnya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adopsi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berbagai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sector,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termasuk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perbankan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802500"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="00802500">
        <w:rPr>
          <w:rFonts w:ascii="Times New Roman" w:hAnsi="Times New Roman"/>
          <w:color w:val="000000" w:themeColor="text1"/>
          <w:sz w:val="24"/>
          <w:szCs w:val="24"/>
        </w:rPr>
        <w:t xml:space="preserve"> digital.</w:t>
      </w:r>
    </w:p>
    <w:p w14:paraId="77A0C1A2" w14:textId="452A5CDD" w:rsidR="00802500" w:rsidRDefault="00802500" w:rsidP="0007772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02500">
        <w:rPr>
          <w:rFonts w:ascii="Times New Roman" w:hAnsi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092997B" wp14:editId="23652D5C">
            <wp:extent cx="5218735" cy="20278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669" cy="20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0790" w14:textId="15FAAA94" w:rsidR="00802500" w:rsidRDefault="0007772F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Grafik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Tingkat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Penyebaran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E-Commerce</w:t>
      </w:r>
    </w:p>
    <w:p w14:paraId="4C6EB4ED" w14:textId="77777777" w:rsidR="0007772F" w:rsidRPr="0007772F" w:rsidRDefault="0007772F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0CDEB3DD" w14:textId="4537D9D7" w:rsidR="00802500" w:rsidRDefault="00802500" w:rsidP="0007772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estimasi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pengeluaran</w:t>
      </w:r>
      <w:proofErr w:type="spellEnd"/>
      <w:r w:rsidR="00DA4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A4AB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DA4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A4AB6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="00DA4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A4AB6">
        <w:rPr>
          <w:rFonts w:ascii="Times New Roman" w:hAnsi="Times New Roman"/>
          <w:color w:val="000000" w:themeColor="text1"/>
          <w:sz w:val="24"/>
          <w:szCs w:val="24"/>
        </w:rPr>
        <w:t>kosumsi</w:t>
      </w:r>
      <w:proofErr w:type="spellEnd"/>
      <w:r w:rsidR="00DA4AB6">
        <w:rPr>
          <w:rFonts w:ascii="Times New Roman" w:hAnsi="Times New Roman"/>
          <w:color w:val="000000" w:themeColor="text1"/>
          <w:sz w:val="24"/>
          <w:szCs w:val="24"/>
        </w:rPr>
        <w:t xml:space="preserve"> di e-commerce juga </w:t>
      </w:r>
      <w:proofErr w:type="spellStart"/>
      <w:r w:rsidR="00DA4AB6">
        <w:rPr>
          <w:rFonts w:ascii="Times New Roman" w:hAnsi="Times New Roman"/>
          <w:color w:val="000000" w:themeColor="text1"/>
          <w:sz w:val="24"/>
          <w:szCs w:val="24"/>
        </w:rPr>
        <w:t>mencerminkan</w:t>
      </w:r>
      <w:proofErr w:type="spellEnd"/>
      <w:r w:rsidR="00DA4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A4AB6">
        <w:rPr>
          <w:rFonts w:ascii="Times New Roman" w:hAnsi="Times New Roman"/>
          <w:color w:val="000000" w:themeColor="text1"/>
          <w:sz w:val="24"/>
          <w:szCs w:val="24"/>
        </w:rPr>
        <w:t>tren</w:t>
      </w:r>
      <w:proofErr w:type="spellEnd"/>
      <w:r w:rsidR="00DA4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A4AB6">
        <w:rPr>
          <w:rFonts w:ascii="Times New Roman" w:hAnsi="Times New Roman"/>
          <w:color w:val="000000" w:themeColor="text1"/>
          <w:sz w:val="24"/>
          <w:szCs w:val="24"/>
        </w:rPr>
        <w:t>belanja</w:t>
      </w:r>
      <w:proofErr w:type="spellEnd"/>
      <w:r w:rsidR="00DA4AB6">
        <w:rPr>
          <w:rFonts w:ascii="Times New Roman" w:hAnsi="Times New Roman"/>
          <w:color w:val="000000" w:themeColor="text1"/>
          <w:sz w:val="24"/>
          <w:szCs w:val="24"/>
        </w:rPr>
        <w:t xml:space="preserve"> digital yang </w:t>
      </w:r>
      <w:proofErr w:type="spellStart"/>
      <w:r w:rsidR="00DA4AB6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="004055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055F2">
        <w:rPr>
          <w:rFonts w:ascii="Times New Roman" w:hAnsi="Times New Roman"/>
          <w:color w:val="000000" w:themeColor="text1"/>
          <w:sz w:val="24"/>
          <w:szCs w:val="24"/>
        </w:rPr>
        <w:t>berkembang</w:t>
      </w:r>
      <w:proofErr w:type="spellEnd"/>
      <w:r w:rsidR="004055F2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="004055F2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="004055F2">
        <w:rPr>
          <w:rFonts w:ascii="Times New Roman" w:hAnsi="Times New Roman"/>
          <w:color w:val="000000" w:themeColor="text1"/>
          <w:sz w:val="24"/>
          <w:szCs w:val="24"/>
        </w:rPr>
        <w:t xml:space="preserve"> 2022</w:t>
      </w:r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, sector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elektronik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mendominasi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transaksi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USD 10.71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juta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diikuti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oleh sector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makanan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USD 6.09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juta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dan fashion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sbesear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USD 5.49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juta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Dominasi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elektronik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menunjukkan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bahwa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terbiasa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membeli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elektronik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44DF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="00EF44DF">
        <w:rPr>
          <w:rFonts w:ascii="Times New Roman" w:hAnsi="Times New Roman"/>
          <w:color w:val="000000" w:themeColor="text1"/>
          <w:sz w:val="24"/>
          <w:szCs w:val="24"/>
        </w:rPr>
        <w:t xml:space="preserve"> daring,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terutama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kemudahan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perbandingan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harga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ulasan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berbagai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menarik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Sementara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, sector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makanan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terus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berkembang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didorong</w:t>
      </w:r>
      <w:proofErr w:type="spellEnd"/>
      <w:r w:rsidR="00C064E1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="00C064E1">
        <w:rPr>
          <w:rFonts w:ascii="Times New Roman" w:hAnsi="Times New Roman"/>
          <w:color w:val="000000" w:themeColor="text1"/>
          <w:sz w:val="24"/>
          <w:szCs w:val="24"/>
        </w:rPr>
        <w:t>meningkatnya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kepercayaan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kualitas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dibeli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online.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Meningkatnya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tren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belanja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bahan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makanan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sehari-hari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platform e-commerce juga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menandai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prilaku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konsumen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mereka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tanpa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pergi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toko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2938">
        <w:rPr>
          <w:rFonts w:ascii="Times New Roman" w:hAnsi="Times New Roman"/>
          <w:color w:val="000000" w:themeColor="text1"/>
          <w:sz w:val="24"/>
          <w:szCs w:val="24"/>
        </w:rPr>
        <w:t>fisik</w:t>
      </w:r>
      <w:proofErr w:type="spellEnd"/>
      <w:r w:rsidR="0015293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AACE12E" w14:textId="5279D20E" w:rsidR="00152938" w:rsidRDefault="00152938" w:rsidP="0007772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152938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4BC0A3E6" wp14:editId="3384A07C">
            <wp:extent cx="5341620" cy="2025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194" cy="20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49BD" w14:textId="47FB3A65" w:rsidR="0007772F" w:rsidRPr="0007772F" w:rsidRDefault="0007772F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Grafik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Pengeluaran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Konsumsi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di E-Commerce</w:t>
      </w:r>
    </w:p>
    <w:p w14:paraId="0F79B141" w14:textId="77777777" w:rsidR="00087C49" w:rsidRDefault="00087C49" w:rsidP="00152938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A8279EC" w14:textId="2593F72B" w:rsidR="00152938" w:rsidRDefault="00152938" w:rsidP="000777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87C49">
        <w:rPr>
          <w:rFonts w:ascii="Times New Roman" w:hAnsi="Times New Roman"/>
          <w:sz w:val="24"/>
          <w:szCs w:val="24"/>
        </w:rPr>
        <w:lastRenderedPageBreak/>
        <w:t xml:space="preserve">Dari </w:t>
      </w:r>
      <w:proofErr w:type="spellStart"/>
      <w:r w:rsidRPr="00087C49">
        <w:rPr>
          <w:rFonts w:ascii="Times New Roman" w:hAnsi="Times New Roman"/>
          <w:sz w:val="24"/>
          <w:szCs w:val="24"/>
        </w:rPr>
        <w:t>sisi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popularitas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platform, </w:t>
      </w:r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Tokopedia</w:t>
      </w:r>
      <w:r w:rsidRPr="00087C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menjadi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situs e-commerce yang paling </w:t>
      </w:r>
      <w:proofErr w:type="spellStart"/>
      <w:r w:rsidRPr="00087C49">
        <w:rPr>
          <w:rFonts w:ascii="Times New Roman" w:hAnsi="Times New Roman"/>
          <w:sz w:val="24"/>
          <w:szCs w:val="24"/>
        </w:rPr>
        <w:t>banyak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dikunjungi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di Indonesia pada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Kuartal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II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tahun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2022</w:t>
      </w:r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158,35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juta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kunjungan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diikuti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oleh </w:t>
      </w:r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Shopee</w:t>
      </w:r>
      <w:r w:rsidRPr="00087C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131,3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juta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kunjungan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7C49">
        <w:rPr>
          <w:rFonts w:ascii="Times New Roman" w:hAnsi="Times New Roman"/>
          <w:sz w:val="24"/>
          <w:szCs w:val="24"/>
        </w:rPr>
        <w:t>Keunggulan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Tokopedia </w:t>
      </w:r>
      <w:proofErr w:type="spellStart"/>
      <w:r w:rsidRPr="00087C49">
        <w:rPr>
          <w:rFonts w:ascii="Times New Roman" w:hAnsi="Times New Roman"/>
          <w:sz w:val="24"/>
          <w:szCs w:val="24"/>
        </w:rPr>
        <w:t>bisa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dikaitkan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r w:rsidRPr="00087C49">
        <w:rPr>
          <w:rFonts w:ascii="Times New Roman" w:hAnsi="Times New Roman"/>
          <w:sz w:val="24"/>
          <w:szCs w:val="24"/>
        </w:rPr>
        <w:t>mereka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dalam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menggaet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pasar </w:t>
      </w:r>
      <w:proofErr w:type="spellStart"/>
      <w:r w:rsidRPr="00087C49">
        <w:rPr>
          <w:rFonts w:ascii="Times New Roman" w:hAnsi="Times New Roman"/>
          <w:sz w:val="24"/>
          <w:szCs w:val="24"/>
        </w:rPr>
        <w:t>domestik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melalui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berbagai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87C49">
        <w:rPr>
          <w:rFonts w:ascii="Times New Roman" w:hAnsi="Times New Roman"/>
          <w:sz w:val="24"/>
          <w:szCs w:val="24"/>
        </w:rPr>
        <w:t>loyalitas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pelanggan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kerja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sama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merchant </w:t>
      </w:r>
      <w:proofErr w:type="spellStart"/>
      <w:r w:rsidRPr="00087C49">
        <w:rPr>
          <w:rFonts w:ascii="Times New Roman" w:hAnsi="Times New Roman"/>
          <w:sz w:val="24"/>
          <w:szCs w:val="24"/>
        </w:rPr>
        <w:t>lokal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serta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fitur-fitur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inovatif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seperti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Tokopedia Play yang </w:t>
      </w:r>
      <w:proofErr w:type="spellStart"/>
      <w:r w:rsidRPr="00087C49">
        <w:rPr>
          <w:rFonts w:ascii="Times New Roman" w:hAnsi="Times New Roman"/>
          <w:sz w:val="24"/>
          <w:szCs w:val="24"/>
        </w:rPr>
        <w:t>menggabungkan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pengalaman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belanja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hiburan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7C49">
        <w:rPr>
          <w:rFonts w:ascii="Times New Roman" w:hAnsi="Times New Roman"/>
          <w:sz w:val="24"/>
          <w:szCs w:val="24"/>
        </w:rPr>
        <w:t>Sementara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itu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Shopee </w:t>
      </w:r>
      <w:proofErr w:type="spellStart"/>
      <w:r w:rsidRPr="00087C49">
        <w:rPr>
          <w:rFonts w:ascii="Times New Roman" w:hAnsi="Times New Roman"/>
          <w:sz w:val="24"/>
          <w:szCs w:val="24"/>
        </w:rPr>
        <w:t>tetap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menjadi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pemain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kuat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r w:rsidRPr="00087C49">
        <w:rPr>
          <w:rFonts w:ascii="Times New Roman" w:hAnsi="Times New Roman"/>
          <w:sz w:val="24"/>
          <w:szCs w:val="24"/>
        </w:rPr>
        <w:t>pemasaran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agresif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fitur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gamifikasi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serta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penetrasi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ke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berbagai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segmen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pasar, </w:t>
      </w:r>
      <w:proofErr w:type="spellStart"/>
      <w:r w:rsidRPr="00087C49">
        <w:rPr>
          <w:rFonts w:ascii="Times New Roman" w:hAnsi="Times New Roman"/>
          <w:sz w:val="24"/>
          <w:szCs w:val="24"/>
        </w:rPr>
        <w:t>termasuk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daerah-daerah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hAnsi="Times New Roman"/>
          <w:sz w:val="24"/>
          <w:szCs w:val="24"/>
        </w:rPr>
        <w:t>sebelumnya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kurang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terjangkau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oleh e-commerce. </w:t>
      </w:r>
      <w:proofErr w:type="spellStart"/>
      <w:r w:rsidRPr="00087C49">
        <w:rPr>
          <w:rFonts w:ascii="Times New Roman" w:hAnsi="Times New Roman"/>
          <w:sz w:val="24"/>
          <w:szCs w:val="24"/>
        </w:rPr>
        <w:t>Selain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Tokopedia dan Shopee, </w:t>
      </w:r>
      <w:proofErr w:type="spellStart"/>
      <w:r w:rsidRPr="00087C49">
        <w:rPr>
          <w:rFonts w:ascii="Times New Roman" w:hAnsi="Times New Roman"/>
          <w:sz w:val="24"/>
          <w:szCs w:val="24"/>
        </w:rPr>
        <w:t>beberapa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platform lain </w:t>
      </w:r>
      <w:proofErr w:type="spellStart"/>
      <w:r w:rsidRPr="00087C49">
        <w:rPr>
          <w:rFonts w:ascii="Times New Roman" w:hAnsi="Times New Roman"/>
          <w:sz w:val="24"/>
          <w:szCs w:val="24"/>
        </w:rPr>
        <w:t>seperti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Lazada, </w:t>
      </w:r>
      <w:proofErr w:type="spellStart"/>
      <w:r w:rsidRPr="00087C49">
        <w:rPr>
          <w:rFonts w:ascii="Times New Roman" w:hAnsi="Times New Roman"/>
          <w:sz w:val="24"/>
          <w:szCs w:val="24"/>
        </w:rPr>
        <w:t>Bukalapak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Blibli, </w:t>
      </w:r>
      <w:proofErr w:type="spellStart"/>
      <w:r w:rsidRPr="00087C49">
        <w:rPr>
          <w:rFonts w:ascii="Times New Roman" w:hAnsi="Times New Roman"/>
          <w:sz w:val="24"/>
          <w:szCs w:val="24"/>
        </w:rPr>
        <w:t>Orami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dan Zalora juga </w:t>
      </w:r>
      <w:proofErr w:type="spellStart"/>
      <w:r w:rsidRPr="00087C49">
        <w:rPr>
          <w:rFonts w:ascii="Times New Roman" w:hAnsi="Times New Roman"/>
          <w:sz w:val="24"/>
          <w:szCs w:val="24"/>
        </w:rPr>
        <w:t>memiliki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pangsa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pasar yang </w:t>
      </w:r>
      <w:proofErr w:type="spellStart"/>
      <w:r w:rsidRPr="00087C49">
        <w:rPr>
          <w:rFonts w:ascii="Times New Roman" w:hAnsi="Times New Roman"/>
          <w:sz w:val="24"/>
          <w:szCs w:val="24"/>
        </w:rPr>
        <w:t>cukup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besar</w:t>
      </w:r>
      <w:proofErr w:type="spellEnd"/>
      <w:r w:rsidRPr="00087C49">
        <w:rPr>
          <w:rFonts w:ascii="Times New Roman" w:hAnsi="Times New Roman"/>
          <w:sz w:val="24"/>
          <w:szCs w:val="24"/>
        </w:rPr>
        <w:t>.</w:t>
      </w:r>
    </w:p>
    <w:p w14:paraId="387DE39F" w14:textId="0BFC108F" w:rsidR="00087C49" w:rsidRDefault="00087C49" w:rsidP="0007772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7C49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5AD1233A" wp14:editId="7FFDB217">
            <wp:extent cx="3347086" cy="284074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587" cy="28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E596" w14:textId="0ABACF5A" w:rsidR="0007772F" w:rsidRDefault="0007772F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Grafik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Popularitas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Platform</w:t>
      </w:r>
    </w:p>
    <w:p w14:paraId="3BB15828" w14:textId="77777777" w:rsidR="0007772F" w:rsidRPr="0007772F" w:rsidRDefault="0007772F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73508F0D" w14:textId="10426FF2" w:rsidR="00087C49" w:rsidRDefault="00087C49" w:rsidP="000777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87C49">
        <w:rPr>
          <w:rFonts w:ascii="Times New Roman" w:hAnsi="Times New Roman"/>
          <w:sz w:val="24"/>
          <w:szCs w:val="24"/>
        </w:rPr>
        <w:t>Kategori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produk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087C49">
        <w:rPr>
          <w:rFonts w:ascii="Times New Roman" w:hAnsi="Times New Roman"/>
          <w:sz w:val="24"/>
          <w:szCs w:val="24"/>
        </w:rPr>
        <w:t>banyak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dibeli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melalui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e-commerce juga </w:t>
      </w:r>
      <w:proofErr w:type="spellStart"/>
      <w:r w:rsidRPr="00087C49">
        <w:rPr>
          <w:rFonts w:ascii="Times New Roman" w:hAnsi="Times New Roman"/>
          <w:sz w:val="24"/>
          <w:szCs w:val="24"/>
        </w:rPr>
        <w:t>memberikan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gambaran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tentang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preferensi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konsumen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 w:rsidRPr="00087C49">
        <w:rPr>
          <w:rFonts w:ascii="Times New Roman" w:hAnsi="Times New Roman"/>
          <w:sz w:val="24"/>
          <w:szCs w:val="24"/>
        </w:rPr>
        <w:t>Berdasarkan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survei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hAnsi="Times New Roman"/>
          <w:sz w:val="24"/>
          <w:szCs w:val="24"/>
        </w:rPr>
        <w:t>dilakukan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087C49">
        <w:rPr>
          <w:rFonts w:ascii="Times New Roman" w:hAnsi="Times New Roman"/>
          <w:sz w:val="24"/>
          <w:szCs w:val="24"/>
        </w:rPr>
        <w:t>Januari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2023 </w:t>
      </w:r>
      <w:proofErr w:type="spellStart"/>
      <w:r w:rsidRPr="00087C49">
        <w:rPr>
          <w:rFonts w:ascii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melibatkan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1.434 </w:t>
      </w:r>
      <w:proofErr w:type="spellStart"/>
      <w:r w:rsidRPr="00087C49">
        <w:rPr>
          <w:rFonts w:ascii="Times New Roman" w:hAnsi="Times New Roman"/>
          <w:sz w:val="24"/>
          <w:szCs w:val="24"/>
        </w:rPr>
        <w:t>responden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berusia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087C49">
        <w:rPr>
          <w:rFonts w:ascii="Times New Roman" w:hAnsi="Times New Roman"/>
          <w:sz w:val="24"/>
          <w:szCs w:val="24"/>
        </w:rPr>
        <w:t>atas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18 </w:t>
      </w:r>
      <w:proofErr w:type="spellStart"/>
      <w:r w:rsidRPr="00087C49">
        <w:rPr>
          <w:rFonts w:ascii="Times New Roman" w:hAnsi="Times New Roman"/>
          <w:sz w:val="24"/>
          <w:szCs w:val="24"/>
        </w:rPr>
        <w:t>tahun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ditemukan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bahwa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70,13%</w:t>
      </w:r>
      <w:r w:rsidRPr="00087C49">
        <w:rPr>
          <w:rStyle w:val="Strong"/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responden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membeli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produk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fashion (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pakaian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dan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sepatu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)</w:t>
      </w:r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menjadikannya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kategori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087C49">
        <w:rPr>
          <w:rFonts w:ascii="Times New Roman" w:hAnsi="Times New Roman"/>
          <w:sz w:val="24"/>
          <w:szCs w:val="24"/>
        </w:rPr>
        <w:t>banyak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diminati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7C49">
        <w:rPr>
          <w:rFonts w:ascii="Times New Roman" w:hAnsi="Times New Roman"/>
          <w:sz w:val="24"/>
          <w:szCs w:val="24"/>
        </w:rPr>
        <w:t>Selain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itu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49,73%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membeli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produk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kecantikan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sementara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40,8%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membeli</w:t>
      </w:r>
      <w:proofErr w:type="spellEnd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87C49">
        <w:rPr>
          <w:rStyle w:val="Strong"/>
          <w:rFonts w:ascii="Times New Roman" w:hAnsi="Times New Roman"/>
          <w:b w:val="0"/>
          <w:bCs w:val="0"/>
          <w:sz w:val="24"/>
          <w:szCs w:val="24"/>
        </w:rPr>
        <w:t>makanan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. Data </w:t>
      </w:r>
      <w:proofErr w:type="spellStart"/>
      <w:r w:rsidRPr="00087C49">
        <w:rPr>
          <w:rFonts w:ascii="Times New Roman" w:hAnsi="Times New Roman"/>
          <w:sz w:val="24"/>
          <w:szCs w:val="24"/>
        </w:rPr>
        <w:t>ini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mengindikasikan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bahwa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e-commerce </w:t>
      </w:r>
      <w:proofErr w:type="spellStart"/>
      <w:r w:rsidRPr="00087C49">
        <w:rPr>
          <w:rFonts w:ascii="Times New Roman" w:hAnsi="Times New Roman"/>
          <w:sz w:val="24"/>
          <w:szCs w:val="24"/>
        </w:rPr>
        <w:t>tidak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hanya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menjadi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tempat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untuk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membeli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barang-barang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elektronik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atau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kebutuhan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pokok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hAnsi="Times New Roman"/>
          <w:sz w:val="24"/>
          <w:szCs w:val="24"/>
        </w:rPr>
        <w:t>tetapi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087C49">
        <w:rPr>
          <w:rFonts w:ascii="Times New Roman" w:hAnsi="Times New Roman"/>
          <w:sz w:val="24"/>
          <w:szCs w:val="24"/>
        </w:rPr>
        <w:t>semakin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menjadi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destinasi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utama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untuk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produk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gaya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hidup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seperti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pakaian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87C49">
        <w:rPr>
          <w:rFonts w:ascii="Times New Roman" w:hAnsi="Times New Roman"/>
          <w:sz w:val="24"/>
          <w:szCs w:val="24"/>
        </w:rPr>
        <w:t>kosmetik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7C49">
        <w:rPr>
          <w:rFonts w:ascii="Times New Roman" w:hAnsi="Times New Roman"/>
          <w:sz w:val="24"/>
          <w:szCs w:val="24"/>
        </w:rPr>
        <w:t>Tren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ini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087C49">
        <w:rPr>
          <w:rFonts w:ascii="Times New Roman" w:hAnsi="Times New Roman"/>
          <w:sz w:val="24"/>
          <w:szCs w:val="24"/>
        </w:rPr>
        <w:t>didukung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087C49">
        <w:rPr>
          <w:rFonts w:ascii="Times New Roman" w:hAnsi="Times New Roman"/>
          <w:sz w:val="24"/>
          <w:szCs w:val="24"/>
        </w:rPr>
        <w:t>semakin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banyaknya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r w:rsidRPr="00087C49">
        <w:rPr>
          <w:rFonts w:ascii="Times New Roman" w:hAnsi="Times New Roman"/>
          <w:sz w:val="24"/>
          <w:szCs w:val="24"/>
        </w:rPr>
        <w:lastRenderedPageBreak/>
        <w:t xml:space="preserve">brand fashion </w:t>
      </w:r>
      <w:proofErr w:type="spellStart"/>
      <w:r w:rsidRPr="00087C49">
        <w:rPr>
          <w:rFonts w:ascii="Times New Roman" w:hAnsi="Times New Roman"/>
          <w:sz w:val="24"/>
          <w:szCs w:val="24"/>
        </w:rPr>
        <w:t>lokal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87C49">
        <w:rPr>
          <w:rFonts w:ascii="Times New Roman" w:hAnsi="Times New Roman"/>
          <w:sz w:val="24"/>
          <w:szCs w:val="24"/>
        </w:rPr>
        <w:t>internasional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hAnsi="Times New Roman"/>
          <w:sz w:val="24"/>
          <w:szCs w:val="24"/>
        </w:rPr>
        <w:t>berjualan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langsung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melalui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platform e-commerce, </w:t>
      </w:r>
      <w:proofErr w:type="spellStart"/>
      <w:r w:rsidRPr="00087C49">
        <w:rPr>
          <w:rFonts w:ascii="Times New Roman" w:hAnsi="Times New Roman"/>
          <w:sz w:val="24"/>
          <w:szCs w:val="24"/>
        </w:rPr>
        <w:t>serta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berbagai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87C49">
        <w:rPr>
          <w:rFonts w:ascii="Times New Roman" w:hAnsi="Times New Roman"/>
          <w:sz w:val="24"/>
          <w:szCs w:val="24"/>
        </w:rPr>
        <w:t>promosi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hAnsi="Times New Roman"/>
          <w:sz w:val="24"/>
          <w:szCs w:val="24"/>
        </w:rPr>
        <w:t>menarik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perhatian</w:t>
      </w:r>
      <w:proofErr w:type="spellEnd"/>
      <w:r w:rsidRPr="00087C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hAnsi="Times New Roman"/>
          <w:sz w:val="24"/>
          <w:szCs w:val="24"/>
        </w:rPr>
        <w:t>konsumen</w:t>
      </w:r>
      <w:proofErr w:type="spellEnd"/>
      <w:r w:rsidRPr="00087C49">
        <w:rPr>
          <w:rFonts w:ascii="Times New Roman" w:hAnsi="Times New Roman"/>
          <w:sz w:val="24"/>
          <w:szCs w:val="24"/>
        </w:rPr>
        <w:t>.</w:t>
      </w:r>
    </w:p>
    <w:p w14:paraId="5FCD5E3F" w14:textId="1D8FD3AB" w:rsidR="00087C49" w:rsidRDefault="00087C49" w:rsidP="0007772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7C49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33E002A2" wp14:editId="348ED495">
            <wp:extent cx="4465320" cy="29038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041" cy="29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87F" w14:textId="1F2F56C9" w:rsidR="0007772F" w:rsidRPr="0007772F" w:rsidRDefault="0007772F" w:rsidP="0007772F">
      <w:pPr>
        <w:spacing w:after="0" w:line="360" w:lineRule="auto"/>
        <w:jc w:val="center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Grafik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produk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yang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sering</w:t>
      </w:r>
      <w:proofErr w:type="spellEnd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 w:rsidRPr="0007772F">
        <w:rPr>
          <w:rFonts w:ascii="Times New Roman" w:hAnsi="Times New Roman"/>
          <w:i/>
          <w:iCs/>
          <w:color w:val="000000" w:themeColor="text1"/>
          <w:sz w:val="24"/>
          <w:szCs w:val="24"/>
        </w:rPr>
        <w:t>beli</w:t>
      </w:r>
      <w:proofErr w:type="spellEnd"/>
    </w:p>
    <w:p w14:paraId="76211B5B" w14:textId="77777777" w:rsidR="0007772F" w:rsidRDefault="0007772F" w:rsidP="0007772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DD3FD27" w14:textId="1AAE9B80" w:rsidR="00087C49" w:rsidRDefault="00087C49" w:rsidP="00087C49">
      <w:pPr>
        <w:spacing w:after="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087C49">
        <w:rPr>
          <w:rFonts w:ascii="Times New Roman" w:hAnsi="Times New Roman"/>
          <w:b/>
          <w:bCs/>
          <w:color w:val="000000" w:themeColor="text1"/>
          <w:sz w:val="24"/>
          <w:szCs w:val="24"/>
        </w:rPr>
        <w:t>Kesimpulan</w:t>
      </w:r>
    </w:p>
    <w:p w14:paraId="6C770285" w14:textId="77777777" w:rsidR="00087C49" w:rsidRPr="00087C49" w:rsidRDefault="00087C49" w:rsidP="00087C4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data yang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dianalisis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disimpulkan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e-commerce di Indonesia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berada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jalur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pertumbuhan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sangat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positif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peluang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 masa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mendatang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Peningkatan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GMV,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pengguna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penetrasi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menunjukkan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ekosistem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digital di Indonesia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matang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diterima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oleh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luas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Selain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perubahan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konsumsi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preferensi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belanja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bergeser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digital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menandakan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platform e-commerce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terus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sektor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paling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menjanjikan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ekonomi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digital Indonesia.</w:t>
      </w:r>
    </w:p>
    <w:p w14:paraId="2CA888C0" w14:textId="77777777" w:rsidR="00087C49" w:rsidRPr="00087C49" w:rsidRDefault="00087C49" w:rsidP="00087C4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87C49">
        <w:rPr>
          <w:rFonts w:ascii="Times New Roman" w:eastAsia="Times New Roman" w:hAnsi="Times New Roman"/>
          <w:sz w:val="24"/>
          <w:szCs w:val="24"/>
        </w:rPr>
        <w:t xml:space="preserve">Dari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sudut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pandang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tren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membuka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banyak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peluang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bagi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pelaku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memperluas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pasar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mereka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daring.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rekomendasi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bagi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sukses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sektor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e-commerce:</w:t>
      </w:r>
    </w:p>
    <w:p w14:paraId="5892FEE5" w14:textId="77777777" w:rsidR="00087C49" w:rsidRPr="00087C49" w:rsidRDefault="00087C49" w:rsidP="00087C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Memanfaatkan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Strategi Digital Marketing: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Pelaku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mengoptimalkan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pemasaran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digital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melalui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media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sosial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influencer marketing,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strategi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pemasaran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berbasis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keterlibatan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pelanggan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>.</w:t>
      </w:r>
    </w:p>
    <w:p w14:paraId="1A498C88" w14:textId="77777777" w:rsidR="00087C49" w:rsidRPr="00087C49" w:rsidRDefault="00087C49" w:rsidP="00087C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lastRenderedPageBreak/>
        <w:t>Inovasi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Pengalaman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Belanja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Online: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fitur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personalisasi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menawarkan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layanan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pelanggan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berbasis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AI, dan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menyediakan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pembayaran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fleksibel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membantu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kepuasan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pelanggan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>.</w:t>
      </w:r>
    </w:p>
    <w:p w14:paraId="12A1021E" w14:textId="77777777" w:rsidR="00087C49" w:rsidRPr="00087C49" w:rsidRDefault="00087C49" w:rsidP="00087C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Penguatan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Infrastruktur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Logistik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tingginya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volume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transaksi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e-commerce,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pelaku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memastikan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pengiriman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mereka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efisien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diandalkan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menjaga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kepuasan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pelanggan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>.</w:t>
      </w:r>
    </w:p>
    <w:p w14:paraId="45DB0207" w14:textId="77777777" w:rsidR="00087C49" w:rsidRPr="00087C49" w:rsidRDefault="00087C49" w:rsidP="00087C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Membangun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Loyalitas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Pelanggan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loyalitas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diskon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eksklusif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layanan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premium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membantu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mempertahankan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pelanggan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panjang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>.</w:t>
      </w:r>
    </w:p>
    <w:p w14:paraId="7DE9AB2B" w14:textId="77777777" w:rsidR="00087C49" w:rsidRPr="00087C49" w:rsidRDefault="00087C49" w:rsidP="00087C4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proyeksi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pertumbuhan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sangat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menjanjikan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e-commerce di Indonesia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terus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berkembang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pilar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utama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perekonomian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digital.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Adaptasi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tren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pasar,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inovasi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layanan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strategi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berbasis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kunci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bagi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pelaku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sukses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industri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7C49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087C49">
        <w:rPr>
          <w:rFonts w:ascii="Times New Roman" w:eastAsia="Times New Roman" w:hAnsi="Times New Roman"/>
          <w:sz w:val="24"/>
          <w:szCs w:val="24"/>
        </w:rPr>
        <w:t>.</w:t>
      </w:r>
    </w:p>
    <w:p w14:paraId="6CE3277C" w14:textId="191E6E8D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83CD79" w14:textId="3E6E61EA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BAF285F" w14:textId="79ACA098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E99F07C" w14:textId="22ABBC43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1620984" w14:textId="1913E91E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BE2E769" w14:textId="3AD473DF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36E0BDB" w14:textId="2FC97BDE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FA1CD09" w14:textId="5D43C6DB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C30B1AE" w14:textId="431D05D3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4B755089" w14:textId="6E9F6C49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50A2886" w14:textId="21C18E33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978F533" w14:textId="5063619F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FA4DE2A" w14:textId="42EBBD16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C1B5783" w14:textId="72D95F4C" w:rsidR="00527D5B" w:rsidRDefault="00527D5B" w:rsidP="00087C49">
      <w:p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829D6EE" w14:textId="4F53CB73" w:rsidR="00527D5B" w:rsidRDefault="00527D5B" w:rsidP="00527D5B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DAFTAR  PUSTAKA</w:t>
      </w:r>
      <w:proofErr w:type="gramEnd"/>
    </w:p>
    <w:p w14:paraId="5CB0D18B" w14:textId="486F01F8" w:rsidR="00527D5B" w:rsidRDefault="00527D5B" w:rsidP="00527D5B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hyperlink r:id="rId12" w:history="1">
        <w:r w:rsidRPr="00370D9B">
          <w:rPr>
            <w:rStyle w:val="Hyperlink"/>
            <w:rFonts w:ascii="Times New Roman" w:hAnsi="Times New Roman"/>
            <w:sz w:val="24"/>
            <w:szCs w:val="24"/>
          </w:rPr>
          <w:t>https://satudata.kemendag.go.id/ringkasan/produk/perdagangan-digital-e-commerce-indonesia-periode-2023</w:t>
        </w:r>
      </w:hyperlink>
    </w:p>
    <w:p w14:paraId="65AB60B5" w14:textId="77777777" w:rsidR="00527D5B" w:rsidRDefault="00527D5B" w:rsidP="00527D5B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53AF790" w14:textId="77777777" w:rsidR="00527D5B" w:rsidRPr="00087C49" w:rsidRDefault="00527D5B" w:rsidP="00527D5B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D5B" w:rsidRPr="0008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47D"/>
    <w:multiLevelType w:val="multilevel"/>
    <w:tmpl w:val="B0DE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2072C"/>
    <w:multiLevelType w:val="multilevel"/>
    <w:tmpl w:val="BA2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E5334"/>
    <w:multiLevelType w:val="multilevel"/>
    <w:tmpl w:val="7CC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307E9"/>
    <w:multiLevelType w:val="multilevel"/>
    <w:tmpl w:val="4244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5E"/>
    <w:rsid w:val="000530E2"/>
    <w:rsid w:val="0007772F"/>
    <w:rsid w:val="00087C49"/>
    <w:rsid w:val="00105D50"/>
    <w:rsid w:val="00152938"/>
    <w:rsid w:val="00243C40"/>
    <w:rsid w:val="00296D7F"/>
    <w:rsid w:val="002D4719"/>
    <w:rsid w:val="002D744A"/>
    <w:rsid w:val="003724CD"/>
    <w:rsid w:val="003F2EBE"/>
    <w:rsid w:val="004055F2"/>
    <w:rsid w:val="0042373C"/>
    <w:rsid w:val="00527D5B"/>
    <w:rsid w:val="00541414"/>
    <w:rsid w:val="00695B5E"/>
    <w:rsid w:val="0072339D"/>
    <w:rsid w:val="00802500"/>
    <w:rsid w:val="008A1E09"/>
    <w:rsid w:val="00953CC6"/>
    <w:rsid w:val="00B26924"/>
    <w:rsid w:val="00B80C5E"/>
    <w:rsid w:val="00B84B4B"/>
    <w:rsid w:val="00BC70EC"/>
    <w:rsid w:val="00C05322"/>
    <w:rsid w:val="00C064E1"/>
    <w:rsid w:val="00CE44C6"/>
    <w:rsid w:val="00D65150"/>
    <w:rsid w:val="00DA4AB6"/>
    <w:rsid w:val="00EF44DF"/>
    <w:rsid w:val="00F35EF5"/>
    <w:rsid w:val="00F4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E369"/>
  <w15:chartTrackingRefBased/>
  <w15:docId w15:val="{4906DE96-6956-4179-B913-033FC7CB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49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515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50"/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0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27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atudata.kemendag.go.id/ringkasan/produk/perdagangan-digital-e-commerce-indonesia-periode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</dc:creator>
  <cp:keywords/>
  <dc:description/>
  <cp:lastModifiedBy>Nur Anisa</cp:lastModifiedBy>
  <cp:revision>2</cp:revision>
  <dcterms:created xsi:type="dcterms:W3CDTF">2025-03-15T05:31:00Z</dcterms:created>
  <dcterms:modified xsi:type="dcterms:W3CDTF">2025-03-15T05:31:00Z</dcterms:modified>
</cp:coreProperties>
</file>