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CBD" w:rsidRDefault="00737D24">
      <w:pPr>
        <w:spacing w:after="312" w:line="240" w:lineRule="auto"/>
        <w:ind w:left="0" w:right="0" w:firstLine="0"/>
        <w:jc w:val="center"/>
      </w:pPr>
      <w:r>
        <w:rPr>
          <w:b/>
          <w:sz w:val="36"/>
        </w:rPr>
        <w:t>Circuit Analysis Lab #6</w:t>
      </w:r>
    </w:p>
    <w:p w:rsidR="00B46CBD" w:rsidRDefault="00737D24">
      <w:pPr>
        <w:pStyle w:val="Heading1"/>
        <w:spacing w:after="426"/>
      </w:pPr>
      <w:r>
        <w:t>Verification of Kirchhoff’s Laws</w:t>
      </w:r>
    </w:p>
    <w:p w:rsidR="00B46CBD" w:rsidRDefault="00737D24">
      <w:pPr>
        <w:spacing w:after="43"/>
      </w:pPr>
      <w:r>
        <w:t>Name: Noor Fatima</w:t>
      </w:r>
    </w:p>
    <w:p w:rsidR="00B46CBD" w:rsidRDefault="00737D24">
      <w:pPr>
        <w:spacing w:after="534"/>
      </w:pPr>
      <w:r>
        <w:t>Registration No: 2025CE77</w:t>
      </w:r>
    </w:p>
    <w:p w:rsidR="00737D24" w:rsidRDefault="00737D24">
      <w:pPr>
        <w:spacing w:after="534"/>
      </w:pPr>
      <w:bookmarkStart w:id="0" w:name="_GoBack"/>
      <w:r>
        <w:rPr>
          <w:b/>
          <w:i/>
          <w:noProof/>
          <w:sz w:val="24"/>
        </w:rPr>
        <w:drawing>
          <wp:inline distT="0" distB="0" distL="0" distR="0" wp14:anchorId="2003151F" wp14:editId="314E10D1">
            <wp:extent cx="4985385" cy="44767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26 at 6.56.49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46CBD" w:rsidRDefault="00737D24">
      <w:pPr>
        <w:spacing w:after="110" w:line="276" w:lineRule="auto"/>
      </w:pPr>
      <w:r>
        <w:rPr>
          <w:b/>
          <w:i/>
          <w:sz w:val="24"/>
        </w:rPr>
        <w:t>KCL Practical Values</w:t>
      </w:r>
    </w:p>
    <w:tbl>
      <w:tblPr>
        <w:tblStyle w:val="TableGrid"/>
        <w:tblW w:w="5519" w:type="dxa"/>
        <w:tblInd w:w="1633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4"/>
        <w:gridCol w:w="1240"/>
        <w:gridCol w:w="896"/>
        <w:gridCol w:w="896"/>
        <w:gridCol w:w="896"/>
        <w:gridCol w:w="807"/>
      </w:tblGrid>
      <w:tr w:rsidR="00B46CBD" w:rsidTr="00737D24">
        <w:trPr>
          <w:trHeight w:val="360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Sl. No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Voltage (V)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I1 (mA)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I2 (mA)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I3 (mA)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Check</w:t>
            </w:r>
          </w:p>
        </w:tc>
      </w:tr>
      <w:tr w:rsidR="00B46CBD" w:rsidTr="00737D24">
        <w:trPr>
          <w:trHeight w:val="360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1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5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15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7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8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</w:rPr>
              <w:t>✔</w:t>
            </w:r>
          </w:p>
        </w:tc>
      </w:tr>
      <w:tr w:rsidR="00B46CBD" w:rsidTr="00737D24">
        <w:trPr>
          <w:trHeight w:val="360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2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15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45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20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25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</w:rPr>
              <w:t>✔</w:t>
            </w:r>
          </w:p>
        </w:tc>
      </w:tr>
      <w:tr w:rsidR="00B46CBD" w:rsidTr="00737D24">
        <w:trPr>
          <w:trHeight w:val="360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3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25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75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35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40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</w:rPr>
              <w:t>✔</w:t>
            </w:r>
          </w:p>
        </w:tc>
      </w:tr>
    </w:tbl>
    <w:p w:rsidR="00737D24" w:rsidRDefault="00737D24" w:rsidP="00737D24">
      <w:pPr>
        <w:spacing w:after="110" w:line="276" w:lineRule="auto"/>
        <w:rPr>
          <w:b/>
          <w:i/>
          <w:sz w:val="24"/>
        </w:rPr>
      </w:pPr>
    </w:p>
    <w:p w:rsidR="00737D24" w:rsidRDefault="00737D24" w:rsidP="00737D24">
      <w:pPr>
        <w:spacing w:after="110" w:line="276" w:lineRule="auto"/>
        <w:rPr>
          <w:b/>
          <w:i/>
          <w:sz w:val="24"/>
        </w:rPr>
      </w:pPr>
      <w:r>
        <w:rPr>
          <w:noProof/>
        </w:rPr>
        <w:lastRenderedPageBreak/>
        <w:drawing>
          <wp:inline distT="0" distB="0" distL="0" distR="0" wp14:anchorId="104B54DB" wp14:editId="350309EF">
            <wp:extent cx="4838700" cy="2919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26 at 6.56.49 PM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CBD" w:rsidRDefault="00737D24">
      <w:pPr>
        <w:spacing w:after="110" w:line="276" w:lineRule="auto"/>
        <w:rPr>
          <w:b/>
          <w:i/>
          <w:sz w:val="24"/>
        </w:rPr>
      </w:pPr>
      <w:r>
        <w:rPr>
          <w:b/>
          <w:i/>
          <w:sz w:val="24"/>
        </w:rPr>
        <w:t>KVL Practical Values</w:t>
      </w:r>
    </w:p>
    <w:p w:rsidR="00737D24" w:rsidRDefault="00737D24" w:rsidP="00737D24">
      <w:pPr>
        <w:spacing w:after="110" w:line="276" w:lineRule="auto"/>
        <w:ind w:left="0" w:firstLine="0"/>
      </w:pPr>
    </w:p>
    <w:tbl>
      <w:tblPr>
        <w:tblStyle w:val="TableGrid"/>
        <w:tblW w:w="4819" w:type="dxa"/>
        <w:tblInd w:w="1983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4"/>
        <w:gridCol w:w="807"/>
        <w:gridCol w:w="807"/>
        <w:gridCol w:w="807"/>
        <w:gridCol w:w="807"/>
        <w:gridCol w:w="807"/>
      </w:tblGrid>
      <w:tr w:rsidR="00B46CBD">
        <w:trPr>
          <w:trHeight w:val="36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Sl. No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E1 (V)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V1 (V)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V2 (V)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V3 (V)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Check</w:t>
            </w:r>
          </w:p>
        </w:tc>
      </w:tr>
      <w:tr w:rsidR="00B46CBD">
        <w:trPr>
          <w:trHeight w:val="36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1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5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2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1.5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1.5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</w:rPr>
              <w:t>✔</w:t>
            </w:r>
          </w:p>
        </w:tc>
      </w:tr>
      <w:tr w:rsidR="00B46CBD">
        <w:trPr>
          <w:trHeight w:val="36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2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10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4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3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3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</w:rPr>
              <w:t>✔</w:t>
            </w:r>
          </w:p>
        </w:tc>
      </w:tr>
      <w:tr w:rsidR="00B46CBD">
        <w:trPr>
          <w:trHeight w:val="36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3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15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6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4.5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t>4.5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CBD" w:rsidRDefault="00737D24">
            <w:pPr>
              <w:spacing w:after="0" w:line="276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</w:rPr>
              <w:t>✔</w:t>
            </w:r>
          </w:p>
        </w:tc>
      </w:tr>
    </w:tbl>
    <w:p w:rsidR="00B46CBD" w:rsidRDefault="00737D24">
      <w:pPr>
        <w:spacing w:after="110" w:line="276" w:lineRule="auto"/>
      </w:pPr>
      <w:r>
        <w:rPr>
          <w:b/>
          <w:i/>
          <w:sz w:val="24"/>
        </w:rPr>
        <w:t>Result:</w:t>
      </w:r>
    </w:p>
    <w:p w:rsidR="00B46CBD" w:rsidRDefault="00737D24">
      <w:pPr>
        <w:spacing w:after="546"/>
      </w:pPr>
      <w:r>
        <w:t>Kirchhoff’s Current Law and Voltage Law are verified successfully.</w:t>
      </w:r>
    </w:p>
    <w:p w:rsidR="00B46CBD" w:rsidRDefault="00737D24">
      <w:pPr>
        <w:pStyle w:val="Heading1"/>
      </w:pPr>
      <w:r>
        <w:t>Post Lab Questions</w:t>
      </w:r>
    </w:p>
    <w:p w:rsidR="00B46CBD" w:rsidRDefault="00737D24">
      <w:pPr>
        <w:numPr>
          <w:ilvl w:val="0"/>
          <w:numId w:val="1"/>
        </w:numPr>
        <w:ind w:hanging="222"/>
      </w:pPr>
      <w:r>
        <w:t>Kirchhoff’s Current Law (KCL): The sum of currents entering a node equals the sum leaving it.</w:t>
      </w:r>
    </w:p>
    <w:p w:rsidR="00B46CBD" w:rsidRDefault="00737D24">
      <w:pPr>
        <w:numPr>
          <w:ilvl w:val="0"/>
          <w:numId w:val="1"/>
        </w:numPr>
        <w:ind w:hanging="222"/>
      </w:pPr>
      <w:r>
        <w:t>Kirchhoff’s Voltage Law (KVL): The sum of voltages in a closed loop equals zero.</w:t>
      </w:r>
    </w:p>
    <w:p w:rsidR="00B46CBD" w:rsidRDefault="00737D24">
      <w:pPr>
        <w:numPr>
          <w:ilvl w:val="0"/>
          <w:numId w:val="1"/>
        </w:numPr>
        <w:ind w:hanging="222"/>
      </w:pPr>
      <w:r>
        <w:t>Applications: Used in electronics, labs, power supplies, and control systems.</w:t>
      </w:r>
    </w:p>
    <w:p w:rsidR="00B46CBD" w:rsidRDefault="00737D24">
      <w:pPr>
        <w:numPr>
          <w:ilvl w:val="0"/>
          <w:numId w:val="1"/>
        </w:numPr>
        <w:spacing w:after="0"/>
        <w:ind w:hanging="222"/>
      </w:pPr>
      <w:r>
        <w:t>Lim</w:t>
      </w:r>
      <w:r>
        <w:t>itations: Not ideal for high-frequency or distributed systems.</w:t>
      </w:r>
    </w:p>
    <w:sectPr w:rsidR="00B46CBD">
      <w:pgSz w:w="11906" w:h="16838"/>
      <w:pgMar w:top="1440" w:right="182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B1DD1"/>
    <w:multiLevelType w:val="hybridMultilevel"/>
    <w:tmpl w:val="28EC4BB2"/>
    <w:lvl w:ilvl="0" w:tplc="779640B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2215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129E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CE3B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CC0F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A452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F017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CA49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1CD5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CBD"/>
    <w:rsid w:val="00737D24"/>
    <w:rsid w:val="00B4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199037-FFFF-4621-97A5-CE7585AC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3" w:line="246" w:lineRule="auto"/>
      <w:ind w:left="-5" w:right="-1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6" w:line="246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2</cp:revision>
  <dcterms:created xsi:type="dcterms:W3CDTF">2026-04-26T14:04:00Z</dcterms:created>
  <dcterms:modified xsi:type="dcterms:W3CDTF">2026-04-26T14:04:00Z</dcterms:modified>
</cp:coreProperties>
</file>