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ED1E6" w14:textId="77777777" w:rsidR="009352F7" w:rsidRPr="0072180B" w:rsidRDefault="009352F7" w:rsidP="009352F7">
      <w:pPr>
        <w:spacing w:after="0" w:line="240" w:lineRule="auto"/>
        <w:jc w:val="center"/>
        <w:rPr>
          <w:rFonts w:ascii="Cambria" w:hAnsi="Cambria"/>
          <w:b/>
          <w:sz w:val="28"/>
        </w:rPr>
      </w:pPr>
      <w:r w:rsidRPr="0072180B">
        <w:rPr>
          <w:rFonts w:ascii="Cambria" w:hAnsi="Cambria"/>
          <w:b/>
          <w:sz w:val="28"/>
        </w:rPr>
        <w:t xml:space="preserve">HASIL EVALUASI USULAN PEMBUKAAN PROGRAM STUDI </w:t>
      </w:r>
    </w:p>
    <w:p w14:paraId="6A373301" w14:textId="77777777" w:rsidR="009352F7" w:rsidRPr="005C16A9" w:rsidRDefault="009352F7" w:rsidP="009352F7">
      <w:pPr>
        <w:spacing w:after="0" w:line="240" w:lineRule="auto"/>
        <w:jc w:val="center"/>
        <w:rPr>
          <w:rFonts w:ascii="Cambria" w:hAnsi="Cambria"/>
          <w:b/>
        </w:rPr>
      </w:pPr>
    </w:p>
    <w:tbl>
      <w:tblPr>
        <w:tblW w:w="9072" w:type="dxa"/>
        <w:tblInd w:w="108" w:type="dxa"/>
        <w:tblLook w:val="04A0" w:firstRow="1" w:lastRow="0" w:firstColumn="1" w:lastColumn="0" w:noHBand="0" w:noVBand="1"/>
      </w:tblPr>
      <w:tblGrid>
        <w:gridCol w:w="3261"/>
        <w:gridCol w:w="5811"/>
      </w:tblGrid>
      <w:tr w:rsidR="009352F7" w:rsidRPr="005C16A9" w14:paraId="45EFBCC1" w14:textId="77777777" w:rsidTr="00322E64">
        <w:trPr>
          <w:trHeight w:val="300"/>
        </w:trPr>
        <w:tc>
          <w:tcPr>
            <w:tcW w:w="326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AC8E05" w14:textId="77777777" w:rsidR="009352F7" w:rsidRPr="005C16A9" w:rsidRDefault="009352F7" w:rsidP="00D027BD">
            <w:pPr>
              <w:spacing w:after="0" w:line="240" w:lineRule="auto"/>
              <w:rPr>
                <w:rFonts w:ascii="Cambria" w:eastAsia="Times New Roman" w:hAnsi="Cambria"/>
                <w:color w:val="000000"/>
                <w:lang w:eastAsia="id-ID"/>
              </w:rPr>
            </w:pPr>
            <w:r w:rsidRPr="005C16A9">
              <w:rPr>
                <w:rFonts w:ascii="Cambria" w:eastAsia="Times New Roman" w:hAnsi="Cambria"/>
                <w:color w:val="000000"/>
                <w:lang w:eastAsia="id-ID"/>
              </w:rPr>
              <w:t>Nama Perguruan Tinggi</w:t>
            </w:r>
          </w:p>
        </w:tc>
        <w:tc>
          <w:tcPr>
            <w:tcW w:w="5811" w:type="dxa"/>
            <w:tcBorders>
              <w:top w:val="single" w:sz="4" w:space="0" w:color="auto"/>
              <w:left w:val="nil"/>
              <w:bottom w:val="single" w:sz="4" w:space="0" w:color="auto"/>
              <w:right w:val="single" w:sz="4" w:space="0" w:color="auto"/>
            </w:tcBorders>
            <w:shd w:val="clear" w:color="auto" w:fill="auto"/>
            <w:noWrap/>
            <w:vAlign w:val="bottom"/>
          </w:tcPr>
          <w:p w14:paraId="10D13BCC" w14:textId="514F3D3C" w:rsidR="009352F7" w:rsidRPr="005C16A9" w:rsidRDefault="009352F7" w:rsidP="00D027BD">
            <w:pPr>
              <w:spacing w:after="0" w:line="240" w:lineRule="auto"/>
              <w:rPr>
                <w:rFonts w:ascii="Cambria" w:eastAsia="Times New Roman" w:hAnsi="Cambria"/>
                <w:color w:val="000000"/>
                <w:lang w:eastAsia="id-ID"/>
              </w:rPr>
            </w:pPr>
          </w:p>
        </w:tc>
      </w:tr>
      <w:tr w:rsidR="009352F7" w:rsidRPr="005C16A9" w14:paraId="401118A2" w14:textId="77777777" w:rsidTr="00322E64">
        <w:trPr>
          <w:trHeight w:val="300"/>
        </w:trPr>
        <w:tc>
          <w:tcPr>
            <w:tcW w:w="326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290212" w14:textId="77777777" w:rsidR="009352F7" w:rsidRPr="005C16A9" w:rsidRDefault="009352F7" w:rsidP="00D027BD">
            <w:pPr>
              <w:spacing w:after="0" w:line="240" w:lineRule="auto"/>
              <w:rPr>
                <w:rFonts w:ascii="Cambria" w:eastAsia="Times New Roman" w:hAnsi="Cambria"/>
                <w:color w:val="000000"/>
                <w:lang w:eastAsia="id-ID"/>
              </w:rPr>
            </w:pPr>
            <w:r w:rsidRPr="005C16A9">
              <w:rPr>
                <w:rFonts w:ascii="Cambria" w:eastAsia="Times New Roman" w:hAnsi="Cambria"/>
                <w:color w:val="000000"/>
                <w:lang w:eastAsia="id-ID"/>
              </w:rPr>
              <w:t>Nama Fakultas</w:t>
            </w:r>
          </w:p>
        </w:tc>
        <w:tc>
          <w:tcPr>
            <w:tcW w:w="5811" w:type="dxa"/>
            <w:tcBorders>
              <w:top w:val="single" w:sz="4" w:space="0" w:color="auto"/>
              <w:left w:val="nil"/>
              <w:bottom w:val="single" w:sz="4" w:space="0" w:color="auto"/>
              <w:right w:val="single" w:sz="4" w:space="0" w:color="auto"/>
            </w:tcBorders>
            <w:shd w:val="clear" w:color="auto" w:fill="auto"/>
            <w:noWrap/>
            <w:vAlign w:val="bottom"/>
          </w:tcPr>
          <w:p w14:paraId="55412ABB" w14:textId="67ED08CD" w:rsidR="009352F7" w:rsidRPr="009352F7" w:rsidRDefault="009352F7" w:rsidP="00D027BD">
            <w:pPr>
              <w:spacing w:after="0" w:line="240" w:lineRule="auto"/>
              <w:rPr>
                <w:rFonts w:ascii="Cambria" w:eastAsia="Times New Roman" w:hAnsi="Cambria"/>
                <w:color w:val="000000"/>
                <w:lang w:val="en-US" w:eastAsia="id-ID"/>
              </w:rPr>
            </w:pPr>
          </w:p>
        </w:tc>
      </w:tr>
      <w:tr w:rsidR="009352F7" w:rsidRPr="005C16A9" w14:paraId="04B95BCF" w14:textId="77777777" w:rsidTr="00322E64">
        <w:trPr>
          <w:trHeight w:val="300"/>
        </w:trPr>
        <w:tc>
          <w:tcPr>
            <w:tcW w:w="326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EACA61" w14:textId="77777777" w:rsidR="009352F7" w:rsidRPr="005C16A9" w:rsidRDefault="009352F7" w:rsidP="00D027BD">
            <w:pPr>
              <w:spacing w:after="0" w:line="240" w:lineRule="auto"/>
              <w:rPr>
                <w:rFonts w:ascii="Cambria" w:eastAsia="Times New Roman" w:hAnsi="Cambria"/>
                <w:color w:val="000000"/>
                <w:lang w:eastAsia="id-ID"/>
              </w:rPr>
            </w:pPr>
            <w:r w:rsidRPr="005C16A9">
              <w:rPr>
                <w:rFonts w:ascii="Cambria" w:eastAsia="Times New Roman" w:hAnsi="Cambria"/>
                <w:color w:val="000000"/>
                <w:lang w:eastAsia="id-ID"/>
              </w:rPr>
              <w:t>Nama Program Studi</w:t>
            </w:r>
          </w:p>
        </w:tc>
        <w:tc>
          <w:tcPr>
            <w:tcW w:w="5811" w:type="dxa"/>
            <w:tcBorders>
              <w:top w:val="single" w:sz="4" w:space="0" w:color="auto"/>
              <w:left w:val="nil"/>
              <w:bottom w:val="single" w:sz="4" w:space="0" w:color="auto"/>
              <w:right w:val="single" w:sz="4" w:space="0" w:color="auto"/>
            </w:tcBorders>
            <w:shd w:val="clear" w:color="auto" w:fill="auto"/>
            <w:noWrap/>
            <w:vAlign w:val="bottom"/>
          </w:tcPr>
          <w:p w14:paraId="4C62C8AC" w14:textId="49D37C2A" w:rsidR="009352F7" w:rsidRPr="009352F7" w:rsidRDefault="009352F7" w:rsidP="00D027BD">
            <w:pPr>
              <w:spacing w:after="0" w:line="240" w:lineRule="auto"/>
              <w:rPr>
                <w:rFonts w:ascii="Cambria" w:eastAsia="Times New Roman" w:hAnsi="Cambria"/>
                <w:color w:val="000000"/>
                <w:lang w:val="en-US" w:eastAsia="id-ID"/>
              </w:rPr>
            </w:pPr>
          </w:p>
        </w:tc>
      </w:tr>
      <w:tr w:rsidR="009352F7" w:rsidRPr="005C16A9" w14:paraId="0836F1F2" w14:textId="77777777" w:rsidTr="00D027BD">
        <w:trPr>
          <w:trHeight w:val="300"/>
        </w:trPr>
        <w:tc>
          <w:tcPr>
            <w:tcW w:w="326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03C833" w14:textId="77777777" w:rsidR="009352F7" w:rsidRPr="005C16A9" w:rsidRDefault="009352F7" w:rsidP="00D027BD">
            <w:pPr>
              <w:spacing w:after="0" w:line="240" w:lineRule="auto"/>
              <w:rPr>
                <w:rFonts w:ascii="Cambria" w:eastAsia="Times New Roman" w:hAnsi="Cambria"/>
                <w:color w:val="000000"/>
                <w:lang w:eastAsia="id-ID"/>
              </w:rPr>
            </w:pPr>
            <w:r w:rsidRPr="005C16A9">
              <w:rPr>
                <w:rFonts w:ascii="Cambria" w:eastAsia="Times New Roman" w:hAnsi="Cambria"/>
                <w:color w:val="000000"/>
                <w:lang w:eastAsia="id-ID"/>
              </w:rPr>
              <w:t>Jenjang</w:t>
            </w:r>
          </w:p>
        </w:tc>
        <w:tc>
          <w:tcPr>
            <w:tcW w:w="5811" w:type="dxa"/>
            <w:tcBorders>
              <w:top w:val="single" w:sz="4" w:space="0" w:color="auto"/>
              <w:left w:val="nil"/>
              <w:bottom w:val="single" w:sz="4" w:space="0" w:color="auto"/>
              <w:right w:val="single" w:sz="4" w:space="0" w:color="auto"/>
            </w:tcBorders>
            <w:shd w:val="clear" w:color="auto" w:fill="auto"/>
            <w:noWrap/>
            <w:vAlign w:val="bottom"/>
            <w:hideMark/>
          </w:tcPr>
          <w:p w14:paraId="6A24289D" w14:textId="0B940D6B" w:rsidR="009352F7" w:rsidRPr="009352F7" w:rsidRDefault="009352F7" w:rsidP="00D027BD">
            <w:pPr>
              <w:spacing w:after="0" w:line="240" w:lineRule="auto"/>
              <w:rPr>
                <w:rFonts w:ascii="Cambria" w:eastAsia="Times New Roman" w:hAnsi="Cambria"/>
                <w:color w:val="000000"/>
                <w:lang w:val="en-US" w:eastAsia="id-ID"/>
              </w:rPr>
            </w:pPr>
          </w:p>
        </w:tc>
      </w:tr>
    </w:tbl>
    <w:p w14:paraId="3EEC7B66" w14:textId="77777777" w:rsidR="009352F7" w:rsidRPr="005C16A9" w:rsidRDefault="009352F7" w:rsidP="009352F7">
      <w:pPr>
        <w:spacing w:after="0" w:line="240" w:lineRule="auto"/>
        <w:jc w:val="center"/>
        <w:rPr>
          <w:rFonts w:ascii="Cambria" w:hAnsi="Cambria"/>
        </w:rPr>
      </w:pPr>
    </w:p>
    <w:p w14:paraId="1146D186" w14:textId="77777777" w:rsidR="009352F7" w:rsidRPr="005C16A9" w:rsidRDefault="009352F7" w:rsidP="009352F7">
      <w:pPr>
        <w:spacing w:after="0" w:line="240" w:lineRule="auto"/>
        <w:jc w:val="both"/>
        <w:rPr>
          <w:rFonts w:ascii="Cambria" w:hAnsi="Cambria"/>
        </w:rPr>
      </w:pPr>
      <w:r w:rsidRPr="005C16A9">
        <w:rPr>
          <w:rFonts w:ascii="Cambria" w:hAnsi="Cambria"/>
        </w:rPr>
        <w:t xml:space="preserve">Berdasarkan hasil evaluasi dokumen usulan pembukaan </w:t>
      </w:r>
      <w:r w:rsidR="00890725" w:rsidRPr="005C16A9">
        <w:rPr>
          <w:rFonts w:ascii="Cambria" w:hAnsi="Cambria"/>
        </w:rPr>
        <w:t xml:space="preserve">program studi </w:t>
      </w:r>
      <w:r w:rsidRPr="005C16A9">
        <w:rPr>
          <w:rFonts w:ascii="Cambria" w:hAnsi="Cambria"/>
        </w:rPr>
        <w:t>maka LP3M memberi beberapa rekomendasi sebagai berikut:</w:t>
      </w:r>
    </w:p>
    <w:p w14:paraId="64E0B082" w14:textId="77777777" w:rsidR="009352F7" w:rsidRPr="0072180B" w:rsidRDefault="009352F7" w:rsidP="009352F7">
      <w:pPr>
        <w:rPr>
          <w:rFonts w:ascii="Cambria" w:hAnsi="Cambria" w:cs="Arial"/>
        </w:rPr>
      </w:pPr>
    </w:p>
    <w:p w14:paraId="1AE05939" w14:textId="77777777" w:rsidR="00E91484" w:rsidRPr="0072180B" w:rsidRDefault="00E91484" w:rsidP="00E91484">
      <w:pPr>
        <w:spacing w:after="0" w:line="240" w:lineRule="auto"/>
        <w:jc w:val="both"/>
        <w:rPr>
          <w:rFonts w:ascii="Cambria" w:hAnsi="Cambria" w:cs="Times New Roman"/>
          <w:b/>
          <w:sz w:val="24"/>
          <w:szCs w:val="24"/>
        </w:rPr>
      </w:pPr>
      <w:r w:rsidRPr="0072180B">
        <w:rPr>
          <w:rFonts w:ascii="Cambria" w:hAnsi="Cambria" w:cs="Times New Roman"/>
          <w:b/>
          <w:sz w:val="24"/>
          <w:szCs w:val="24"/>
        </w:rPr>
        <w:t>KRITERIA 1. TATA PAMONG DAN KERJASAMA</w:t>
      </w:r>
    </w:p>
    <w:tbl>
      <w:tblPr>
        <w:tblStyle w:val="TableGrid"/>
        <w:tblW w:w="0" w:type="auto"/>
        <w:tblInd w:w="108" w:type="dxa"/>
        <w:tblLook w:val="04A0" w:firstRow="1" w:lastRow="0" w:firstColumn="1" w:lastColumn="0" w:noHBand="0" w:noVBand="1"/>
      </w:tblPr>
      <w:tblGrid>
        <w:gridCol w:w="1978"/>
        <w:gridCol w:w="3087"/>
        <w:gridCol w:w="3843"/>
      </w:tblGrid>
      <w:tr w:rsidR="00032FF1" w:rsidRPr="00B723DE" w14:paraId="06D8D6D7" w14:textId="77777777" w:rsidTr="00F8487D">
        <w:tc>
          <w:tcPr>
            <w:tcW w:w="2009" w:type="dxa"/>
          </w:tcPr>
          <w:p w14:paraId="2BCBAC0F" w14:textId="77777777" w:rsidR="00F8487D" w:rsidRPr="00B723DE" w:rsidRDefault="00B723DE" w:rsidP="00B01467">
            <w:pPr>
              <w:jc w:val="center"/>
              <w:rPr>
                <w:rFonts w:ascii="Cambria" w:hAnsi="Cambria" w:cs="Times New Roman"/>
                <w:b/>
                <w:sz w:val="24"/>
                <w:szCs w:val="24"/>
                <w:lang w:val="en-US"/>
              </w:rPr>
            </w:pPr>
            <w:r>
              <w:rPr>
                <w:rFonts w:ascii="Cambria" w:hAnsi="Cambria" w:cs="Times New Roman"/>
                <w:b/>
                <w:sz w:val="24"/>
                <w:szCs w:val="24"/>
                <w:lang w:val="en-US"/>
              </w:rPr>
              <w:t>ITEM</w:t>
            </w:r>
          </w:p>
        </w:tc>
        <w:tc>
          <w:tcPr>
            <w:tcW w:w="3136" w:type="dxa"/>
          </w:tcPr>
          <w:p w14:paraId="3F9498CF" w14:textId="77777777" w:rsidR="00F8487D" w:rsidRPr="00B723DE" w:rsidRDefault="00B723DE" w:rsidP="00B01467">
            <w:pPr>
              <w:jc w:val="center"/>
              <w:rPr>
                <w:rFonts w:ascii="Cambria" w:hAnsi="Cambria" w:cs="Times New Roman"/>
                <w:b/>
                <w:sz w:val="24"/>
                <w:szCs w:val="24"/>
                <w:lang w:val="en-US"/>
              </w:rPr>
            </w:pPr>
            <w:r>
              <w:rPr>
                <w:rFonts w:ascii="Cambria" w:hAnsi="Cambria" w:cs="Times New Roman"/>
                <w:b/>
                <w:sz w:val="24"/>
                <w:szCs w:val="24"/>
                <w:lang w:val="en-US"/>
              </w:rPr>
              <w:t>ASPEK</w:t>
            </w:r>
          </w:p>
        </w:tc>
        <w:tc>
          <w:tcPr>
            <w:tcW w:w="3989" w:type="dxa"/>
          </w:tcPr>
          <w:p w14:paraId="42B7237A" w14:textId="77777777" w:rsidR="00F8487D" w:rsidRPr="00B723DE" w:rsidRDefault="00B723DE" w:rsidP="00B01467">
            <w:pPr>
              <w:jc w:val="center"/>
              <w:rPr>
                <w:rFonts w:ascii="Cambria" w:hAnsi="Cambria" w:cs="Times New Roman"/>
                <w:b/>
                <w:sz w:val="24"/>
                <w:szCs w:val="24"/>
                <w:lang w:val="en-US"/>
              </w:rPr>
            </w:pPr>
            <w:r>
              <w:rPr>
                <w:rFonts w:ascii="Cambria" w:hAnsi="Cambria" w:cs="Times New Roman"/>
                <w:b/>
                <w:sz w:val="24"/>
                <w:szCs w:val="24"/>
                <w:lang w:val="en-US"/>
              </w:rPr>
              <w:t>HASIL PENILAIAN</w:t>
            </w:r>
          </w:p>
        </w:tc>
      </w:tr>
      <w:tr w:rsidR="00032FF1" w:rsidRPr="00B723DE" w14:paraId="321301DD" w14:textId="77777777" w:rsidTr="00F8487D">
        <w:tc>
          <w:tcPr>
            <w:tcW w:w="2009" w:type="dxa"/>
            <w:vMerge w:val="restart"/>
          </w:tcPr>
          <w:p w14:paraId="47B6AF93" w14:textId="77777777" w:rsidR="00E057E7" w:rsidRPr="00B723DE" w:rsidRDefault="00E057E7" w:rsidP="00CA386A">
            <w:pPr>
              <w:rPr>
                <w:rFonts w:ascii="Cambria" w:hAnsi="Cambria" w:cs="Times New Roman"/>
                <w:sz w:val="24"/>
                <w:szCs w:val="24"/>
              </w:rPr>
            </w:pPr>
            <w:r w:rsidRPr="00B723DE">
              <w:rPr>
                <w:rFonts w:ascii="Cambria" w:hAnsi="Cambria" w:cs="Times New Roman"/>
                <w:sz w:val="24"/>
                <w:szCs w:val="24"/>
              </w:rPr>
              <w:t>1.1 Justifikasi pembukaan prodi</w:t>
            </w:r>
          </w:p>
        </w:tc>
        <w:tc>
          <w:tcPr>
            <w:tcW w:w="3136" w:type="dxa"/>
          </w:tcPr>
          <w:p w14:paraId="467A8074" w14:textId="77777777" w:rsidR="00E057E7" w:rsidRPr="00B723DE" w:rsidRDefault="00E057E7" w:rsidP="00F8487D">
            <w:pPr>
              <w:jc w:val="both"/>
              <w:rPr>
                <w:rFonts w:ascii="Cambria" w:hAnsi="Cambria" w:cs="Times New Roman"/>
                <w:sz w:val="24"/>
                <w:szCs w:val="24"/>
                <w:lang w:val="en-US"/>
              </w:rPr>
            </w:pPr>
            <w:r>
              <w:rPr>
                <w:rFonts w:ascii="Cambria" w:eastAsia="Times New Roman" w:hAnsi="Cambria" w:cs="Times New Roman"/>
                <w:sz w:val="24"/>
                <w:szCs w:val="24"/>
                <w:lang w:val="en-US" w:eastAsia="id-ID"/>
              </w:rPr>
              <w:t xml:space="preserve">1.1.1 </w:t>
            </w:r>
            <w:r w:rsidRPr="00B723DE">
              <w:rPr>
                <w:rFonts w:ascii="Cambria" w:eastAsia="Times New Roman" w:hAnsi="Cambria" w:cs="Times New Roman"/>
                <w:sz w:val="24"/>
                <w:szCs w:val="24"/>
                <w:lang w:eastAsia="id-ID"/>
              </w:rPr>
              <w:t>Urgensi penyelenggaraan (kebutuhan tenaga kerja lokal (provinsi), nasional, regional, dan internasional)</w:t>
            </w:r>
          </w:p>
          <w:p w14:paraId="649ECB1D" w14:textId="77777777" w:rsidR="00E057E7" w:rsidRPr="00B723DE" w:rsidRDefault="00E057E7" w:rsidP="00E91484">
            <w:pPr>
              <w:jc w:val="both"/>
              <w:rPr>
                <w:rFonts w:ascii="Cambria" w:eastAsia="Times New Roman" w:hAnsi="Cambria" w:cs="Times New Roman"/>
                <w:sz w:val="24"/>
                <w:szCs w:val="24"/>
                <w:lang w:eastAsia="id-ID"/>
              </w:rPr>
            </w:pPr>
          </w:p>
        </w:tc>
        <w:tc>
          <w:tcPr>
            <w:tcW w:w="3989" w:type="dxa"/>
          </w:tcPr>
          <w:p w14:paraId="3AE303BB" w14:textId="77777777" w:rsidR="00E057E7" w:rsidRPr="00322E64" w:rsidRDefault="00E057E7" w:rsidP="00322E64">
            <w:pPr>
              <w:jc w:val="both"/>
              <w:rPr>
                <w:rFonts w:ascii="Cambria" w:hAnsi="Cambria" w:cs="Times New Roman"/>
                <w:sz w:val="24"/>
                <w:szCs w:val="24"/>
                <w:lang w:val="en-US"/>
              </w:rPr>
            </w:pPr>
          </w:p>
        </w:tc>
      </w:tr>
      <w:tr w:rsidR="00032FF1" w:rsidRPr="00B723DE" w14:paraId="43D5F2F5" w14:textId="77777777" w:rsidTr="00F8487D">
        <w:tc>
          <w:tcPr>
            <w:tcW w:w="2009" w:type="dxa"/>
            <w:vMerge/>
          </w:tcPr>
          <w:p w14:paraId="1E3B4877" w14:textId="77777777" w:rsidR="00E057E7" w:rsidRPr="00B723DE" w:rsidRDefault="00E057E7" w:rsidP="00CA386A">
            <w:pPr>
              <w:rPr>
                <w:rFonts w:ascii="Cambria" w:hAnsi="Cambria" w:cs="Times New Roman"/>
                <w:sz w:val="24"/>
                <w:szCs w:val="24"/>
              </w:rPr>
            </w:pPr>
          </w:p>
        </w:tc>
        <w:tc>
          <w:tcPr>
            <w:tcW w:w="3136" w:type="dxa"/>
          </w:tcPr>
          <w:p w14:paraId="6357B427" w14:textId="77777777" w:rsidR="00E057E7" w:rsidRPr="00B723DE" w:rsidRDefault="00E057E7" w:rsidP="00F8487D">
            <w:pPr>
              <w:jc w:val="both"/>
              <w:rPr>
                <w:rFonts w:ascii="Cambria" w:eastAsia="Times New Roman" w:hAnsi="Cambria" w:cs="Times New Roman"/>
                <w:sz w:val="24"/>
                <w:szCs w:val="24"/>
                <w:lang w:eastAsia="id-ID"/>
              </w:rPr>
            </w:pPr>
            <w:r>
              <w:rPr>
                <w:rFonts w:ascii="Cambria" w:eastAsia="Times New Roman" w:hAnsi="Cambria" w:cs="Times New Roman"/>
                <w:sz w:val="24"/>
                <w:szCs w:val="24"/>
                <w:lang w:val="en-US" w:eastAsia="id-ID"/>
              </w:rPr>
              <w:t xml:space="preserve">1.1.2 </w:t>
            </w:r>
            <w:r w:rsidRPr="00B723DE">
              <w:rPr>
                <w:rFonts w:ascii="Cambria" w:eastAsia="Times New Roman" w:hAnsi="Cambria" w:cs="Times New Roman"/>
                <w:sz w:val="24"/>
                <w:szCs w:val="24"/>
                <w:lang w:eastAsia="id-ID"/>
              </w:rPr>
              <w:t>Keunggulan keilmuan program studi yang diusulkan dibandingkan dengan keilmuan prodi sejenis yang sudah ada pada perguruan tinggi lain (nasional dan internasional) dalam bidang ilmu, mencakup: 1. pengembangan keilmuan 2. kajian capaian pembelajaran 3. kurikulum dari program studi sejenis</w:t>
            </w:r>
          </w:p>
        </w:tc>
        <w:tc>
          <w:tcPr>
            <w:tcW w:w="3989" w:type="dxa"/>
          </w:tcPr>
          <w:p w14:paraId="36A71B7A" w14:textId="77777777" w:rsidR="0007278C" w:rsidRPr="00B723DE" w:rsidRDefault="0007278C" w:rsidP="00322E64">
            <w:pPr>
              <w:jc w:val="both"/>
              <w:rPr>
                <w:rFonts w:ascii="Cambria" w:hAnsi="Cambria" w:cs="Times New Roman"/>
                <w:sz w:val="24"/>
                <w:szCs w:val="24"/>
                <w:lang w:val="en-US"/>
              </w:rPr>
            </w:pPr>
          </w:p>
        </w:tc>
      </w:tr>
      <w:tr w:rsidR="00032FF1" w:rsidRPr="00B723DE" w14:paraId="676D1203" w14:textId="77777777" w:rsidTr="00F8487D">
        <w:tc>
          <w:tcPr>
            <w:tcW w:w="2009" w:type="dxa"/>
            <w:vMerge/>
          </w:tcPr>
          <w:p w14:paraId="01D68077" w14:textId="77777777" w:rsidR="00E057E7" w:rsidRPr="00B723DE" w:rsidRDefault="00E057E7" w:rsidP="00CA386A">
            <w:pPr>
              <w:rPr>
                <w:rFonts w:ascii="Cambria" w:hAnsi="Cambria" w:cs="Times New Roman"/>
                <w:sz w:val="24"/>
                <w:szCs w:val="24"/>
              </w:rPr>
            </w:pPr>
          </w:p>
        </w:tc>
        <w:tc>
          <w:tcPr>
            <w:tcW w:w="3136" w:type="dxa"/>
          </w:tcPr>
          <w:p w14:paraId="1D0B1872" w14:textId="77777777" w:rsidR="00E057E7" w:rsidRPr="00B723DE" w:rsidRDefault="00E057E7" w:rsidP="00F8487D">
            <w:pPr>
              <w:jc w:val="both"/>
              <w:rPr>
                <w:rFonts w:ascii="Cambria" w:eastAsia="Times New Roman" w:hAnsi="Cambria" w:cs="Times New Roman"/>
                <w:sz w:val="24"/>
                <w:szCs w:val="24"/>
                <w:lang w:eastAsia="id-ID"/>
              </w:rPr>
            </w:pPr>
            <w:r>
              <w:rPr>
                <w:rFonts w:ascii="Cambria" w:eastAsia="Times New Roman" w:hAnsi="Cambria" w:cs="Times New Roman"/>
                <w:sz w:val="24"/>
                <w:szCs w:val="24"/>
                <w:lang w:val="en-US" w:eastAsia="id-ID"/>
              </w:rPr>
              <w:t xml:space="preserve">1.1.3 </w:t>
            </w:r>
            <w:r w:rsidRPr="00B723DE">
              <w:rPr>
                <w:rFonts w:ascii="Cambria" w:eastAsia="Times New Roman" w:hAnsi="Cambria" w:cs="Times New Roman"/>
                <w:sz w:val="24"/>
                <w:szCs w:val="24"/>
                <w:lang w:eastAsia="id-ID"/>
              </w:rPr>
              <w:t>Penyelenggaraan program studi yang diusulkan memberikan manfaat kepada: 1. perguruan tinggi, 2. masyarakat, dan 3. bangsa dan negara.</w:t>
            </w:r>
          </w:p>
        </w:tc>
        <w:tc>
          <w:tcPr>
            <w:tcW w:w="3989" w:type="dxa"/>
          </w:tcPr>
          <w:p w14:paraId="46B9F807" w14:textId="52C29E69" w:rsidR="00E057E7" w:rsidRPr="00B723DE" w:rsidRDefault="00E057E7" w:rsidP="00570639">
            <w:pPr>
              <w:jc w:val="both"/>
              <w:rPr>
                <w:rFonts w:ascii="Cambria" w:hAnsi="Cambria" w:cs="Times New Roman"/>
                <w:sz w:val="24"/>
                <w:szCs w:val="24"/>
                <w:lang w:val="en-US"/>
              </w:rPr>
            </w:pPr>
            <w:r w:rsidRPr="00B723DE">
              <w:rPr>
                <w:rFonts w:ascii="Cambria" w:hAnsi="Cambria" w:cs="Times New Roman"/>
                <w:sz w:val="24"/>
                <w:szCs w:val="24"/>
                <w:lang w:val="en-US"/>
              </w:rPr>
              <w:t xml:space="preserve"> </w:t>
            </w:r>
          </w:p>
        </w:tc>
      </w:tr>
      <w:tr w:rsidR="00032FF1" w:rsidRPr="00B723DE" w14:paraId="0957E739" w14:textId="77777777" w:rsidTr="00F8487D">
        <w:tc>
          <w:tcPr>
            <w:tcW w:w="2009" w:type="dxa"/>
          </w:tcPr>
          <w:p w14:paraId="5E58E563" w14:textId="77777777" w:rsidR="00E057E7" w:rsidRPr="00B723DE" w:rsidRDefault="00E057E7" w:rsidP="00CA386A">
            <w:pPr>
              <w:rPr>
                <w:rFonts w:ascii="Cambria" w:hAnsi="Cambria" w:cs="Times New Roman"/>
                <w:sz w:val="24"/>
                <w:szCs w:val="24"/>
              </w:rPr>
            </w:pPr>
            <w:r w:rsidRPr="00B723DE">
              <w:rPr>
                <w:rFonts w:ascii="Cambria" w:hAnsi="Cambria" w:cs="Times New Roman"/>
                <w:sz w:val="24"/>
                <w:szCs w:val="24"/>
              </w:rPr>
              <w:t>1.2 Sistem tata pamong</w:t>
            </w:r>
          </w:p>
        </w:tc>
        <w:tc>
          <w:tcPr>
            <w:tcW w:w="3136" w:type="dxa"/>
          </w:tcPr>
          <w:p w14:paraId="1365012D" w14:textId="77777777" w:rsidR="00E057E7" w:rsidRPr="00B723DE" w:rsidRDefault="00E057E7" w:rsidP="00D027BD">
            <w:pPr>
              <w:jc w:val="both"/>
              <w:rPr>
                <w:rFonts w:ascii="Cambria" w:hAnsi="Cambria" w:cs="Times New Roman"/>
                <w:sz w:val="24"/>
                <w:szCs w:val="24"/>
              </w:rPr>
            </w:pPr>
            <w:r>
              <w:rPr>
                <w:rFonts w:ascii="Cambria" w:eastAsia="Times New Roman" w:hAnsi="Cambria" w:cs="Times New Roman"/>
                <w:sz w:val="24"/>
                <w:szCs w:val="24"/>
                <w:lang w:val="en-US" w:eastAsia="id-ID"/>
              </w:rPr>
              <w:t xml:space="preserve">1.2.1 </w:t>
            </w:r>
            <w:r w:rsidRPr="00B723DE">
              <w:rPr>
                <w:rFonts w:ascii="Cambria" w:eastAsia="Times New Roman" w:hAnsi="Cambria" w:cs="Times New Roman"/>
                <w:sz w:val="24"/>
                <w:szCs w:val="24"/>
                <w:lang w:eastAsia="id-ID"/>
              </w:rPr>
              <w:t xml:space="preserve">Struktur organisasi yang meliputi organ-organ dalam perguruan tinggi pengusul minimal terdiri atas unsur-unsur: 1. penyusun kebijakan, 2. pelaksana akademik, 3. pengawas dan penjaminan mutu, 4. penunjang akademik atau sumber </w:t>
            </w:r>
            <w:r w:rsidRPr="00B723DE">
              <w:rPr>
                <w:rFonts w:ascii="Cambria" w:eastAsia="Times New Roman" w:hAnsi="Cambria" w:cs="Times New Roman"/>
                <w:sz w:val="24"/>
                <w:szCs w:val="24"/>
                <w:lang w:eastAsia="id-ID"/>
              </w:rPr>
              <w:lastRenderedPageBreak/>
              <w:t>belajar, dan 5. pelaksana administrasi atau tata usaha</w:t>
            </w:r>
          </w:p>
        </w:tc>
        <w:tc>
          <w:tcPr>
            <w:tcW w:w="3989" w:type="dxa"/>
          </w:tcPr>
          <w:p w14:paraId="6085D561" w14:textId="77777777" w:rsidR="00C43B9D" w:rsidRPr="00C43B9D" w:rsidRDefault="00C43B9D" w:rsidP="00322E64">
            <w:pPr>
              <w:jc w:val="both"/>
              <w:rPr>
                <w:rFonts w:ascii="Cambria" w:hAnsi="Cambria" w:cs="Times New Roman"/>
                <w:sz w:val="24"/>
                <w:szCs w:val="24"/>
                <w:lang w:val="en-US"/>
              </w:rPr>
            </w:pPr>
          </w:p>
        </w:tc>
      </w:tr>
      <w:tr w:rsidR="00032FF1" w:rsidRPr="00B723DE" w14:paraId="2209FF16" w14:textId="77777777" w:rsidTr="00F8487D">
        <w:tc>
          <w:tcPr>
            <w:tcW w:w="2009" w:type="dxa"/>
            <w:vMerge w:val="restart"/>
          </w:tcPr>
          <w:p w14:paraId="0C4E284A" w14:textId="77777777" w:rsidR="00E057E7" w:rsidRPr="00B723DE" w:rsidRDefault="00E057E7" w:rsidP="00CA386A">
            <w:pPr>
              <w:rPr>
                <w:rFonts w:ascii="Cambria" w:hAnsi="Cambria" w:cs="Times New Roman"/>
                <w:sz w:val="24"/>
                <w:szCs w:val="24"/>
              </w:rPr>
            </w:pPr>
          </w:p>
        </w:tc>
        <w:tc>
          <w:tcPr>
            <w:tcW w:w="3136" w:type="dxa"/>
          </w:tcPr>
          <w:p w14:paraId="2D6C434D" w14:textId="77777777" w:rsidR="00E057E7" w:rsidRPr="00B723DE" w:rsidRDefault="00E057E7" w:rsidP="00D027BD">
            <w:pPr>
              <w:jc w:val="both"/>
              <w:rPr>
                <w:rFonts w:ascii="Cambria" w:hAnsi="Cambria" w:cs="Times New Roman"/>
                <w:sz w:val="24"/>
                <w:szCs w:val="24"/>
              </w:rPr>
            </w:pPr>
            <w:r>
              <w:rPr>
                <w:rFonts w:ascii="Cambria" w:eastAsia="Times New Roman" w:hAnsi="Cambria" w:cs="Times New Roman"/>
                <w:sz w:val="24"/>
                <w:szCs w:val="24"/>
                <w:lang w:val="en-US" w:eastAsia="id-ID"/>
              </w:rPr>
              <w:t xml:space="preserve">1.2.2 </w:t>
            </w:r>
            <w:r w:rsidRPr="00B723DE">
              <w:rPr>
                <w:rFonts w:ascii="Cambria" w:eastAsia="Times New Roman" w:hAnsi="Cambria" w:cs="Times New Roman"/>
                <w:sz w:val="24"/>
                <w:szCs w:val="24"/>
                <w:lang w:eastAsia="id-ID"/>
              </w:rPr>
              <w:t xml:space="preserve">Sistem Penjaminan Mutu Internal (SPMI) di unit pengelola program studi yang diusulkan </w:t>
            </w:r>
            <w:proofErr w:type="gramStart"/>
            <w:r w:rsidRPr="00B723DE">
              <w:rPr>
                <w:rFonts w:ascii="Cambria" w:eastAsia="Times New Roman" w:hAnsi="Cambria" w:cs="Times New Roman"/>
                <w:sz w:val="24"/>
                <w:szCs w:val="24"/>
                <w:lang w:eastAsia="id-ID"/>
              </w:rPr>
              <w:t>mencakup :</w:t>
            </w:r>
            <w:proofErr w:type="gramEnd"/>
            <w:r w:rsidRPr="00B723DE">
              <w:rPr>
                <w:rFonts w:ascii="Cambria" w:eastAsia="Times New Roman" w:hAnsi="Cambria" w:cs="Times New Roman"/>
                <w:sz w:val="24"/>
                <w:szCs w:val="24"/>
                <w:lang w:eastAsia="id-ID"/>
              </w:rPr>
              <w:t xml:space="preserve"> 1. keberadaaan SPMI 2. ketersediaan dan kelengkapan dokumen SPMI sesuai Permenristekdikti No. 62 Tahun 2016, dan 3. ketersediaan dan kualifikasi auditor mutu di tingkat institusi/ fakultas/jurusan.</w:t>
            </w:r>
          </w:p>
        </w:tc>
        <w:tc>
          <w:tcPr>
            <w:tcW w:w="3989" w:type="dxa"/>
          </w:tcPr>
          <w:p w14:paraId="2D5E9F17" w14:textId="0F441670" w:rsidR="00E057E7" w:rsidRPr="00B723DE" w:rsidRDefault="00E057E7" w:rsidP="00D027BD">
            <w:pPr>
              <w:jc w:val="both"/>
              <w:rPr>
                <w:rFonts w:ascii="Cambria" w:hAnsi="Cambria" w:cs="Times New Roman"/>
                <w:sz w:val="24"/>
                <w:szCs w:val="24"/>
                <w:lang w:val="en-US"/>
              </w:rPr>
            </w:pPr>
          </w:p>
        </w:tc>
      </w:tr>
      <w:tr w:rsidR="00032FF1" w:rsidRPr="00B723DE" w14:paraId="14D8B3EE" w14:textId="77777777" w:rsidTr="00F8487D">
        <w:tc>
          <w:tcPr>
            <w:tcW w:w="2009" w:type="dxa"/>
            <w:vMerge/>
          </w:tcPr>
          <w:p w14:paraId="748BBEA3" w14:textId="77777777" w:rsidR="00E057E7" w:rsidRPr="00B723DE" w:rsidRDefault="00E057E7" w:rsidP="00CA386A">
            <w:pPr>
              <w:rPr>
                <w:rFonts w:ascii="Cambria" w:hAnsi="Cambria" w:cs="Times New Roman"/>
                <w:sz w:val="24"/>
                <w:szCs w:val="24"/>
              </w:rPr>
            </w:pPr>
          </w:p>
        </w:tc>
        <w:tc>
          <w:tcPr>
            <w:tcW w:w="3136" w:type="dxa"/>
          </w:tcPr>
          <w:p w14:paraId="301D76A4" w14:textId="77777777" w:rsidR="00E057E7" w:rsidRPr="00B723DE" w:rsidRDefault="00E057E7" w:rsidP="00E91484">
            <w:pPr>
              <w:jc w:val="both"/>
              <w:rPr>
                <w:rFonts w:ascii="Cambria" w:hAnsi="Cambria" w:cs="Times New Roman"/>
                <w:sz w:val="24"/>
                <w:szCs w:val="24"/>
              </w:rPr>
            </w:pPr>
            <w:r>
              <w:rPr>
                <w:rFonts w:ascii="Cambria" w:eastAsia="Times New Roman" w:hAnsi="Cambria" w:cs="Times New Roman"/>
                <w:sz w:val="24"/>
                <w:szCs w:val="24"/>
                <w:lang w:val="en-US" w:eastAsia="id-ID"/>
              </w:rPr>
              <w:t xml:space="preserve">1.2.3 </w:t>
            </w:r>
            <w:r w:rsidRPr="00B723DE">
              <w:rPr>
                <w:rFonts w:ascii="Cambria" w:eastAsia="Times New Roman" w:hAnsi="Cambria" w:cs="Times New Roman"/>
                <w:sz w:val="24"/>
                <w:szCs w:val="24"/>
                <w:lang w:eastAsia="id-ID"/>
              </w:rPr>
              <w:t xml:space="preserve">Rencana mendapatkan umpan balik guna memperbaiki tata pamong, kepemimpinan, sistem pengelolaan dan penjaminan mutu dalam rangka peningkatan kualitas program studi yang mencakup umpan balik </w:t>
            </w:r>
            <w:proofErr w:type="gramStart"/>
            <w:r w:rsidRPr="00B723DE">
              <w:rPr>
                <w:rFonts w:ascii="Cambria" w:eastAsia="Times New Roman" w:hAnsi="Cambria" w:cs="Times New Roman"/>
                <w:sz w:val="24"/>
                <w:szCs w:val="24"/>
                <w:lang w:eastAsia="id-ID"/>
              </w:rPr>
              <w:t>dari :</w:t>
            </w:r>
            <w:proofErr w:type="gramEnd"/>
            <w:r w:rsidRPr="00B723DE">
              <w:rPr>
                <w:rFonts w:ascii="Cambria" w:eastAsia="Times New Roman" w:hAnsi="Cambria" w:cs="Times New Roman"/>
                <w:sz w:val="24"/>
                <w:szCs w:val="24"/>
                <w:lang w:eastAsia="id-ID"/>
              </w:rPr>
              <w:t xml:space="preserve"> 1. dosen, 2. mahasiswa, 3. tenaga kependidikan, 4. alumni, 5. lembaga/insititusi penelitian mitra, dan 6. pengguna lulusan.</w:t>
            </w:r>
          </w:p>
        </w:tc>
        <w:tc>
          <w:tcPr>
            <w:tcW w:w="3989" w:type="dxa"/>
          </w:tcPr>
          <w:p w14:paraId="755D3C21" w14:textId="421D7691" w:rsidR="00E057E7" w:rsidRPr="00B723DE" w:rsidRDefault="00E057E7" w:rsidP="000F64EE">
            <w:pPr>
              <w:jc w:val="both"/>
              <w:rPr>
                <w:rFonts w:ascii="Cambria" w:hAnsi="Cambria" w:cs="Times New Roman"/>
                <w:sz w:val="24"/>
                <w:szCs w:val="24"/>
                <w:lang w:val="en-US"/>
              </w:rPr>
            </w:pPr>
          </w:p>
        </w:tc>
      </w:tr>
      <w:tr w:rsidR="002E7AE4" w:rsidRPr="00B723DE" w14:paraId="5A85E4EC" w14:textId="77777777" w:rsidTr="00F8487D">
        <w:tc>
          <w:tcPr>
            <w:tcW w:w="2009" w:type="dxa"/>
          </w:tcPr>
          <w:p w14:paraId="587B6157" w14:textId="77777777" w:rsidR="002E7AE4" w:rsidRPr="002E7AE4" w:rsidRDefault="002E7AE4" w:rsidP="00CA386A">
            <w:pPr>
              <w:rPr>
                <w:rFonts w:ascii="Cambria" w:hAnsi="Cambria" w:cs="Times New Roman"/>
                <w:sz w:val="24"/>
                <w:szCs w:val="24"/>
                <w:lang w:val="en-ID"/>
              </w:rPr>
            </w:pPr>
            <w:r>
              <w:rPr>
                <w:rFonts w:ascii="Cambria" w:hAnsi="Cambria" w:cs="Times New Roman"/>
                <w:sz w:val="24"/>
                <w:szCs w:val="24"/>
                <w:lang w:val="en-ID"/>
              </w:rPr>
              <w:t xml:space="preserve">1.3 </w:t>
            </w:r>
            <w:proofErr w:type="spellStart"/>
            <w:r>
              <w:rPr>
                <w:rFonts w:ascii="Cambria" w:hAnsi="Cambria" w:cs="Times New Roman"/>
                <w:sz w:val="24"/>
                <w:szCs w:val="24"/>
                <w:lang w:val="en-ID"/>
              </w:rPr>
              <w:t>Manajemen</w:t>
            </w:r>
            <w:proofErr w:type="spellEnd"/>
            <w:r>
              <w:rPr>
                <w:rFonts w:ascii="Cambria" w:hAnsi="Cambria" w:cs="Times New Roman"/>
                <w:sz w:val="24"/>
                <w:szCs w:val="24"/>
                <w:lang w:val="en-ID"/>
              </w:rPr>
              <w:t xml:space="preserve"> </w:t>
            </w:r>
            <w:proofErr w:type="spellStart"/>
            <w:r>
              <w:rPr>
                <w:rFonts w:ascii="Cambria" w:hAnsi="Cambria" w:cs="Times New Roman"/>
                <w:sz w:val="24"/>
                <w:szCs w:val="24"/>
                <w:lang w:val="en-ID"/>
              </w:rPr>
              <w:t>pengelolaan</w:t>
            </w:r>
            <w:proofErr w:type="spellEnd"/>
            <w:r>
              <w:rPr>
                <w:rFonts w:ascii="Cambria" w:hAnsi="Cambria" w:cs="Times New Roman"/>
                <w:sz w:val="24"/>
                <w:szCs w:val="24"/>
                <w:lang w:val="en-ID"/>
              </w:rPr>
              <w:t xml:space="preserve"> SDM unit </w:t>
            </w:r>
            <w:proofErr w:type="spellStart"/>
            <w:r>
              <w:rPr>
                <w:rFonts w:ascii="Cambria" w:hAnsi="Cambria" w:cs="Times New Roman"/>
                <w:sz w:val="24"/>
                <w:szCs w:val="24"/>
                <w:lang w:val="en-ID"/>
              </w:rPr>
              <w:t>pengelola</w:t>
            </w:r>
            <w:proofErr w:type="spellEnd"/>
            <w:r>
              <w:rPr>
                <w:rFonts w:ascii="Cambria" w:hAnsi="Cambria" w:cs="Times New Roman"/>
                <w:sz w:val="24"/>
                <w:szCs w:val="24"/>
                <w:lang w:val="en-ID"/>
              </w:rPr>
              <w:t xml:space="preserve"> </w:t>
            </w:r>
            <w:proofErr w:type="spellStart"/>
            <w:r>
              <w:rPr>
                <w:rFonts w:ascii="Cambria" w:hAnsi="Cambria" w:cs="Times New Roman"/>
                <w:sz w:val="24"/>
                <w:szCs w:val="24"/>
                <w:lang w:val="en-ID"/>
              </w:rPr>
              <w:t>prodi</w:t>
            </w:r>
            <w:proofErr w:type="spellEnd"/>
          </w:p>
        </w:tc>
        <w:tc>
          <w:tcPr>
            <w:tcW w:w="3136" w:type="dxa"/>
          </w:tcPr>
          <w:p w14:paraId="10522312" w14:textId="77777777" w:rsidR="002E7AE4" w:rsidRDefault="002E7AE4" w:rsidP="00E91484">
            <w:pPr>
              <w:jc w:val="both"/>
              <w:rPr>
                <w:rFonts w:ascii="Cambria" w:eastAsia="Times New Roman" w:hAnsi="Cambria" w:cs="Times New Roman"/>
                <w:sz w:val="24"/>
                <w:szCs w:val="24"/>
                <w:lang w:val="en-US" w:eastAsia="id-ID"/>
              </w:rPr>
            </w:pPr>
            <w:proofErr w:type="spellStart"/>
            <w:r>
              <w:rPr>
                <w:rFonts w:ascii="Cambria" w:eastAsia="Times New Roman" w:hAnsi="Cambria" w:cs="Times New Roman"/>
                <w:sz w:val="24"/>
                <w:szCs w:val="24"/>
                <w:lang w:val="en-US" w:eastAsia="id-ID"/>
              </w:rPr>
              <w:t>Manajemen</w:t>
            </w:r>
            <w:proofErr w:type="spellEnd"/>
            <w:r>
              <w:rPr>
                <w:rFonts w:ascii="Cambria" w:eastAsia="Times New Roman" w:hAnsi="Cambria" w:cs="Times New Roman"/>
                <w:sz w:val="24"/>
                <w:szCs w:val="24"/>
                <w:lang w:val="en-US" w:eastAsia="id-ID"/>
              </w:rPr>
              <w:t xml:space="preserve"> </w:t>
            </w:r>
            <w:proofErr w:type="spellStart"/>
            <w:r>
              <w:rPr>
                <w:rFonts w:ascii="Cambria" w:eastAsia="Times New Roman" w:hAnsi="Cambria" w:cs="Times New Roman"/>
                <w:sz w:val="24"/>
                <w:szCs w:val="24"/>
                <w:lang w:val="en-US" w:eastAsia="id-ID"/>
              </w:rPr>
              <w:t>pengelolaan</w:t>
            </w:r>
            <w:proofErr w:type="spellEnd"/>
            <w:r>
              <w:rPr>
                <w:rFonts w:ascii="Cambria" w:eastAsia="Times New Roman" w:hAnsi="Cambria" w:cs="Times New Roman"/>
                <w:sz w:val="24"/>
                <w:szCs w:val="24"/>
                <w:lang w:val="en-US" w:eastAsia="id-ID"/>
              </w:rPr>
              <w:t xml:space="preserve"> SDM di unit </w:t>
            </w:r>
            <w:proofErr w:type="spellStart"/>
            <w:r>
              <w:rPr>
                <w:rFonts w:ascii="Cambria" w:eastAsia="Times New Roman" w:hAnsi="Cambria" w:cs="Times New Roman"/>
                <w:sz w:val="24"/>
                <w:szCs w:val="24"/>
                <w:lang w:val="en-US" w:eastAsia="id-ID"/>
              </w:rPr>
              <w:t>pengelola</w:t>
            </w:r>
            <w:proofErr w:type="spellEnd"/>
            <w:r>
              <w:rPr>
                <w:rFonts w:ascii="Cambria" w:eastAsia="Times New Roman" w:hAnsi="Cambria" w:cs="Times New Roman"/>
                <w:sz w:val="24"/>
                <w:szCs w:val="24"/>
                <w:lang w:val="en-US" w:eastAsia="id-ID"/>
              </w:rPr>
              <w:t xml:space="preserve"> </w:t>
            </w:r>
            <w:proofErr w:type="spellStart"/>
            <w:r>
              <w:rPr>
                <w:rFonts w:ascii="Cambria" w:eastAsia="Times New Roman" w:hAnsi="Cambria" w:cs="Times New Roman"/>
                <w:sz w:val="24"/>
                <w:szCs w:val="24"/>
                <w:lang w:val="en-US" w:eastAsia="id-ID"/>
              </w:rPr>
              <w:t>mencakup</w:t>
            </w:r>
            <w:proofErr w:type="spellEnd"/>
            <w:r>
              <w:rPr>
                <w:rFonts w:ascii="Cambria" w:eastAsia="Times New Roman" w:hAnsi="Cambria" w:cs="Times New Roman"/>
                <w:sz w:val="24"/>
                <w:szCs w:val="24"/>
                <w:lang w:val="en-US" w:eastAsia="id-ID"/>
              </w:rPr>
              <w:t xml:space="preserve">: 1. </w:t>
            </w:r>
            <w:proofErr w:type="spellStart"/>
            <w:r>
              <w:rPr>
                <w:rFonts w:ascii="Cambria" w:eastAsia="Times New Roman" w:hAnsi="Cambria" w:cs="Times New Roman"/>
                <w:sz w:val="24"/>
                <w:szCs w:val="24"/>
                <w:lang w:val="en-US" w:eastAsia="id-ID"/>
              </w:rPr>
              <w:t>Kecukupan</w:t>
            </w:r>
            <w:proofErr w:type="spellEnd"/>
            <w:r>
              <w:rPr>
                <w:rFonts w:ascii="Cambria" w:eastAsia="Times New Roman" w:hAnsi="Cambria" w:cs="Times New Roman"/>
                <w:sz w:val="24"/>
                <w:szCs w:val="24"/>
                <w:lang w:val="en-US" w:eastAsia="id-ID"/>
              </w:rPr>
              <w:t xml:space="preserve"> </w:t>
            </w:r>
            <w:proofErr w:type="spellStart"/>
            <w:r>
              <w:rPr>
                <w:rFonts w:ascii="Cambria" w:eastAsia="Times New Roman" w:hAnsi="Cambria" w:cs="Times New Roman"/>
                <w:sz w:val="24"/>
                <w:szCs w:val="24"/>
                <w:lang w:val="en-US" w:eastAsia="id-ID"/>
              </w:rPr>
              <w:t>sesuai</w:t>
            </w:r>
            <w:proofErr w:type="spellEnd"/>
            <w:r>
              <w:rPr>
                <w:rFonts w:ascii="Cambria" w:eastAsia="Times New Roman" w:hAnsi="Cambria" w:cs="Times New Roman"/>
                <w:sz w:val="24"/>
                <w:szCs w:val="24"/>
                <w:lang w:val="en-US" w:eastAsia="id-ID"/>
              </w:rPr>
              <w:t xml:space="preserve"> </w:t>
            </w:r>
            <w:proofErr w:type="spellStart"/>
            <w:r>
              <w:rPr>
                <w:rFonts w:ascii="Cambria" w:eastAsia="Times New Roman" w:hAnsi="Cambria" w:cs="Times New Roman"/>
                <w:sz w:val="24"/>
                <w:szCs w:val="24"/>
                <w:lang w:val="en-US" w:eastAsia="id-ID"/>
              </w:rPr>
              <w:t>dengan</w:t>
            </w:r>
            <w:proofErr w:type="spellEnd"/>
            <w:r>
              <w:rPr>
                <w:rFonts w:ascii="Cambria" w:eastAsia="Times New Roman" w:hAnsi="Cambria" w:cs="Times New Roman"/>
                <w:sz w:val="24"/>
                <w:szCs w:val="24"/>
                <w:lang w:val="en-US" w:eastAsia="id-ID"/>
              </w:rPr>
              <w:t xml:space="preserve"> </w:t>
            </w:r>
            <w:proofErr w:type="spellStart"/>
            <w:r>
              <w:rPr>
                <w:rFonts w:ascii="Cambria" w:eastAsia="Times New Roman" w:hAnsi="Cambria" w:cs="Times New Roman"/>
                <w:sz w:val="24"/>
                <w:szCs w:val="24"/>
                <w:lang w:val="en-US" w:eastAsia="id-ID"/>
              </w:rPr>
              <w:t>Permenristekdikti</w:t>
            </w:r>
            <w:proofErr w:type="spellEnd"/>
            <w:r>
              <w:rPr>
                <w:rFonts w:ascii="Cambria" w:eastAsia="Times New Roman" w:hAnsi="Cambria" w:cs="Times New Roman"/>
                <w:sz w:val="24"/>
                <w:szCs w:val="24"/>
                <w:lang w:val="en-US" w:eastAsia="id-ID"/>
              </w:rPr>
              <w:t xml:space="preserve"> No 100 </w:t>
            </w:r>
            <w:proofErr w:type="spellStart"/>
            <w:r>
              <w:rPr>
                <w:rFonts w:ascii="Cambria" w:eastAsia="Times New Roman" w:hAnsi="Cambria" w:cs="Times New Roman"/>
                <w:sz w:val="24"/>
                <w:szCs w:val="24"/>
                <w:lang w:val="en-US" w:eastAsia="id-ID"/>
              </w:rPr>
              <w:t>Tahun</w:t>
            </w:r>
            <w:proofErr w:type="spellEnd"/>
            <w:r>
              <w:rPr>
                <w:rFonts w:ascii="Cambria" w:eastAsia="Times New Roman" w:hAnsi="Cambria" w:cs="Times New Roman"/>
                <w:sz w:val="24"/>
                <w:szCs w:val="24"/>
                <w:lang w:val="en-US" w:eastAsia="id-ID"/>
              </w:rPr>
              <w:t xml:space="preserve"> 2016, 2. </w:t>
            </w:r>
            <w:proofErr w:type="spellStart"/>
            <w:r>
              <w:rPr>
                <w:rFonts w:ascii="Cambria" w:eastAsia="Times New Roman" w:hAnsi="Cambria" w:cs="Times New Roman"/>
                <w:sz w:val="24"/>
                <w:szCs w:val="24"/>
                <w:lang w:val="en-US" w:eastAsia="id-ID"/>
              </w:rPr>
              <w:t>Kualifikasi</w:t>
            </w:r>
            <w:proofErr w:type="spellEnd"/>
            <w:r>
              <w:rPr>
                <w:rFonts w:ascii="Cambria" w:eastAsia="Times New Roman" w:hAnsi="Cambria" w:cs="Times New Roman"/>
                <w:sz w:val="24"/>
                <w:szCs w:val="24"/>
                <w:lang w:val="en-US" w:eastAsia="id-ID"/>
              </w:rPr>
              <w:t xml:space="preserve"> (</w:t>
            </w:r>
            <w:proofErr w:type="spellStart"/>
            <w:r>
              <w:rPr>
                <w:rFonts w:ascii="Cambria" w:eastAsia="Times New Roman" w:hAnsi="Cambria" w:cs="Times New Roman"/>
                <w:sz w:val="24"/>
                <w:szCs w:val="24"/>
                <w:lang w:val="en-US" w:eastAsia="id-ID"/>
              </w:rPr>
              <w:t>pendidikan</w:t>
            </w:r>
            <w:proofErr w:type="spellEnd"/>
            <w:r>
              <w:rPr>
                <w:rFonts w:ascii="Cambria" w:eastAsia="Times New Roman" w:hAnsi="Cambria" w:cs="Times New Roman"/>
                <w:sz w:val="24"/>
                <w:szCs w:val="24"/>
                <w:lang w:val="en-US" w:eastAsia="id-ID"/>
              </w:rPr>
              <w:t xml:space="preserve"> </w:t>
            </w:r>
            <w:proofErr w:type="spellStart"/>
            <w:r>
              <w:rPr>
                <w:rFonts w:ascii="Cambria" w:eastAsia="Times New Roman" w:hAnsi="Cambria" w:cs="Times New Roman"/>
                <w:sz w:val="24"/>
                <w:szCs w:val="24"/>
                <w:lang w:val="en-US" w:eastAsia="id-ID"/>
              </w:rPr>
              <w:t>dan</w:t>
            </w:r>
            <w:proofErr w:type="spellEnd"/>
            <w:r>
              <w:rPr>
                <w:rFonts w:ascii="Cambria" w:eastAsia="Times New Roman" w:hAnsi="Cambria" w:cs="Times New Roman"/>
                <w:sz w:val="24"/>
                <w:szCs w:val="24"/>
                <w:lang w:val="en-US" w:eastAsia="id-ID"/>
              </w:rPr>
              <w:t xml:space="preserve"> </w:t>
            </w:r>
            <w:proofErr w:type="spellStart"/>
            <w:r>
              <w:rPr>
                <w:rFonts w:ascii="Cambria" w:eastAsia="Times New Roman" w:hAnsi="Cambria" w:cs="Times New Roman"/>
                <w:sz w:val="24"/>
                <w:szCs w:val="24"/>
                <w:lang w:val="en-US" w:eastAsia="id-ID"/>
              </w:rPr>
              <w:t>bidang</w:t>
            </w:r>
            <w:proofErr w:type="spellEnd"/>
            <w:r>
              <w:rPr>
                <w:rFonts w:ascii="Cambria" w:eastAsia="Times New Roman" w:hAnsi="Cambria" w:cs="Times New Roman"/>
                <w:sz w:val="24"/>
                <w:szCs w:val="24"/>
                <w:lang w:val="en-US" w:eastAsia="id-ID"/>
              </w:rPr>
              <w:t xml:space="preserve"> </w:t>
            </w:r>
            <w:proofErr w:type="spellStart"/>
            <w:r>
              <w:rPr>
                <w:rFonts w:ascii="Cambria" w:eastAsia="Times New Roman" w:hAnsi="Cambria" w:cs="Times New Roman"/>
                <w:sz w:val="24"/>
                <w:szCs w:val="24"/>
                <w:lang w:val="en-US" w:eastAsia="id-ID"/>
              </w:rPr>
              <w:t>keahlian</w:t>
            </w:r>
            <w:proofErr w:type="spellEnd"/>
            <w:r>
              <w:rPr>
                <w:rFonts w:ascii="Cambria" w:eastAsia="Times New Roman" w:hAnsi="Cambria" w:cs="Times New Roman"/>
                <w:sz w:val="24"/>
                <w:szCs w:val="24"/>
                <w:lang w:val="en-US" w:eastAsia="id-ID"/>
              </w:rPr>
              <w:t xml:space="preserve">), 3. </w:t>
            </w:r>
            <w:proofErr w:type="spellStart"/>
            <w:r>
              <w:rPr>
                <w:rFonts w:ascii="Cambria" w:eastAsia="Times New Roman" w:hAnsi="Cambria" w:cs="Times New Roman"/>
                <w:sz w:val="24"/>
                <w:szCs w:val="24"/>
                <w:lang w:val="en-US" w:eastAsia="id-ID"/>
              </w:rPr>
              <w:t>Rencana</w:t>
            </w:r>
            <w:proofErr w:type="spellEnd"/>
            <w:r>
              <w:rPr>
                <w:rFonts w:ascii="Cambria" w:eastAsia="Times New Roman" w:hAnsi="Cambria" w:cs="Times New Roman"/>
                <w:sz w:val="24"/>
                <w:szCs w:val="24"/>
                <w:lang w:val="en-US" w:eastAsia="id-ID"/>
              </w:rPr>
              <w:t xml:space="preserve"> </w:t>
            </w:r>
            <w:proofErr w:type="spellStart"/>
            <w:r w:rsidR="00E93905">
              <w:rPr>
                <w:rFonts w:ascii="Cambria" w:eastAsia="Times New Roman" w:hAnsi="Cambria" w:cs="Times New Roman"/>
                <w:sz w:val="24"/>
                <w:szCs w:val="24"/>
                <w:lang w:val="en-US" w:eastAsia="id-ID"/>
              </w:rPr>
              <w:t>pengembangan</w:t>
            </w:r>
            <w:proofErr w:type="spellEnd"/>
            <w:r w:rsidR="00E93905">
              <w:rPr>
                <w:rFonts w:ascii="Cambria" w:eastAsia="Times New Roman" w:hAnsi="Cambria" w:cs="Times New Roman"/>
                <w:sz w:val="24"/>
                <w:szCs w:val="24"/>
                <w:lang w:val="en-US" w:eastAsia="id-ID"/>
              </w:rPr>
              <w:t xml:space="preserve"> </w:t>
            </w:r>
            <w:proofErr w:type="spellStart"/>
            <w:r w:rsidR="00E93905">
              <w:rPr>
                <w:rFonts w:ascii="Cambria" w:eastAsia="Times New Roman" w:hAnsi="Cambria" w:cs="Times New Roman"/>
                <w:sz w:val="24"/>
                <w:szCs w:val="24"/>
                <w:lang w:val="en-US" w:eastAsia="id-ID"/>
              </w:rPr>
              <w:t>untuk</w:t>
            </w:r>
            <w:proofErr w:type="spellEnd"/>
            <w:r w:rsidR="00E93905">
              <w:rPr>
                <w:rFonts w:ascii="Cambria" w:eastAsia="Times New Roman" w:hAnsi="Cambria" w:cs="Times New Roman"/>
                <w:sz w:val="24"/>
                <w:szCs w:val="24"/>
                <w:lang w:val="en-US" w:eastAsia="id-ID"/>
              </w:rPr>
              <w:t xml:space="preserve"> </w:t>
            </w:r>
            <w:proofErr w:type="spellStart"/>
            <w:r w:rsidR="00E93905">
              <w:rPr>
                <w:rFonts w:ascii="Cambria" w:eastAsia="Times New Roman" w:hAnsi="Cambria" w:cs="Times New Roman"/>
                <w:sz w:val="24"/>
                <w:szCs w:val="24"/>
                <w:lang w:val="en-US" w:eastAsia="id-ID"/>
              </w:rPr>
              <w:t>dose</w:t>
            </w:r>
            <w:r>
              <w:rPr>
                <w:rFonts w:ascii="Cambria" w:eastAsia="Times New Roman" w:hAnsi="Cambria" w:cs="Times New Roman"/>
                <w:sz w:val="24"/>
                <w:szCs w:val="24"/>
                <w:lang w:val="en-US" w:eastAsia="id-ID"/>
              </w:rPr>
              <w:t>n</w:t>
            </w:r>
            <w:proofErr w:type="spellEnd"/>
            <w:r>
              <w:rPr>
                <w:rFonts w:ascii="Cambria" w:eastAsia="Times New Roman" w:hAnsi="Cambria" w:cs="Times New Roman"/>
                <w:sz w:val="24"/>
                <w:szCs w:val="24"/>
                <w:lang w:val="en-US" w:eastAsia="id-ID"/>
              </w:rPr>
              <w:t xml:space="preserve"> </w:t>
            </w:r>
            <w:proofErr w:type="spellStart"/>
            <w:r>
              <w:rPr>
                <w:rFonts w:ascii="Cambria" w:eastAsia="Times New Roman" w:hAnsi="Cambria" w:cs="Times New Roman"/>
                <w:sz w:val="24"/>
                <w:szCs w:val="24"/>
                <w:lang w:val="en-US" w:eastAsia="id-ID"/>
              </w:rPr>
              <w:t>dan</w:t>
            </w:r>
            <w:proofErr w:type="spellEnd"/>
            <w:r>
              <w:rPr>
                <w:rFonts w:ascii="Cambria" w:eastAsia="Times New Roman" w:hAnsi="Cambria" w:cs="Times New Roman"/>
                <w:sz w:val="24"/>
                <w:szCs w:val="24"/>
                <w:lang w:val="en-US" w:eastAsia="id-ID"/>
              </w:rPr>
              <w:t xml:space="preserve"> </w:t>
            </w:r>
            <w:proofErr w:type="spellStart"/>
            <w:r>
              <w:rPr>
                <w:rFonts w:ascii="Cambria" w:eastAsia="Times New Roman" w:hAnsi="Cambria" w:cs="Times New Roman"/>
                <w:sz w:val="24"/>
                <w:szCs w:val="24"/>
                <w:lang w:val="en-US" w:eastAsia="id-ID"/>
              </w:rPr>
              <w:t>tenaga</w:t>
            </w:r>
            <w:proofErr w:type="spellEnd"/>
            <w:r>
              <w:rPr>
                <w:rFonts w:ascii="Cambria" w:eastAsia="Times New Roman" w:hAnsi="Cambria" w:cs="Times New Roman"/>
                <w:sz w:val="24"/>
                <w:szCs w:val="24"/>
                <w:lang w:val="en-US" w:eastAsia="id-ID"/>
              </w:rPr>
              <w:t xml:space="preserve"> </w:t>
            </w:r>
            <w:proofErr w:type="spellStart"/>
            <w:r>
              <w:rPr>
                <w:rFonts w:ascii="Cambria" w:eastAsia="Times New Roman" w:hAnsi="Cambria" w:cs="Times New Roman"/>
                <w:sz w:val="24"/>
                <w:szCs w:val="24"/>
                <w:lang w:val="en-US" w:eastAsia="id-ID"/>
              </w:rPr>
              <w:t>kependidikan</w:t>
            </w:r>
            <w:proofErr w:type="spellEnd"/>
            <w:r>
              <w:rPr>
                <w:rFonts w:ascii="Cambria" w:eastAsia="Times New Roman" w:hAnsi="Cambria" w:cs="Times New Roman"/>
                <w:sz w:val="24"/>
                <w:szCs w:val="24"/>
                <w:lang w:val="en-US" w:eastAsia="id-ID"/>
              </w:rPr>
              <w:t xml:space="preserve"> (</w:t>
            </w:r>
            <w:proofErr w:type="spellStart"/>
            <w:r>
              <w:rPr>
                <w:rFonts w:ascii="Cambria" w:eastAsia="Times New Roman" w:hAnsi="Cambria" w:cs="Times New Roman"/>
                <w:sz w:val="24"/>
                <w:szCs w:val="24"/>
                <w:lang w:val="en-US" w:eastAsia="id-ID"/>
              </w:rPr>
              <w:t>kuantitas</w:t>
            </w:r>
            <w:proofErr w:type="spellEnd"/>
            <w:r>
              <w:rPr>
                <w:rFonts w:ascii="Cambria" w:eastAsia="Times New Roman" w:hAnsi="Cambria" w:cs="Times New Roman"/>
                <w:sz w:val="24"/>
                <w:szCs w:val="24"/>
                <w:lang w:val="en-US" w:eastAsia="id-ID"/>
              </w:rPr>
              <w:t xml:space="preserve">, </w:t>
            </w:r>
            <w:proofErr w:type="spellStart"/>
            <w:r>
              <w:rPr>
                <w:rFonts w:ascii="Cambria" w:eastAsia="Times New Roman" w:hAnsi="Cambria" w:cs="Times New Roman"/>
                <w:sz w:val="24"/>
                <w:szCs w:val="24"/>
                <w:lang w:val="en-US" w:eastAsia="id-ID"/>
              </w:rPr>
              <w:t>kualifikasi</w:t>
            </w:r>
            <w:proofErr w:type="spellEnd"/>
            <w:r>
              <w:rPr>
                <w:rFonts w:ascii="Cambria" w:eastAsia="Times New Roman" w:hAnsi="Cambria" w:cs="Times New Roman"/>
                <w:sz w:val="24"/>
                <w:szCs w:val="24"/>
                <w:lang w:val="en-US" w:eastAsia="id-ID"/>
              </w:rPr>
              <w:t xml:space="preserve"> </w:t>
            </w:r>
            <w:proofErr w:type="spellStart"/>
            <w:r>
              <w:rPr>
                <w:rFonts w:ascii="Cambria" w:eastAsia="Times New Roman" w:hAnsi="Cambria" w:cs="Times New Roman"/>
                <w:sz w:val="24"/>
                <w:szCs w:val="24"/>
                <w:lang w:val="en-US" w:eastAsia="id-ID"/>
              </w:rPr>
              <w:t>dan</w:t>
            </w:r>
            <w:proofErr w:type="spellEnd"/>
            <w:r>
              <w:rPr>
                <w:rFonts w:ascii="Cambria" w:eastAsia="Times New Roman" w:hAnsi="Cambria" w:cs="Times New Roman"/>
                <w:sz w:val="24"/>
                <w:szCs w:val="24"/>
                <w:lang w:val="en-US" w:eastAsia="id-ID"/>
              </w:rPr>
              <w:t xml:space="preserve"> </w:t>
            </w:r>
            <w:proofErr w:type="spellStart"/>
            <w:r>
              <w:rPr>
                <w:rFonts w:ascii="Cambria" w:eastAsia="Times New Roman" w:hAnsi="Cambria" w:cs="Times New Roman"/>
                <w:sz w:val="24"/>
                <w:szCs w:val="24"/>
                <w:lang w:val="en-US" w:eastAsia="id-ID"/>
              </w:rPr>
              <w:t>kompetensi</w:t>
            </w:r>
            <w:proofErr w:type="spellEnd"/>
            <w:r>
              <w:rPr>
                <w:rFonts w:ascii="Cambria" w:eastAsia="Times New Roman" w:hAnsi="Cambria" w:cs="Times New Roman"/>
                <w:sz w:val="24"/>
                <w:szCs w:val="24"/>
                <w:lang w:val="en-US" w:eastAsia="id-ID"/>
              </w:rPr>
              <w:t>)</w:t>
            </w:r>
          </w:p>
        </w:tc>
        <w:tc>
          <w:tcPr>
            <w:tcW w:w="3989" w:type="dxa"/>
          </w:tcPr>
          <w:p w14:paraId="4AF2AA8E" w14:textId="77777777" w:rsidR="002E7AE4" w:rsidRDefault="002E7AE4" w:rsidP="00322E64">
            <w:pPr>
              <w:jc w:val="both"/>
              <w:rPr>
                <w:rFonts w:ascii="Cambria" w:hAnsi="Cambria" w:cs="Times New Roman"/>
                <w:sz w:val="24"/>
                <w:szCs w:val="24"/>
                <w:lang w:val="en-US"/>
              </w:rPr>
            </w:pPr>
          </w:p>
        </w:tc>
      </w:tr>
      <w:tr w:rsidR="00032FF1" w:rsidRPr="00B723DE" w14:paraId="6766C70B" w14:textId="77777777" w:rsidTr="007153E4">
        <w:tc>
          <w:tcPr>
            <w:tcW w:w="2009" w:type="dxa"/>
          </w:tcPr>
          <w:p w14:paraId="5DAC1BAE" w14:textId="77777777" w:rsidR="00E057E7" w:rsidRPr="00B723DE" w:rsidRDefault="00E057E7" w:rsidP="00CA386A">
            <w:pPr>
              <w:rPr>
                <w:rFonts w:ascii="Cambria" w:hAnsi="Cambria" w:cs="Times New Roman"/>
                <w:sz w:val="24"/>
                <w:szCs w:val="24"/>
              </w:rPr>
            </w:pPr>
            <w:r w:rsidRPr="00B723DE">
              <w:rPr>
                <w:rFonts w:ascii="Cambria" w:hAnsi="Cambria" w:cs="Times New Roman"/>
                <w:sz w:val="24"/>
                <w:szCs w:val="24"/>
              </w:rPr>
              <w:t>1.4 Kerjasama</w:t>
            </w:r>
          </w:p>
        </w:tc>
        <w:tc>
          <w:tcPr>
            <w:tcW w:w="3136" w:type="dxa"/>
            <w:vAlign w:val="center"/>
          </w:tcPr>
          <w:p w14:paraId="2EAEDC45" w14:textId="77777777" w:rsidR="00E057E7" w:rsidRPr="00B723DE" w:rsidRDefault="00E057E7" w:rsidP="00D027BD">
            <w:pPr>
              <w:rPr>
                <w:rFonts w:ascii="Cambria" w:eastAsia="Times New Roman" w:hAnsi="Cambria" w:cs="Times New Roman"/>
                <w:sz w:val="24"/>
                <w:szCs w:val="24"/>
                <w:lang w:eastAsia="id-ID"/>
              </w:rPr>
            </w:pPr>
            <w:r>
              <w:rPr>
                <w:rFonts w:ascii="Cambria" w:eastAsia="Times New Roman" w:hAnsi="Cambria" w:cs="Times New Roman"/>
                <w:sz w:val="24"/>
                <w:szCs w:val="24"/>
                <w:lang w:val="en-US" w:eastAsia="id-ID"/>
              </w:rPr>
              <w:t xml:space="preserve">1.4.1 </w:t>
            </w:r>
            <w:r w:rsidRPr="00B723DE">
              <w:rPr>
                <w:rFonts w:ascii="Cambria" w:eastAsia="Times New Roman" w:hAnsi="Cambria" w:cs="Times New Roman"/>
                <w:sz w:val="24"/>
                <w:szCs w:val="24"/>
                <w:lang w:eastAsia="id-ID"/>
              </w:rPr>
              <w:t xml:space="preserve">Unit Pengelola Program Studi pengusul memiliki rekam jejak di bidang kerjasama yang mencakup aspek: 1. perumusan capaian pembelajaran, 2. </w:t>
            </w:r>
            <w:r w:rsidRPr="00B723DE">
              <w:rPr>
                <w:rFonts w:ascii="Cambria" w:eastAsia="Times New Roman" w:hAnsi="Cambria" w:cs="Times New Roman"/>
                <w:sz w:val="24"/>
                <w:szCs w:val="24"/>
                <w:lang w:eastAsia="id-ID"/>
              </w:rPr>
              <w:lastRenderedPageBreak/>
              <w:t xml:space="preserve">pemanfaatan sumberdaya (sarana dan prasarana, fasilitas kegiatan praktikum/praktik/ PKL/PPL), pemagangan, 3. pemagangan 4. penyerapan lulusan, 5. uji kompetensi, dan 6. penelitian dan pengabdian kepada masyarakat. </w:t>
            </w:r>
          </w:p>
        </w:tc>
        <w:tc>
          <w:tcPr>
            <w:tcW w:w="3989" w:type="dxa"/>
          </w:tcPr>
          <w:p w14:paraId="46D4A911" w14:textId="7F5A7522" w:rsidR="00E057E7" w:rsidRPr="00322E64" w:rsidRDefault="00E057E7" w:rsidP="00322E64">
            <w:pPr>
              <w:jc w:val="both"/>
              <w:rPr>
                <w:rFonts w:ascii="Cambria" w:hAnsi="Cambria" w:cs="Times New Roman"/>
                <w:sz w:val="24"/>
                <w:szCs w:val="24"/>
                <w:lang w:val="en-US"/>
              </w:rPr>
            </w:pPr>
          </w:p>
        </w:tc>
      </w:tr>
    </w:tbl>
    <w:p w14:paraId="6CEED0FA" w14:textId="77777777" w:rsidR="001F4231" w:rsidRDefault="001F4231" w:rsidP="00E91484">
      <w:pPr>
        <w:spacing w:after="0" w:line="240" w:lineRule="auto"/>
        <w:jc w:val="both"/>
        <w:rPr>
          <w:rFonts w:ascii="Cambria" w:hAnsi="Cambria" w:cs="Times New Roman"/>
          <w:b/>
          <w:sz w:val="24"/>
          <w:szCs w:val="24"/>
          <w:lang w:val="en-ID"/>
        </w:rPr>
      </w:pPr>
    </w:p>
    <w:p w14:paraId="20D3FAD0" w14:textId="77777777" w:rsidR="001F4231" w:rsidRDefault="001F4231" w:rsidP="00E91484">
      <w:pPr>
        <w:spacing w:after="0" w:line="240" w:lineRule="auto"/>
        <w:jc w:val="both"/>
        <w:rPr>
          <w:rFonts w:ascii="Cambria" w:hAnsi="Cambria" w:cs="Times New Roman"/>
          <w:b/>
          <w:sz w:val="24"/>
          <w:szCs w:val="24"/>
          <w:lang w:val="en-ID"/>
        </w:rPr>
      </w:pPr>
    </w:p>
    <w:p w14:paraId="7F49B7EE" w14:textId="77777777" w:rsidR="00E91484" w:rsidRPr="00E057E7" w:rsidRDefault="001F4231" w:rsidP="00E91484">
      <w:pPr>
        <w:spacing w:after="0" w:line="240" w:lineRule="auto"/>
        <w:jc w:val="both"/>
        <w:rPr>
          <w:rFonts w:ascii="Cambria" w:hAnsi="Cambria" w:cs="Times New Roman"/>
          <w:b/>
          <w:sz w:val="24"/>
          <w:szCs w:val="24"/>
        </w:rPr>
      </w:pPr>
      <w:r>
        <w:rPr>
          <w:rFonts w:ascii="Cambria" w:hAnsi="Cambria" w:cs="Times New Roman"/>
          <w:b/>
          <w:sz w:val="24"/>
          <w:szCs w:val="24"/>
          <w:lang w:val="en-ID"/>
        </w:rPr>
        <w:t>K</w:t>
      </w:r>
      <w:r w:rsidR="00E91484" w:rsidRPr="00E057E7">
        <w:rPr>
          <w:rFonts w:ascii="Cambria" w:hAnsi="Cambria" w:cs="Times New Roman"/>
          <w:b/>
          <w:sz w:val="24"/>
          <w:szCs w:val="24"/>
        </w:rPr>
        <w:t>RITERIA 2. MAHASISWA</w:t>
      </w:r>
    </w:p>
    <w:tbl>
      <w:tblPr>
        <w:tblStyle w:val="TableGrid"/>
        <w:tblW w:w="0" w:type="auto"/>
        <w:tblInd w:w="108" w:type="dxa"/>
        <w:tblLook w:val="04A0" w:firstRow="1" w:lastRow="0" w:firstColumn="1" w:lastColumn="0" w:noHBand="0" w:noVBand="1"/>
      </w:tblPr>
      <w:tblGrid>
        <w:gridCol w:w="2127"/>
        <w:gridCol w:w="3671"/>
        <w:gridCol w:w="3110"/>
      </w:tblGrid>
      <w:tr w:rsidR="003D4BA2" w:rsidRPr="00E057E7" w14:paraId="06531798" w14:textId="77777777" w:rsidTr="00647081">
        <w:tc>
          <w:tcPr>
            <w:tcW w:w="2127" w:type="dxa"/>
          </w:tcPr>
          <w:p w14:paraId="4A221268" w14:textId="77777777" w:rsidR="003D4BA2" w:rsidRPr="00E057E7" w:rsidRDefault="00E057E7" w:rsidP="00B01467">
            <w:pPr>
              <w:jc w:val="center"/>
              <w:rPr>
                <w:rFonts w:ascii="Cambria" w:hAnsi="Cambria" w:cs="Times New Roman"/>
                <w:b/>
                <w:sz w:val="24"/>
                <w:szCs w:val="24"/>
                <w:lang w:val="en-US"/>
              </w:rPr>
            </w:pPr>
            <w:r>
              <w:rPr>
                <w:rFonts w:ascii="Cambria" w:hAnsi="Cambria" w:cs="Times New Roman"/>
                <w:b/>
                <w:sz w:val="24"/>
                <w:szCs w:val="24"/>
                <w:lang w:val="en-US"/>
              </w:rPr>
              <w:t>ITEM</w:t>
            </w:r>
          </w:p>
        </w:tc>
        <w:tc>
          <w:tcPr>
            <w:tcW w:w="3671" w:type="dxa"/>
          </w:tcPr>
          <w:p w14:paraId="1828FDD2" w14:textId="77777777" w:rsidR="003D4BA2" w:rsidRPr="00E057E7" w:rsidRDefault="00E057E7" w:rsidP="00B01467">
            <w:pPr>
              <w:jc w:val="center"/>
              <w:rPr>
                <w:rFonts w:ascii="Cambria" w:hAnsi="Cambria" w:cs="Times New Roman"/>
                <w:b/>
                <w:sz w:val="24"/>
                <w:szCs w:val="24"/>
                <w:lang w:val="en-US"/>
              </w:rPr>
            </w:pPr>
            <w:r>
              <w:rPr>
                <w:rFonts w:ascii="Cambria" w:hAnsi="Cambria" w:cs="Times New Roman"/>
                <w:b/>
                <w:sz w:val="24"/>
                <w:szCs w:val="24"/>
                <w:lang w:val="en-US"/>
              </w:rPr>
              <w:t>ASPEK</w:t>
            </w:r>
          </w:p>
        </w:tc>
        <w:tc>
          <w:tcPr>
            <w:tcW w:w="3110" w:type="dxa"/>
          </w:tcPr>
          <w:p w14:paraId="779E1330" w14:textId="77777777" w:rsidR="003D4BA2" w:rsidRPr="00E057E7" w:rsidRDefault="00E057E7" w:rsidP="002D6BCE">
            <w:pPr>
              <w:jc w:val="center"/>
              <w:rPr>
                <w:rFonts w:ascii="Cambria" w:hAnsi="Cambria" w:cs="Times New Roman"/>
                <w:b/>
                <w:sz w:val="24"/>
                <w:szCs w:val="24"/>
                <w:lang w:val="en-US"/>
              </w:rPr>
            </w:pPr>
            <w:r>
              <w:rPr>
                <w:rFonts w:ascii="Cambria" w:hAnsi="Cambria" w:cs="Times New Roman"/>
                <w:b/>
                <w:sz w:val="24"/>
                <w:szCs w:val="24"/>
                <w:lang w:val="en-US"/>
              </w:rPr>
              <w:t>HASIL PENILAIAN</w:t>
            </w:r>
          </w:p>
        </w:tc>
      </w:tr>
      <w:tr w:rsidR="003D4BA2" w:rsidRPr="00E057E7" w14:paraId="2615F1A1" w14:textId="77777777" w:rsidTr="00647081">
        <w:tc>
          <w:tcPr>
            <w:tcW w:w="2127" w:type="dxa"/>
          </w:tcPr>
          <w:p w14:paraId="3CBCDF23" w14:textId="77777777" w:rsidR="003D4BA2" w:rsidRPr="00E057E7" w:rsidRDefault="003D4BA2" w:rsidP="00CA386A">
            <w:pPr>
              <w:rPr>
                <w:rFonts w:ascii="Cambria" w:hAnsi="Cambria" w:cs="Times New Roman"/>
                <w:sz w:val="24"/>
                <w:szCs w:val="24"/>
              </w:rPr>
            </w:pPr>
            <w:r w:rsidRPr="00E057E7">
              <w:rPr>
                <w:rFonts w:ascii="Cambria" w:hAnsi="Cambria" w:cs="Times New Roman"/>
                <w:sz w:val="24"/>
                <w:szCs w:val="24"/>
              </w:rPr>
              <w:t>2.1 Kebijakan sistem rekr</w:t>
            </w:r>
            <w:r w:rsidR="000F64EE">
              <w:rPr>
                <w:rFonts w:ascii="Cambria" w:hAnsi="Cambria" w:cs="Times New Roman"/>
                <w:sz w:val="24"/>
                <w:szCs w:val="24"/>
              </w:rPr>
              <w:t>utmen dan seleksi mahasiswa bar</w:t>
            </w:r>
            <w:r w:rsidRPr="00E057E7">
              <w:rPr>
                <w:rFonts w:ascii="Cambria" w:hAnsi="Cambria" w:cs="Times New Roman"/>
                <w:sz w:val="24"/>
                <w:szCs w:val="24"/>
              </w:rPr>
              <w:t>u</w:t>
            </w:r>
          </w:p>
        </w:tc>
        <w:tc>
          <w:tcPr>
            <w:tcW w:w="3671" w:type="dxa"/>
          </w:tcPr>
          <w:p w14:paraId="34C90F0B" w14:textId="77777777" w:rsidR="003D4BA2" w:rsidRPr="00E057E7" w:rsidRDefault="003D4BA2" w:rsidP="00B01467">
            <w:pPr>
              <w:jc w:val="both"/>
              <w:rPr>
                <w:rFonts w:ascii="Cambria" w:hAnsi="Cambria" w:cs="Times New Roman"/>
                <w:sz w:val="24"/>
                <w:szCs w:val="24"/>
              </w:rPr>
            </w:pPr>
          </w:p>
        </w:tc>
        <w:tc>
          <w:tcPr>
            <w:tcW w:w="3110" w:type="dxa"/>
          </w:tcPr>
          <w:p w14:paraId="2052DDDC" w14:textId="21BEAAEB" w:rsidR="003D4BA2" w:rsidRPr="00E057E7" w:rsidRDefault="003D4BA2" w:rsidP="00B01467">
            <w:pPr>
              <w:jc w:val="both"/>
              <w:rPr>
                <w:rFonts w:ascii="Cambria" w:hAnsi="Cambria" w:cs="Times New Roman"/>
                <w:sz w:val="24"/>
                <w:szCs w:val="24"/>
                <w:lang w:val="en-US"/>
              </w:rPr>
            </w:pPr>
          </w:p>
        </w:tc>
      </w:tr>
      <w:tr w:rsidR="00E057E7" w:rsidRPr="00E057E7" w14:paraId="318EC03C" w14:textId="77777777" w:rsidTr="00647081">
        <w:tc>
          <w:tcPr>
            <w:tcW w:w="2127" w:type="dxa"/>
          </w:tcPr>
          <w:p w14:paraId="32E36383" w14:textId="77777777" w:rsidR="00E057E7" w:rsidRPr="00E057E7" w:rsidRDefault="00E057E7" w:rsidP="00CA386A">
            <w:pPr>
              <w:rPr>
                <w:rFonts w:ascii="Cambria" w:hAnsi="Cambria" w:cs="Times New Roman"/>
                <w:sz w:val="24"/>
                <w:szCs w:val="24"/>
              </w:rPr>
            </w:pPr>
            <w:r w:rsidRPr="00E057E7">
              <w:rPr>
                <w:rFonts w:ascii="Cambria" w:hAnsi="Cambria" w:cs="Times New Roman"/>
                <w:sz w:val="24"/>
                <w:szCs w:val="24"/>
              </w:rPr>
              <w:t>2.2 Perencanaan penerimaan mahasiswa</w:t>
            </w:r>
          </w:p>
        </w:tc>
        <w:tc>
          <w:tcPr>
            <w:tcW w:w="3671" w:type="dxa"/>
          </w:tcPr>
          <w:p w14:paraId="586D7101" w14:textId="77777777" w:rsidR="00E057E7" w:rsidRPr="00E057E7" w:rsidRDefault="00E057E7" w:rsidP="00B01467">
            <w:pPr>
              <w:jc w:val="both"/>
              <w:rPr>
                <w:rFonts w:ascii="Cambria" w:hAnsi="Cambria" w:cs="Times New Roman"/>
                <w:sz w:val="24"/>
                <w:szCs w:val="24"/>
              </w:rPr>
            </w:pPr>
            <w:r w:rsidRPr="00E057E7">
              <w:rPr>
                <w:rFonts w:ascii="Cambria" w:eastAsia="Times New Roman" w:hAnsi="Cambria" w:cs="Times New Roman"/>
                <w:sz w:val="24"/>
                <w:szCs w:val="24"/>
                <w:lang w:eastAsia="id-ID"/>
              </w:rPr>
              <w:t>Program studi memiliki perencanaan penerimaan mahasiswa dalam 4 (empat) tahun pertama yang menjamin keberlanjutan, terpenuhinya kualitas layanan minimum, dan ketercapaian pembelajaran. Perencanaan didukung oleh (1) rencana pengembangan SDM, (2) sarana dan prasarana, (3) analisis proyeksi calon mahasiswa, dan (4) target penyerapan lulusan. Dalam perencanaan</w:t>
            </w:r>
            <w:r w:rsidR="000F64EE">
              <w:rPr>
                <w:rFonts w:ascii="Cambria" w:eastAsia="Times New Roman" w:hAnsi="Cambria" w:cs="Times New Roman"/>
                <w:sz w:val="24"/>
                <w:szCs w:val="24"/>
                <w:lang w:eastAsia="id-ID"/>
              </w:rPr>
              <w:t xml:space="preserve"> ini, pengusul perlu memperhati</w:t>
            </w:r>
            <w:r w:rsidRPr="00E057E7">
              <w:rPr>
                <w:rFonts w:ascii="Cambria" w:eastAsia="Times New Roman" w:hAnsi="Cambria" w:cs="Times New Roman"/>
                <w:sz w:val="24"/>
                <w:szCs w:val="24"/>
                <w:lang w:eastAsia="id-ID"/>
              </w:rPr>
              <w:t>kan keadaan atau kebutuhan di tingkat nasional, regional, dan internasional.</w:t>
            </w:r>
          </w:p>
        </w:tc>
        <w:tc>
          <w:tcPr>
            <w:tcW w:w="3110" w:type="dxa"/>
          </w:tcPr>
          <w:p w14:paraId="4BB6740C" w14:textId="2AAFADBF" w:rsidR="000F64EE" w:rsidRPr="00E057E7" w:rsidRDefault="000F64EE" w:rsidP="00647081">
            <w:pPr>
              <w:autoSpaceDE w:val="0"/>
              <w:autoSpaceDN w:val="0"/>
              <w:adjustRightInd w:val="0"/>
              <w:jc w:val="both"/>
              <w:rPr>
                <w:rFonts w:ascii="Cambria" w:hAnsi="Cambria" w:cs="Times New Roman"/>
                <w:sz w:val="24"/>
                <w:szCs w:val="24"/>
                <w:lang w:val="en-US"/>
              </w:rPr>
            </w:pPr>
          </w:p>
        </w:tc>
      </w:tr>
    </w:tbl>
    <w:p w14:paraId="4C718966" w14:textId="77777777" w:rsidR="00E91484" w:rsidRDefault="00E91484" w:rsidP="00E91484">
      <w:pPr>
        <w:spacing w:after="0" w:line="240" w:lineRule="auto"/>
        <w:jc w:val="both"/>
        <w:rPr>
          <w:rFonts w:cs="Times New Roman"/>
          <w:sz w:val="24"/>
          <w:szCs w:val="24"/>
          <w:lang w:val="en-US"/>
        </w:rPr>
      </w:pPr>
    </w:p>
    <w:p w14:paraId="3AB0F276" w14:textId="77777777" w:rsidR="00E057E7" w:rsidRDefault="00E057E7" w:rsidP="00E91484">
      <w:pPr>
        <w:spacing w:after="0" w:line="240" w:lineRule="auto"/>
        <w:jc w:val="both"/>
        <w:rPr>
          <w:rFonts w:cs="Times New Roman"/>
          <w:sz w:val="24"/>
          <w:szCs w:val="24"/>
          <w:lang w:val="en-US"/>
        </w:rPr>
      </w:pPr>
    </w:p>
    <w:p w14:paraId="31525BA1" w14:textId="77777777" w:rsidR="00E057E7" w:rsidRPr="00E057E7" w:rsidRDefault="00E057E7" w:rsidP="00E91484">
      <w:pPr>
        <w:spacing w:after="0" w:line="240" w:lineRule="auto"/>
        <w:jc w:val="both"/>
        <w:rPr>
          <w:rFonts w:ascii="Cambria" w:hAnsi="Cambria" w:cs="Times New Roman"/>
          <w:sz w:val="24"/>
          <w:szCs w:val="24"/>
          <w:lang w:val="en-US"/>
        </w:rPr>
      </w:pPr>
    </w:p>
    <w:p w14:paraId="3F920342" w14:textId="77777777" w:rsidR="00CA386A" w:rsidRPr="00E057E7" w:rsidRDefault="00CA386A" w:rsidP="00CA386A">
      <w:pPr>
        <w:spacing w:after="0" w:line="240" w:lineRule="auto"/>
        <w:jc w:val="both"/>
        <w:rPr>
          <w:rFonts w:ascii="Cambria" w:hAnsi="Cambria" w:cs="Times New Roman"/>
          <w:b/>
          <w:sz w:val="24"/>
          <w:szCs w:val="24"/>
        </w:rPr>
      </w:pPr>
      <w:r w:rsidRPr="00E057E7">
        <w:rPr>
          <w:rFonts w:ascii="Cambria" w:hAnsi="Cambria" w:cs="Times New Roman"/>
          <w:b/>
          <w:sz w:val="24"/>
          <w:szCs w:val="24"/>
        </w:rPr>
        <w:t>KRITERIA 3. SUMBER DAYA MANUSIA</w:t>
      </w:r>
    </w:p>
    <w:tbl>
      <w:tblPr>
        <w:tblStyle w:val="TableGrid"/>
        <w:tblW w:w="0" w:type="auto"/>
        <w:tblInd w:w="108" w:type="dxa"/>
        <w:tblLook w:val="04A0" w:firstRow="1" w:lastRow="0" w:firstColumn="1" w:lastColumn="0" w:noHBand="0" w:noVBand="1"/>
      </w:tblPr>
      <w:tblGrid>
        <w:gridCol w:w="2073"/>
        <w:gridCol w:w="3689"/>
        <w:gridCol w:w="3146"/>
      </w:tblGrid>
      <w:tr w:rsidR="00C41DD7" w:rsidRPr="00E057E7" w14:paraId="63EA9363" w14:textId="77777777" w:rsidTr="00C41DD7">
        <w:tc>
          <w:tcPr>
            <w:tcW w:w="2073" w:type="dxa"/>
          </w:tcPr>
          <w:p w14:paraId="5F93D7A9" w14:textId="77777777" w:rsidR="00E057E7" w:rsidRPr="00E057E7" w:rsidRDefault="00E057E7" w:rsidP="00D027BD">
            <w:pPr>
              <w:jc w:val="center"/>
              <w:rPr>
                <w:rFonts w:ascii="Cambria" w:hAnsi="Cambria" w:cs="Times New Roman"/>
                <w:b/>
                <w:sz w:val="24"/>
                <w:szCs w:val="24"/>
                <w:lang w:val="en-US"/>
              </w:rPr>
            </w:pPr>
            <w:r w:rsidRPr="00E057E7">
              <w:rPr>
                <w:rFonts w:ascii="Cambria" w:hAnsi="Cambria" w:cs="Times New Roman"/>
                <w:b/>
                <w:sz w:val="24"/>
                <w:szCs w:val="24"/>
                <w:lang w:val="en-US"/>
              </w:rPr>
              <w:t>ITEM</w:t>
            </w:r>
          </w:p>
        </w:tc>
        <w:tc>
          <w:tcPr>
            <w:tcW w:w="3689" w:type="dxa"/>
          </w:tcPr>
          <w:p w14:paraId="45C562AF" w14:textId="77777777" w:rsidR="00E057E7" w:rsidRPr="00E057E7" w:rsidRDefault="00E057E7" w:rsidP="00D027BD">
            <w:pPr>
              <w:jc w:val="center"/>
              <w:rPr>
                <w:rFonts w:ascii="Cambria" w:hAnsi="Cambria" w:cs="Times New Roman"/>
                <w:b/>
                <w:sz w:val="24"/>
                <w:szCs w:val="24"/>
                <w:lang w:val="en-US"/>
              </w:rPr>
            </w:pPr>
            <w:r w:rsidRPr="00E057E7">
              <w:rPr>
                <w:rFonts w:ascii="Cambria" w:hAnsi="Cambria" w:cs="Times New Roman"/>
                <w:b/>
                <w:sz w:val="24"/>
                <w:szCs w:val="24"/>
                <w:lang w:val="en-US"/>
              </w:rPr>
              <w:t>ASPEK</w:t>
            </w:r>
          </w:p>
        </w:tc>
        <w:tc>
          <w:tcPr>
            <w:tcW w:w="3146" w:type="dxa"/>
          </w:tcPr>
          <w:p w14:paraId="4067A9D1" w14:textId="77777777" w:rsidR="00E057E7" w:rsidRPr="00E057E7" w:rsidRDefault="00E057E7" w:rsidP="00D027BD">
            <w:pPr>
              <w:jc w:val="center"/>
              <w:rPr>
                <w:rFonts w:ascii="Cambria" w:hAnsi="Cambria" w:cs="Times New Roman"/>
                <w:b/>
                <w:sz w:val="24"/>
                <w:szCs w:val="24"/>
                <w:lang w:val="en-US"/>
              </w:rPr>
            </w:pPr>
            <w:r w:rsidRPr="00E057E7">
              <w:rPr>
                <w:rFonts w:ascii="Cambria" w:hAnsi="Cambria" w:cs="Times New Roman"/>
                <w:b/>
                <w:sz w:val="24"/>
                <w:szCs w:val="24"/>
                <w:lang w:val="en-US"/>
              </w:rPr>
              <w:t>HASIL PENILAIAN</w:t>
            </w:r>
          </w:p>
        </w:tc>
      </w:tr>
      <w:tr w:rsidR="00C41DD7" w:rsidRPr="00E057E7" w14:paraId="3D0A7089" w14:textId="77777777" w:rsidTr="00C41DD7">
        <w:tc>
          <w:tcPr>
            <w:tcW w:w="2073" w:type="dxa"/>
          </w:tcPr>
          <w:p w14:paraId="39251C59" w14:textId="77777777" w:rsidR="00CF33A9" w:rsidRPr="00E057E7" w:rsidRDefault="00CF33A9" w:rsidP="00B01467">
            <w:pPr>
              <w:rPr>
                <w:rFonts w:ascii="Cambria" w:hAnsi="Cambria" w:cs="Times New Roman"/>
                <w:sz w:val="24"/>
                <w:szCs w:val="24"/>
              </w:rPr>
            </w:pPr>
            <w:r w:rsidRPr="00E057E7">
              <w:rPr>
                <w:rFonts w:ascii="Cambria" w:hAnsi="Cambria" w:cs="Times New Roman"/>
                <w:sz w:val="24"/>
                <w:szCs w:val="24"/>
              </w:rPr>
              <w:t>3.1 Profil dosen tetap</w:t>
            </w:r>
          </w:p>
        </w:tc>
        <w:tc>
          <w:tcPr>
            <w:tcW w:w="3689" w:type="dxa"/>
          </w:tcPr>
          <w:p w14:paraId="5FBD64F0" w14:textId="77777777" w:rsidR="00CF33A9" w:rsidRDefault="00647081" w:rsidP="00647081">
            <w:pPr>
              <w:jc w:val="both"/>
              <w:rPr>
                <w:rFonts w:ascii="Cambria" w:hAnsi="Cambria" w:cs="Times New Roman"/>
                <w:sz w:val="24"/>
                <w:lang w:val="en-ID"/>
              </w:rPr>
            </w:pPr>
            <w:r>
              <w:rPr>
                <w:rFonts w:ascii="Cambria" w:eastAsia="Times New Roman" w:hAnsi="Cambria" w:cs="Times New Roman"/>
                <w:sz w:val="24"/>
                <w:szCs w:val="24"/>
                <w:lang w:val="en-ID" w:eastAsia="id-ID"/>
              </w:rPr>
              <w:t xml:space="preserve">3.1.1 Data </w:t>
            </w:r>
            <w:r w:rsidR="00CF33A9" w:rsidRPr="00E057E7">
              <w:rPr>
                <w:rFonts w:ascii="Cambria" w:eastAsia="Times New Roman" w:hAnsi="Cambria" w:cs="Times New Roman"/>
                <w:sz w:val="24"/>
                <w:szCs w:val="24"/>
                <w:lang w:eastAsia="id-ID"/>
              </w:rPr>
              <w:t xml:space="preserve">dosen tetap penuh waktu yang </w:t>
            </w:r>
            <w:r w:rsidRPr="00647081">
              <w:rPr>
                <w:rFonts w:ascii="Cambria" w:hAnsi="Cambria" w:cs="Times New Roman"/>
                <w:sz w:val="24"/>
              </w:rPr>
              <w:t>memiliki bidang keahlian sesuai program studi yang diusulkan</w:t>
            </w:r>
            <w:r>
              <w:rPr>
                <w:rFonts w:ascii="Cambria" w:hAnsi="Cambria" w:cs="Times New Roman"/>
                <w:sz w:val="24"/>
                <w:lang w:val="en-ID"/>
              </w:rPr>
              <w:t>.</w:t>
            </w:r>
          </w:p>
          <w:p w14:paraId="7FD62686" w14:textId="77777777" w:rsidR="00647081" w:rsidRPr="00647081" w:rsidRDefault="00647081" w:rsidP="00647081">
            <w:pPr>
              <w:jc w:val="both"/>
              <w:rPr>
                <w:rFonts w:ascii="Cambria" w:hAnsi="Cambria" w:cs="Times New Roman"/>
                <w:sz w:val="24"/>
                <w:szCs w:val="24"/>
                <w:lang w:val="en-ID"/>
              </w:rPr>
            </w:pPr>
            <w:r>
              <w:rPr>
                <w:rFonts w:ascii="Cambria" w:hAnsi="Cambria" w:cs="Times New Roman"/>
                <w:sz w:val="24"/>
                <w:lang w:val="en-ID"/>
              </w:rPr>
              <w:t xml:space="preserve">3.1.2 </w:t>
            </w:r>
            <w:r w:rsidRPr="00647081">
              <w:rPr>
                <w:rFonts w:ascii="Cambria" w:hAnsi="Cambria"/>
                <w:sz w:val="24"/>
              </w:rPr>
              <w:t>Data dosen tidak tetap yang ikut mengampu mata kuliah pada program studi yang diusulkan</w:t>
            </w:r>
          </w:p>
        </w:tc>
        <w:tc>
          <w:tcPr>
            <w:tcW w:w="3146" w:type="dxa"/>
          </w:tcPr>
          <w:p w14:paraId="2F071056" w14:textId="63E72856" w:rsidR="00CF33A9" w:rsidRPr="00322E64" w:rsidRDefault="00CF33A9" w:rsidP="00322E64">
            <w:pPr>
              <w:jc w:val="both"/>
              <w:rPr>
                <w:rFonts w:ascii="Cambria" w:hAnsi="Cambria" w:cs="Times New Roman"/>
                <w:sz w:val="24"/>
                <w:szCs w:val="24"/>
                <w:lang w:val="en-US"/>
              </w:rPr>
            </w:pPr>
          </w:p>
        </w:tc>
      </w:tr>
      <w:tr w:rsidR="00C41DD7" w:rsidRPr="00E057E7" w14:paraId="18D06A18" w14:textId="77777777" w:rsidTr="00C41DD7">
        <w:tc>
          <w:tcPr>
            <w:tcW w:w="2073" w:type="dxa"/>
          </w:tcPr>
          <w:p w14:paraId="548C0193" w14:textId="77777777" w:rsidR="00CF33A9" w:rsidRPr="00E057E7" w:rsidRDefault="00CF33A9" w:rsidP="00B01467">
            <w:pPr>
              <w:rPr>
                <w:rFonts w:ascii="Cambria" w:hAnsi="Cambria" w:cs="Times New Roman"/>
                <w:sz w:val="24"/>
                <w:szCs w:val="24"/>
              </w:rPr>
            </w:pPr>
            <w:r w:rsidRPr="00E057E7">
              <w:rPr>
                <w:rFonts w:ascii="Cambria" w:hAnsi="Cambria" w:cs="Times New Roman"/>
                <w:sz w:val="24"/>
                <w:szCs w:val="24"/>
              </w:rPr>
              <w:lastRenderedPageBreak/>
              <w:t xml:space="preserve">3.2 </w:t>
            </w:r>
            <w:r w:rsidR="00C41DD7" w:rsidRPr="00C41DD7">
              <w:rPr>
                <w:rFonts w:ascii="Cambria" w:hAnsi="Cambria"/>
                <w:sz w:val="24"/>
              </w:rPr>
              <w:t>Tenaga Kependidikan</w:t>
            </w:r>
          </w:p>
        </w:tc>
        <w:tc>
          <w:tcPr>
            <w:tcW w:w="3689" w:type="dxa"/>
          </w:tcPr>
          <w:p w14:paraId="1A253B06" w14:textId="77777777" w:rsidR="00CF33A9" w:rsidRPr="00C41DD7" w:rsidRDefault="00C41DD7" w:rsidP="00B01467">
            <w:pPr>
              <w:jc w:val="both"/>
              <w:rPr>
                <w:rFonts w:ascii="Cambria" w:hAnsi="Cambria" w:cs="Times New Roman"/>
                <w:sz w:val="24"/>
                <w:szCs w:val="24"/>
              </w:rPr>
            </w:pPr>
            <w:r w:rsidRPr="00C41DD7">
              <w:rPr>
                <w:rFonts w:ascii="Cambria" w:hAnsi="Cambria"/>
                <w:sz w:val="24"/>
                <w:lang w:val="en-ID"/>
              </w:rPr>
              <w:t>D</w:t>
            </w:r>
            <w:r w:rsidRPr="00C41DD7">
              <w:rPr>
                <w:rFonts w:ascii="Cambria" w:hAnsi="Cambria"/>
                <w:sz w:val="24"/>
              </w:rPr>
              <w:t>ata tenaga kependidikan yang ada di program studi yang melayani mahasiswa</w:t>
            </w:r>
          </w:p>
        </w:tc>
        <w:tc>
          <w:tcPr>
            <w:tcW w:w="3146" w:type="dxa"/>
          </w:tcPr>
          <w:p w14:paraId="7C746840" w14:textId="5058CF76" w:rsidR="00F31C68" w:rsidRPr="00322E64" w:rsidRDefault="00F31C68" w:rsidP="00322E64">
            <w:pPr>
              <w:jc w:val="both"/>
              <w:rPr>
                <w:rFonts w:ascii="Cambria" w:hAnsi="Cambria" w:cs="Times New Roman"/>
                <w:sz w:val="24"/>
                <w:szCs w:val="24"/>
                <w:lang w:val="en-US"/>
              </w:rPr>
            </w:pPr>
          </w:p>
        </w:tc>
      </w:tr>
    </w:tbl>
    <w:p w14:paraId="0E82E487" w14:textId="77777777" w:rsidR="00CA386A" w:rsidRDefault="00CA386A" w:rsidP="00CA386A">
      <w:pPr>
        <w:spacing w:after="0" w:line="240" w:lineRule="auto"/>
        <w:jc w:val="both"/>
        <w:rPr>
          <w:rFonts w:cs="Times New Roman"/>
          <w:sz w:val="24"/>
          <w:szCs w:val="24"/>
          <w:lang w:val="en-US"/>
        </w:rPr>
      </w:pPr>
    </w:p>
    <w:p w14:paraId="4E85BF4C" w14:textId="77777777" w:rsidR="00D36EB6" w:rsidRPr="00D36EB6" w:rsidRDefault="00D36EB6" w:rsidP="00CA386A">
      <w:pPr>
        <w:spacing w:after="0" w:line="240" w:lineRule="auto"/>
        <w:jc w:val="both"/>
        <w:rPr>
          <w:rFonts w:cs="Times New Roman"/>
          <w:sz w:val="24"/>
          <w:szCs w:val="24"/>
          <w:lang w:val="en-US"/>
        </w:rPr>
      </w:pPr>
    </w:p>
    <w:p w14:paraId="7C089F8C" w14:textId="77777777" w:rsidR="00CA386A" w:rsidRPr="00D36EB6" w:rsidRDefault="00CA386A" w:rsidP="00CA386A">
      <w:pPr>
        <w:spacing w:after="0" w:line="240" w:lineRule="auto"/>
        <w:jc w:val="both"/>
        <w:rPr>
          <w:rFonts w:ascii="Cambria" w:hAnsi="Cambria" w:cs="Times New Roman"/>
          <w:b/>
          <w:sz w:val="24"/>
          <w:szCs w:val="24"/>
        </w:rPr>
      </w:pPr>
      <w:r w:rsidRPr="00D36EB6">
        <w:rPr>
          <w:rFonts w:ascii="Cambria" w:hAnsi="Cambria" w:cs="Times New Roman"/>
          <w:b/>
          <w:sz w:val="24"/>
          <w:szCs w:val="24"/>
        </w:rPr>
        <w:t>KRITERIA 4. KEUANGAN, SARANA, DAN PRASARANA</w:t>
      </w:r>
    </w:p>
    <w:tbl>
      <w:tblPr>
        <w:tblStyle w:val="TableGrid"/>
        <w:tblW w:w="0" w:type="auto"/>
        <w:tblInd w:w="108" w:type="dxa"/>
        <w:tblLook w:val="04A0" w:firstRow="1" w:lastRow="0" w:firstColumn="1" w:lastColumn="0" w:noHBand="0" w:noVBand="1"/>
      </w:tblPr>
      <w:tblGrid>
        <w:gridCol w:w="2446"/>
        <w:gridCol w:w="3040"/>
        <w:gridCol w:w="3422"/>
      </w:tblGrid>
      <w:tr w:rsidR="00D36EB6" w:rsidRPr="00D36EB6" w14:paraId="78D32CCE" w14:textId="77777777" w:rsidTr="000675C2">
        <w:tc>
          <w:tcPr>
            <w:tcW w:w="2557" w:type="dxa"/>
          </w:tcPr>
          <w:p w14:paraId="71DDAF00" w14:textId="77777777" w:rsidR="00D36EB6" w:rsidRPr="00D36EB6" w:rsidRDefault="00D36EB6" w:rsidP="00D027BD">
            <w:pPr>
              <w:jc w:val="center"/>
              <w:rPr>
                <w:rFonts w:ascii="Cambria" w:hAnsi="Cambria" w:cs="Times New Roman"/>
                <w:b/>
                <w:sz w:val="24"/>
                <w:szCs w:val="24"/>
                <w:lang w:val="en-US"/>
              </w:rPr>
            </w:pPr>
            <w:r w:rsidRPr="00D36EB6">
              <w:rPr>
                <w:rFonts w:ascii="Cambria" w:hAnsi="Cambria" w:cs="Times New Roman"/>
                <w:b/>
                <w:sz w:val="24"/>
                <w:szCs w:val="24"/>
                <w:lang w:val="en-US"/>
              </w:rPr>
              <w:t>ITEM</w:t>
            </w:r>
          </w:p>
        </w:tc>
        <w:tc>
          <w:tcPr>
            <w:tcW w:w="2972" w:type="dxa"/>
          </w:tcPr>
          <w:p w14:paraId="608F77A1" w14:textId="77777777" w:rsidR="00D36EB6" w:rsidRPr="00D36EB6" w:rsidRDefault="00D36EB6" w:rsidP="00D027BD">
            <w:pPr>
              <w:jc w:val="center"/>
              <w:rPr>
                <w:rFonts w:ascii="Cambria" w:hAnsi="Cambria" w:cs="Times New Roman"/>
                <w:b/>
                <w:sz w:val="24"/>
                <w:szCs w:val="24"/>
                <w:lang w:val="en-US"/>
              </w:rPr>
            </w:pPr>
            <w:r w:rsidRPr="00D36EB6">
              <w:rPr>
                <w:rFonts w:ascii="Cambria" w:hAnsi="Cambria" w:cs="Times New Roman"/>
                <w:b/>
                <w:sz w:val="24"/>
                <w:szCs w:val="24"/>
                <w:lang w:val="en-US"/>
              </w:rPr>
              <w:t>ASPEK</w:t>
            </w:r>
          </w:p>
        </w:tc>
        <w:tc>
          <w:tcPr>
            <w:tcW w:w="3605" w:type="dxa"/>
          </w:tcPr>
          <w:p w14:paraId="7AED333A" w14:textId="77777777" w:rsidR="00D36EB6" w:rsidRPr="00D36EB6" w:rsidRDefault="00D36EB6" w:rsidP="00D027BD">
            <w:pPr>
              <w:jc w:val="center"/>
              <w:rPr>
                <w:rFonts w:ascii="Cambria" w:hAnsi="Cambria" w:cs="Times New Roman"/>
                <w:b/>
                <w:sz w:val="24"/>
                <w:szCs w:val="24"/>
                <w:lang w:val="en-US"/>
              </w:rPr>
            </w:pPr>
            <w:r w:rsidRPr="00D36EB6">
              <w:rPr>
                <w:rFonts w:ascii="Cambria" w:hAnsi="Cambria" w:cs="Times New Roman"/>
                <w:b/>
                <w:sz w:val="24"/>
                <w:szCs w:val="24"/>
                <w:lang w:val="en-US"/>
              </w:rPr>
              <w:t>HASIL PENILAIAN</w:t>
            </w:r>
          </w:p>
        </w:tc>
      </w:tr>
      <w:tr w:rsidR="00D36EB6" w:rsidRPr="00D36EB6" w14:paraId="5998A2A3" w14:textId="77777777" w:rsidTr="000675C2">
        <w:tc>
          <w:tcPr>
            <w:tcW w:w="2557" w:type="dxa"/>
          </w:tcPr>
          <w:p w14:paraId="586ADB09" w14:textId="77777777" w:rsidR="00D36EB6" w:rsidRPr="00D36EB6" w:rsidRDefault="00D36EB6" w:rsidP="00B01467">
            <w:pPr>
              <w:rPr>
                <w:rFonts w:ascii="Cambria" w:hAnsi="Cambria" w:cs="Times New Roman"/>
                <w:sz w:val="24"/>
                <w:szCs w:val="24"/>
              </w:rPr>
            </w:pPr>
            <w:r w:rsidRPr="00D36EB6">
              <w:rPr>
                <w:rFonts w:ascii="Cambria" w:hAnsi="Cambria" w:cs="Times New Roman"/>
                <w:sz w:val="24"/>
                <w:szCs w:val="24"/>
              </w:rPr>
              <w:t xml:space="preserve">4.1 Keuangan </w:t>
            </w:r>
          </w:p>
        </w:tc>
        <w:tc>
          <w:tcPr>
            <w:tcW w:w="2972" w:type="dxa"/>
          </w:tcPr>
          <w:p w14:paraId="1661E062" w14:textId="77777777" w:rsidR="00D36EB6" w:rsidRPr="00D36EB6" w:rsidRDefault="00D36EB6" w:rsidP="00C41DD7">
            <w:pPr>
              <w:jc w:val="both"/>
              <w:rPr>
                <w:rFonts w:ascii="Cambria" w:hAnsi="Cambria" w:cs="Times New Roman"/>
                <w:sz w:val="24"/>
                <w:szCs w:val="24"/>
              </w:rPr>
            </w:pPr>
            <w:r w:rsidRPr="00D36EB6">
              <w:rPr>
                <w:rFonts w:ascii="Cambria" w:eastAsia="Times New Roman" w:hAnsi="Cambria" w:cs="Times New Roman"/>
                <w:sz w:val="24"/>
                <w:szCs w:val="24"/>
                <w:lang w:val="en-US" w:eastAsia="id-ID"/>
              </w:rPr>
              <w:t xml:space="preserve">4.1.1 </w:t>
            </w:r>
            <w:r w:rsidR="00C41DD7">
              <w:rPr>
                <w:rFonts w:ascii="Cambria" w:eastAsia="Times New Roman" w:hAnsi="Cambria" w:cs="Times New Roman"/>
                <w:sz w:val="24"/>
                <w:szCs w:val="24"/>
                <w:lang w:val="en-US" w:eastAsia="id-ID"/>
              </w:rPr>
              <w:t>D</w:t>
            </w:r>
            <w:r w:rsidR="00C41DD7" w:rsidRPr="00C41DD7">
              <w:rPr>
                <w:rFonts w:ascii="Cambria" w:hAnsi="Cambria"/>
                <w:sz w:val="24"/>
              </w:rPr>
              <w:t>okumen perkiraan arus kas selama empat tahun pertama penyelenggaraan program studi secara komprehensif yang antara lain meliputi dana operasional, sumber dana investasi, sumber dana yang berkelanjutan bukan SPP, kontribusi peserta didik (dapat berupa SPP), dan sumber dana lainnya</w:t>
            </w:r>
          </w:p>
        </w:tc>
        <w:tc>
          <w:tcPr>
            <w:tcW w:w="3605" w:type="dxa"/>
          </w:tcPr>
          <w:p w14:paraId="5D0159C8" w14:textId="77777777" w:rsidR="00322E64" w:rsidRDefault="00F31C68" w:rsidP="00F31C68">
            <w:pPr>
              <w:jc w:val="both"/>
              <w:rPr>
                <w:rFonts w:ascii="Cambria" w:hAnsi="Cambria" w:cs="Times New Roman"/>
                <w:b/>
                <w:sz w:val="24"/>
                <w:szCs w:val="24"/>
                <w:lang w:val="en-US"/>
              </w:rPr>
            </w:pPr>
            <w:proofErr w:type="spellStart"/>
            <w:r w:rsidRPr="00F31C68">
              <w:rPr>
                <w:rFonts w:ascii="Cambria" w:hAnsi="Cambria" w:cs="Times New Roman"/>
                <w:b/>
                <w:sz w:val="24"/>
                <w:szCs w:val="24"/>
                <w:lang w:val="en-US"/>
              </w:rPr>
              <w:t>Penerimaan</w:t>
            </w:r>
            <w:proofErr w:type="spellEnd"/>
          </w:p>
          <w:p w14:paraId="4102A048" w14:textId="77777777" w:rsidR="00322E64" w:rsidRDefault="00322E64" w:rsidP="00F31C68">
            <w:pPr>
              <w:jc w:val="both"/>
              <w:rPr>
                <w:rFonts w:ascii="Cambria" w:hAnsi="Cambria" w:cs="Times New Roman"/>
                <w:b/>
                <w:sz w:val="24"/>
                <w:szCs w:val="24"/>
                <w:lang w:val="en-US"/>
              </w:rPr>
            </w:pPr>
          </w:p>
          <w:p w14:paraId="517B302D" w14:textId="77777777" w:rsidR="00322E64" w:rsidRDefault="00322E64" w:rsidP="00F31C68">
            <w:pPr>
              <w:jc w:val="both"/>
              <w:rPr>
                <w:rFonts w:ascii="Cambria" w:hAnsi="Cambria" w:cs="Times New Roman"/>
                <w:b/>
                <w:sz w:val="24"/>
                <w:szCs w:val="24"/>
                <w:lang w:val="en-US"/>
              </w:rPr>
            </w:pPr>
          </w:p>
          <w:p w14:paraId="1854EF4F" w14:textId="77777777" w:rsidR="00322E64" w:rsidRDefault="00322E64" w:rsidP="00F31C68">
            <w:pPr>
              <w:jc w:val="both"/>
              <w:rPr>
                <w:rFonts w:ascii="Cambria" w:hAnsi="Cambria" w:cs="Times New Roman"/>
                <w:b/>
                <w:sz w:val="24"/>
                <w:szCs w:val="24"/>
                <w:lang w:val="en-US"/>
              </w:rPr>
            </w:pPr>
          </w:p>
          <w:p w14:paraId="37012001" w14:textId="77777777" w:rsidR="00322E64" w:rsidRDefault="00322E64" w:rsidP="00F31C68">
            <w:pPr>
              <w:jc w:val="both"/>
              <w:rPr>
                <w:rFonts w:ascii="Cambria" w:hAnsi="Cambria" w:cs="Times New Roman"/>
                <w:b/>
                <w:sz w:val="24"/>
                <w:szCs w:val="24"/>
                <w:lang w:val="en-US"/>
              </w:rPr>
            </w:pPr>
          </w:p>
          <w:p w14:paraId="40194A88" w14:textId="77777777" w:rsidR="00322E64" w:rsidRDefault="00322E64" w:rsidP="00F31C68">
            <w:pPr>
              <w:jc w:val="both"/>
              <w:rPr>
                <w:rFonts w:ascii="Cambria" w:hAnsi="Cambria" w:cs="Times New Roman"/>
                <w:b/>
                <w:sz w:val="24"/>
                <w:szCs w:val="24"/>
                <w:lang w:val="en-US"/>
              </w:rPr>
            </w:pPr>
          </w:p>
          <w:p w14:paraId="180C26B8" w14:textId="77777777" w:rsidR="00322E64" w:rsidRDefault="00322E64" w:rsidP="00F31C68">
            <w:pPr>
              <w:jc w:val="both"/>
              <w:rPr>
                <w:rFonts w:ascii="Cambria" w:hAnsi="Cambria" w:cs="Times New Roman"/>
                <w:b/>
                <w:sz w:val="24"/>
                <w:szCs w:val="24"/>
                <w:lang w:val="en-US"/>
              </w:rPr>
            </w:pPr>
          </w:p>
          <w:p w14:paraId="2290ECA2" w14:textId="254D0D83" w:rsidR="00F31C68" w:rsidRDefault="00F31C68" w:rsidP="00F31C68">
            <w:pPr>
              <w:jc w:val="both"/>
              <w:rPr>
                <w:rFonts w:ascii="Cambria" w:hAnsi="Cambria" w:cs="Times New Roman"/>
                <w:b/>
                <w:sz w:val="24"/>
                <w:szCs w:val="24"/>
                <w:lang w:val="en-US"/>
              </w:rPr>
            </w:pPr>
            <w:proofErr w:type="spellStart"/>
            <w:r w:rsidRPr="00F31C68">
              <w:rPr>
                <w:rFonts w:ascii="Cambria" w:hAnsi="Cambria" w:cs="Times New Roman"/>
                <w:b/>
                <w:sz w:val="24"/>
                <w:szCs w:val="24"/>
                <w:lang w:val="en-US"/>
              </w:rPr>
              <w:t>Pengeluaran</w:t>
            </w:r>
            <w:proofErr w:type="spellEnd"/>
          </w:p>
          <w:p w14:paraId="2E60FB62" w14:textId="77777777" w:rsidR="00F31C68" w:rsidRPr="00F31C68" w:rsidRDefault="00F31C68" w:rsidP="00322E64">
            <w:pPr>
              <w:autoSpaceDE w:val="0"/>
              <w:autoSpaceDN w:val="0"/>
              <w:adjustRightInd w:val="0"/>
              <w:jc w:val="both"/>
              <w:rPr>
                <w:rFonts w:ascii="Cambria" w:hAnsi="Cambria" w:cs="Times New Roman"/>
                <w:b/>
                <w:sz w:val="24"/>
                <w:szCs w:val="24"/>
                <w:lang w:val="en-US"/>
              </w:rPr>
            </w:pPr>
          </w:p>
        </w:tc>
      </w:tr>
      <w:tr w:rsidR="00D36EB6" w:rsidRPr="00D36EB6" w14:paraId="42F7ED61" w14:textId="77777777" w:rsidTr="000675C2">
        <w:tc>
          <w:tcPr>
            <w:tcW w:w="2557" w:type="dxa"/>
          </w:tcPr>
          <w:p w14:paraId="4FA41E5B" w14:textId="77777777" w:rsidR="00D36EB6" w:rsidRPr="00D36EB6" w:rsidRDefault="00D36EB6" w:rsidP="00B01467">
            <w:pPr>
              <w:rPr>
                <w:rFonts w:ascii="Cambria" w:hAnsi="Cambria" w:cs="Times New Roman"/>
                <w:sz w:val="24"/>
                <w:szCs w:val="24"/>
              </w:rPr>
            </w:pPr>
            <w:r w:rsidRPr="00D36EB6">
              <w:rPr>
                <w:rFonts w:ascii="Cambria" w:hAnsi="Cambria" w:cs="Times New Roman"/>
                <w:sz w:val="24"/>
                <w:szCs w:val="24"/>
              </w:rPr>
              <w:t xml:space="preserve">4.2 </w:t>
            </w:r>
            <w:proofErr w:type="spellStart"/>
            <w:r w:rsidRPr="00D36EB6">
              <w:rPr>
                <w:rFonts w:ascii="Cambria" w:hAnsi="Cambria" w:cs="Times New Roman"/>
                <w:sz w:val="24"/>
                <w:szCs w:val="24"/>
                <w:lang w:val="en-US"/>
              </w:rPr>
              <w:t>Pras</w:t>
            </w:r>
            <w:r w:rsidRPr="00D36EB6">
              <w:rPr>
                <w:rFonts w:ascii="Cambria" w:hAnsi="Cambria" w:cs="Times New Roman"/>
                <w:sz w:val="24"/>
                <w:szCs w:val="24"/>
              </w:rPr>
              <w:t>arana</w:t>
            </w:r>
            <w:proofErr w:type="spellEnd"/>
          </w:p>
          <w:p w14:paraId="662D6C69" w14:textId="77777777" w:rsidR="00D36EB6" w:rsidRPr="00D36EB6" w:rsidRDefault="00D36EB6" w:rsidP="00B01467">
            <w:pPr>
              <w:rPr>
                <w:rFonts w:ascii="Cambria" w:hAnsi="Cambria" w:cs="Times New Roman"/>
                <w:sz w:val="24"/>
                <w:szCs w:val="24"/>
              </w:rPr>
            </w:pPr>
          </w:p>
        </w:tc>
        <w:tc>
          <w:tcPr>
            <w:tcW w:w="2972" w:type="dxa"/>
          </w:tcPr>
          <w:p w14:paraId="77A4F2CD" w14:textId="77777777" w:rsidR="00D36EB6" w:rsidRPr="00D36EB6" w:rsidRDefault="00D36EB6" w:rsidP="00B01467">
            <w:pPr>
              <w:jc w:val="both"/>
              <w:rPr>
                <w:rFonts w:ascii="Cambria" w:hAnsi="Cambria" w:cs="Times New Roman"/>
                <w:sz w:val="24"/>
                <w:szCs w:val="24"/>
              </w:rPr>
            </w:pPr>
          </w:p>
        </w:tc>
        <w:tc>
          <w:tcPr>
            <w:tcW w:w="3605" w:type="dxa"/>
          </w:tcPr>
          <w:p w14:paraId="53109D0D" w14:textId="77777777" w:rsidR="00DC3C7E" w:rsidRPr="00DC3C7E" w:rsidRDefault="00DC3C7E" w:rsidP="00DC3C7E">
            <w:pPr>
              <w:autoSpaceDE w:val="0"/>
              <w:autoSpaceDN w:val="0"/>
              <w:adjustRightInd w:val="0"/>
              <w:ind w:left="843" w:hanging="720"/>
              <w:jc w:val="both"/>
              <w:rPr>
                <w:rFonts w:ascii="Times New Roman" w:hAnsi="Times New Roman" w:cs="Times New Roman"/>
                <w:sz w:val="24"/>
                <w:szCs w:val="24"/>
                <w:lang w:val="en-ID"/>
              </w:rPr>
            </w:pPr>
          </w:p>
          <w:p w14:paraId="3F65E466" w14:textId="77777777" w:rsidR="00D36EB6" w:rsidRPr="00D36EB6" w:rsidRDefault="00D36EB6" w:rsidP="00B01467">
            <w:pPr>
              <w:jc w:val="both"/>
              <w:rPr>
                <w:rFonts w:ascii="Cambria" w:hAnsi="Cambria" w:cs="Times New Roman"/>
                <w:sz w:val="24"/>
                <w:szCs w:val="24"/>
                <w:lang w:val="en-US"/>
              </w:rPr>
            </w:pPr>
          </w:p>
        </w:tc>
      </w:tr>
      <w:tr w:rsidR="00D36EB6" w:rsidRPr="00D36EB6" w14:paraId="002961D7" w14:textId="77777777" w:rsidTr="000675C2">
        <w:tc>
          <w:tcPr>
            <w:tcW w:w="2557" w:type="dxa"/>
          </w:tcPr>
          <w:p w14:paraId="3C5A714A" w14:textId="77777777" w:rsidR="00D36EB6" w:rsidRPr="00D36EB6" w:rsidRDefault="00D36EB6" w:rsidP="00B01467">
            <w:pPr>
              <w:rPr>
                <w:rFonts w:ascii="Cambria" w:hAnsi="Cambria" w:cs="Times New Roman"/>
                <w:sz w:val="24"/>
                <w:szCs w:val="24"/>
              </w:rPr>
            </w:pPr>
            <w:r w:rsidRPr="00D36EB6">
              <w:rPr>
                <w:rFonts w:ascii="Cambria" w:hAnsi="Cambria" w:cs="Times New Roman"/>
                <w:sz w:val="24"/>
                <w:szCs w:val="24"/>
              </w:rPr>
              <w:t xml:space="preserve">4.3 </w:t>
            </w:r>
            <w:r w:rsidRPr="00D36EB6">
              <w:rPr>
                <w:rFonts w:ascii="Cambria" w:hAnsi="Cambria" w:cs="Times New Roman"/>
                <w:sz w:val="24"/>
                <w:szCs w:val="24"/>
                <w:lang w:val="en-US"/>
              </w:rPr>
              <w:t>S</w:t>
            </w:r>
            <w:r w:rsidRPr="00D36EB6">
              <w:rPr>
                <w:rFonts w:ascii="Cambria" w:hAnsi="Cambria" w:cs="Times New Roman"/>
                <w:sz w:val="24"/>
                <w:szCs w:val="24"/>
              </w:rPr>
              <w:t>arana</w:t>
            </w:r>
          </w:p>
          <w:p w14:paraId="74B8EF8F" w14:textId="77777777" w:rsidR="00D36EB6" w:rsidRPr="00D36EB6" w:rsidRDefault="00D36EB6" w:rsidP="00B01467">
            <w:pPr>
              <w:rPr>
                <w:rFonts w:ascii="Cambria" w:hAnsi="Cambria" w:cs="Times New Roman"/>
                <w:sz w:val="24"/>
                <w:szCs w:val="24"/>
              </w:rPr>
            </w:pPr>
          </w:p>
        </w:tc>
        <w:tc>
          <w:tcPr>
            <w:tcW w:w="2972" w:type="dxa"/>
          </w:tcPr>
          <w:p w14:paraId="75CB2C52" w14:textId="77777777" w:rsidR="00D36EB6" w:rsidRPr="00D36EB6" w:rsidRDefault="00D36EB6" w:rsidP="00B01467">
            <w:pPr>
              <w:jc w:val="both"/>
              <w:rPr>
                <w:rFonts w:ascii="Cambria" w:hAnsi="Cambria" w:cs="Times New Roman"/>
                <w:sz w:val="24"/>
                <w:szCs w:val="24"/>
              </w:rPr>
            </w:pPr>
          </w:p>
        </w:tc>
        <w:tc>
          <w:tcPr>
            <w:tcW w:w="3605" w:type="dxa"/>
          </w:tcPr>
          <w:p w14:paraId="0E702ADF" w14:textId="2536294D" w:rsidR="00D36EB6" w:rsidRPr="00D36EB6" w:rsidRDefault="00D36EB6" w:rsidP="00D027BD">
            <w:pPr>
              <w:jc w:val="both"/>
              <w:rPr>
                <w:rFonts w:ascii="Cambria" w:hAnsi="Cambria" w:cs="Times New Roman"/>
                <w:sz w:val="24"/>
                <w:szCs w:val="24"/>
                <w:lang w:val="en-US"/>
              </w:rPr>
            </w:pPr>
          </w:p>
        </w:tc>
      </w:tr>
      <w:tr w:rsidR="00D36EB6" w:rsidRPr="00D36EB6" w14:paraId="66C87873" w14:textId="77777777" w:rsidTr="000675C2">
        <w:tc>
          <w:tcPr>
            <w:tcW w:w="2557" w:type="dxa"/>
          </w:tcPr>
          <w:p w14:paraId="4E9B2AC1" w14:textId="77777777" w:rsidR="00D36EB6" w:rsidRPr="00D36EB6" w:rsidRDefault="00D36EB6" w:rsidP="00B01467">
            <w:pPr>
              <w:rPr>
                <w:rFonts w:ascii="Cambria" w:hAnsi="Cambria" w:cs="Times New Roman"/>
                <w:sz w:val="24"/>
                <w:szCs w:val="24"/>
                <w:lang w:val="en-US"/>
              </w:rPr>
            </w:pPr>
            <w:r w:rsidRPr="00D36EB6">
              <w:rPr>
                <w:rFonts w:ascii="Cambria" w:hAnsi="Cambria" w:cs="Times New Roman"/>
                <w:sz w:val="24"/>
                <w:szCs w:val="24"/>
                <w:lang w:val="en-US"/>
              </w:rPr>
              <w:t xml:space="preserve">4.4 </w:t>
            </w:r>
            <w:proofErr w:type="spellStart"/>
            <w:r w:rsidRPr="00D36EB6">
              <w:rPr>
                <w:rFonts w:ascii="Cambria" w:hAnsi="Cambria" w:cs="Times New Roman"/>
                <w:sz w:val="24"/>
                <w:szCs w:val="24"/>
                <w:lang w:val="en-US"/>
              </w:rPr>
              <w:t>Layanan</w:t>
            </w:r>
            <w:proofErr w:type="spellEnd"/>
            <w:r w:rsidRPr="00D36EB6">
              <w:rPr>
                <w:rFonts w:ascii="Cambria" w:hAnsi="Cambria" w:cs="Times New Roman"/>
                <w:sz w:val="24"/>
                <w:szCs w:val="24"/>
                <w:lang w:val="en-US"/>
              </w:rPr>
              <w:t xml:space="preserve"> </w:t>
            </w:r>
            <w:proofErr w:type="spellStart"/>
            <w:r w:rsidRPr="00D36EB6">
              <w:rPr>
                <w:rFonts w:ascii="Cambria" w:hAnsi="Cambria" w:cs="Times New Roman"/>
                <w:sz w:val="24"/>
                <w:szCs w:val="24"/>
                <w:lang w:val="en-US"/>
              </w:rPr>
              <w:t>Mahasiswa</w:t>
            </w:r>
            <w:proofErr w:type="spellEnd"/>
          </w:p>
        </w:tc>
        <w:tc>
          <w:tcPr>
            <w:tcW w:w="2972" w:type="dxa"/>
          </w:tcPr>
          <w:p w14:paraId="31C40A0E" w14:textId="77777777" w:rsidR="00D36EB6" w:rsidRPr="00D36EB6" w:rsidRDefault="00D36EB6" w:rsidP="00B01467">
            <w:pPr>
              <w:jc w:val="both"/>
              <w:rPr>
                <w:rFonts w:ascii="Cambria" w:hAnsi="Cambria" w:cs="Times New Roman"/>
                <w:sz w:val="24"/>
                <w:szCs w:val="24"/>
                <w:lang w:val="en-US"/>
              </w:rPr>
            </w:pPr>
            <w:r w:rsidRPr="00D36EB6">
              <w:rPr>
                <w:rFonts w:ascii="Cambria" w:hAnsi="Cambria" w:cs="Times New Roman"/>
                <w:sz w:val="24"/>
                <w:szCs w:val="24"/>
                <w:lang w:val="en-US"/>
              </w:rPr>
              <w:t xml:space="preserve">Program </w:t>
            </w:r>
            <w:proofErr w:type="spellStart"/>
            <w:r w:rsidRPr="00D36EB6">
              <w:rPr>
                <w:rFonts w:ascii="Cambria" w:hAnsi="Cambria" w:cs="Times New Roman"/>
                <w:sz w:val="24"/>
                <w:szCs w:val="24"/>
                <w:lang w:val="en-US"/>
              </w:rPr>
              <w:t>studi</w:t>
            </w:r>
            <w:proofErr w:type="spellEnd"/>
            <w:r w:rsidRPr="00D36EB6">
              <w:rPr>
                <w:rFonts w:ascii="Cambria" w:hAnsi="Cambria" w:cs="Times New Roman"/>
                <w:sz w:val="24"/>
                <w:szCs w:val="24"/>
                <w:lang w:val="en-US"/>
              </w:rPr>
              <w:t xml:space="preserve"> </w:t>
            </w:r>
            <w:proofErr w:type="spellStart"/>
            <w:r w:rsidRPr="00D36EB6">
              <w:rPr>
                <w:rFonts w:ascii="Cambria" w:hAnsi="Cambria" w:cs="Times New Roman"/>
                <w:sz w:val="24"/>
                <w:szCs w:val="24"/>
                <w:lang w:val="en-US"/>
              </w:rPr>
              <w:t>memiliki</w:t>
            </w:r>
            <w:proofErr w:type="spellEnd"/>
            <w:r w:rsidRPr="00D36EB6">
              <w:rPr>
                <w:rFonts w:ascii="Cambria" w:hAnsi="Cambria" w:cs="Times New Roman"/>
                <w:sz w:val="24"/>
                <w:szCs w:val="24"/>
                <w:lang w:val="en-US"/>
              </w:rPr>
              <w:t xml:space="preserve"> </w:t>
            </w:r>
            <w:proofErr w:type="spellStart"/>
            <w:r w:rsidRPr="00D36EB6">
              <w:rPr>
                <w:rFonts w:ascii="Cambria" w:hAnsi="Cambria" w:cs="Times New Roman"/>
                <w:sz w:val="24"/>
                <w:szCs w:val="24"/>
                <w:lang w:val="en-US"/>
              </w:rPr>
              <w:t>rencana</w:t>
            </w:r>
            <w:proofErr w:type="spellEnd"/>
            <w:r w:rsidRPr="00D36EB6">
              <w:rPr>
                <w:rFonts w:ascii="Cambria" w:hAnsi="Cambria" w:cs="Times New Roman"/>
                <w:sz w:val="24"/>
                <w:szCs w:val="24"/>
                <w:lang w:val="en-US"/>
              </w:rPr>
              <w:t xml:space="preserve"> </w:t>
            </w:r>
            <w:proofErr w:type="spellStart"/>
            <w:r w:rsidRPr="00D36EB6">
              <w:rPr>
                <w:rFonts w:ascii="Cambria" w:hAnsi="Cambria" w:cs="Times New Roman"/>
                <w:sz w:val="24"/>
                <w:szCs w:val="24"/>
                <w:lang w:val="en-US"/>
              </w:rPr>
              <w:t>menyediakan</w:t>
            </w:r>
            <w:proofErr w:type="spellEnd"/>
            <w:r w:rsidRPr="00D36EB6">
              <w:rPr>
                <w:rFonts w:ascii="Cambria" w:hAnsi="Cambria" w:cs="Times New Roman"/>
                <w:sz w:val="24"/>
                <w:szCs w:val="24"/>
                <w:lang w:val="en-US"/>
              </w:rPr>
              <w:t xml:space="preserve"> </w:t>
            </w:r>
            <w:proofErr w:type="spellStart"/>
            <w:r w:rsidRPr="00D36EB6">
              <w:rPr>
                <w:rFonts w:ascii="Cambria" w:hAnsi="Cambria" w:cs="Times New Roman"/>
                <w:sz w:val="24"/>
                <w:szCs w:val="24"/>
                <w:lang w:val="en-US"/>
              </w:rPr>
              <w:t>layanan</w:t>
            </w:r>
            <w:proofErr w:type="spellEnd"/>
            <w:r w:rsidRPr="00D36EB6">
              <w:rPr>
                <w:rFonts w:ascii="Cambria" w:hAnsi="Cambria" w:cs="Times New Roman"/>
                <w:sz w:val="24"/>
                <w:szCs w:val="24"/>
                <w:lang w:val="en-US"/>
              </w:rPr>
              <w:t xml:space="preserve"> </w:t>
            </w:r>
            <w:proofErr w:type="spellStart"/>
            <w:r w:rsidRPr="00D36EB6">
              <w:rPr>
                <w:rFonts w:ascii="Cambria" w:hAnsi="Cambria" w:cs="Times New Roman"/>
                <w:sz w:val="24"/>
                <w:szCs w:val="24"/>
                <w:lang w:val="en-US"/>
              </w:rPr>
              <w:t>bagi</w:t>
            </w:r>
            <w:proofErr w:type="spellEnd"/>
            <w:r w:rsidRPr="00D36EB6">
              <w:rPr>
                <w:rFonts w:ascii="Cambria" w:hAnsi="Cambria" w:cs="Times New Roman"/>
                <w:sz w:val="24"/>
                <w:szCs w:val="24"/>
                <w:lang w:val="en-US"/>
              </w:rPr>
              <w:t xml:space="preserve"> </w:t>
            </w:r>
            <w:proofErr w:type="spellStart"/>
            <w:r w:rsidRPr="00D36EB6">
              <w:rPr>
                <w:rFonts w:ascii="Cambria" w:hAnsi="Cambria" w:cs="Times New Roman"/>
                <w:sz w:val="24"/>
                <w:szCs w:val="24"/>
                <w:lang w:val="en-US"/>
              </w:rPr>
              <w:t>mahasiswa</w:t>
            </w:r>
            <w:proofErr w:type="spellEnd"/>
            <w:r w:rsidRPr="00D36EB6">
              <w:rPr>
                <w:rFonts w:ascii="Cambria" w:hAnsi="Cambria" w:cs="Times New Roman"/>
                <w:sz w:val="24"/>
                <w:szCs w:val="24"/>
                <w:lang w:val="en-US"/>
              </w:rPr>
              <w:t xml:space="preserve"> </w:t>
            </w:r>
            <w:proofErr w:type="spellStart"/>
            <w:r w:rsidRPr="00D36EB6">
              <w:rPr>
                <w:rFonts w:ascii="Cambria" w:hAnsi="Cambria" w:cs="Times New Roman"/>
                <w:sz w:val="24"/>
                <w:szCs w:val="24"/>
                <w:lang w:val="en-US"/>
              </w:rPr>
              <w:t>dalam</w:t>
            </w:r>
            <w:proofErr w:type="spellEnd"/>
            <w:r w:rsidRPr="00D36EB6">
              <w:rPr>
                <w:rFonts w:ascii="Cambria" w:hAnsi="Cambria" w:cs="Times New Roman"/>
                <w:sz w:val="24"/>
                <w:szCs w:val="24"/>
                <w:lang w:val="en-US"/>
              </w:rPr>
              <w:t xml:space="preserve"> </w:t>
            </w:r>
            <w:proofErr w:type="spellStart"/>
            <w:r w:rsidRPr="00D36EB6">
              <w:rPr>
                <w:rFonts w:ascii="Cambria" w:hAnsi="Cambria" w:cs="Times New Roman"/>
                <w:sz w:val="24"/>
                <w:szCs w:val="24"/>
                <w:lang w:val="en-US"/>
              </w:rPr>
              <w:t>bentuk</w:t>
            </w:r>
            <w:proofErr w:type="spellEnd"/>
            <w:r w:rsidRPr="00D36EB6">
              <w:rPr>
                <w:rFonts w:ascii="Cambria" w:hAnsi="Cambria" w:cs="Times New Roman"/>
                <w:sz w:val="24"/>
                <w:szCs w:val="24"/>
                <w:lang w:val="en-US"/>
              </w:rPr>
              <w:t xml:space="preserve"> </w:t>
            </w:r>
            <w:proofErr w:type="spellStart"/>
            <w:r w:rsidRPr="00D36EB6">
              <w:rPr>
                <w:rFonts w:ascii="Cambria" w:hAnsi="Cambria" w:cs="Times New Roman"/>
                <w:sz w:val="24"/>
                <w:szCs w:val="24"/>
                <w:lang w:val="en-US"/>
              </w:rPr>
              <w:t>kegiatan</w:t>
            </w:r>
            <w:proofErr w:type="spellEnd"/>
            <w:r w:rsidRPr="00D36EB6">
              <w:rPr>
                <w:rFonts w:ascii="Cambria" w:hAnsi="Cambria" w:cs="Times New Roman"/>
                <w:sz w:val="24"/>
                <w:szCs w:val="24"/>
                <w:lang w:val="en-US"/>
              </w:rPr>
              <w:t>:</w:t>
            </w:r>
          </w:p>
          <w:p w14:paraId="48C27814" w14:textId="77777777" w:rsidR="00D36EB6" w:rsidRPr="00D36EB6" w:rsidRDefault="00D36EB6" w:rsidP="003820D0">
            <w:pPr>
              <w:pStyle w:val="ListParagraph"/>
              <w:numPr>
                <w:ilvl w:val="0"/>
                <w:numId w:val="4"/>
              </w:numPr>
              <w:ind w:left="305" w:hanging="305"/>
              <w:jc w:val="both"/>
              <w:rPr>
                <w:rFonts w:ascii="Cambria" w:hAnsi="Cambria" w:cs="Times New Roman"/>
                <w:sz w:val="24"/>
                <w:szCs w:val="24"/>
                <w:lang w:val="en-US"/>
              </w:rPr>
            </w:pPr>
            <w:proofErr w:type="spellStart"/>
            <w:r w:rsidRPr="00D36EB6">
              <w:rPr>
                <w:rFonts w:ascii="Cambria" w:hAnsi="Cambria" w:cs="Times New Roman"/>
                <w:sz w:val="24"/>
                <w:szCs w:val="24"/>
                <w:lang w:val="en-US"/>
              </w:rPr>
              <w:t>Bimbingan</w:t>
            </w:r>
            <w:proofErr w:type="spellEnd"/>
            <w:r w:rsidRPr="00D36EB6">
              <w:rPr>
                <w:rFonts w:ascii="Cambria" w:hAnsi="Cambria" w:cs="Times New Roman"/>
                <w:sz w:val="24"/>
                <w:szCs w:val="24"/>
                <w:lang w:val="en-US"/>
              </w:rPr>
              <w:t xml:space="preserve"> </w:t>
            </w:r>
            <w:proofErr w:type="spellStart"/>
            <w:r w:rsidRPr="00D36EB6">
              <w:rPr>
                <w:rFonts w:ascii="Cambria" w:hAnsi="Cambria" w:cs="Times New Roman"/>
                <w:sz w:val="24"/>
                <w:szCs w:val="24"/>
                <w:lang w:val="en-US"/>
              </w:rPr>
              <w:t>dan</w:t>
            </w:r>
            <w:proofErr w:type="spellEnd"/>
            <w:r w:rsidRPr="00D36EB6">
              <w:rPr>
                <w:rFonts w:ascii="Cambria" w:hAnsi="Cambria" w:cs="Times New Roman"/>
                <w:sz w:val="24"/>
                <w:szCs w:val="24"/>
                <w:lang w:val="en-US"/>
              </w:rPr>
              <w:t xml:space="preserve"> </w:t>
            </w:r>
            <w:proofErr w:type="spellStart"/>
            <w:r w:rsidRPr="00D36EB6">
              <w:rPr>
                <w:rFonts w:ascii="Cambria" w:hAnsi="Cambria" w:cs="Times New Roman"/>
                <w:sz w:val="24"/>
                <w:szCs w:val="24"/>
                <w:lang w:val="en-US"/>
              </w:rPr>
              <w:t>konseling</w:t>
            </w:r>
            <w:proofErr w:type="spellEnd"/>
          </w:p>
          <w:p w14:paraId="67856B8F" w14:textId="77777777" w:rsidR="00D36EB6" w:rsidRPr="00D36EB6" w:rsidRDefault="00D36EB6" w:rsidP="003820D0">
            <w:pPr>
              <w:pStyle w:val="ListParagraph"/>
              <w:numPr>
                <w:ilvl w:val="0"/>
                <w:numId w:val="4"/>
              </w:numPr>
              <w:ind w:left="305" w:hanging="305"/>
              <w:jc w:val="both"/>
              <w:rPr>
                <w:rFonts w:ascii="Cambria" w:hAnsi="Cambria" w:cs="Times New Roman"/>
                <w:sz w:val="24"/>
                <w:szCs w:val="24"/>
                <w:lang w:val="en-US"/>
              </w:rPr>
            </w:pPr>
            <w:proofErr w:type="spellStart"/>
            <w:r w:rsidRPr="00D36EB6">
              <w:rPr>
                <w:rFonts w:ascii="Cambria" w:hAnsi="Cambria" w:cs="Times New Roman"/>
                <w:sz w:val="24"/>
                <w:szCs w:val="24"/>
                <w:lang w:val="en-US"/>
              </w:rPr>
              <w:t>Pengembangan</w:t>
            </w:r>
            <w:proofErr w:type="spellEnd"/>
            <w:r w:rsidRPr="00D36EB6">
              <w:rPr>
                <w:rFonts w:ascii="Cambria" w:hAnsi="Cambria" w:cs="Times New Roman"/>
                <w:sz w:val="24"/>
                <w:szCs w:val="24"/>
                <w:lang w:val="en-US"/>
              </w:rPr>
              <w:t xml:space="preserve"> </w:t>
            </w:r>
            <w:proofErr w:type="spellStart"/>
            <w:r w:rsidRPr="00D36EB6">
              <w:rPr>
                <w:rFonts w:ascii="Cambria" w:hAnsi="Cambria" w:cs="Times New Roman"/>
                <w:sz w:val="24"/>
                <w:szCs w:val="24"/>
                <w:lang w:val="en-US"/>
              </w:rPr>
              <w:t>minat</w:t>
            </w:r>
            <w:proofErr w:type="spellEnd"/>
            <w:r w:rsidRPr="00D36EB6">
              <w:rPr>
                <w:rFonts w:ascii="Cambria" w:hAnsi="Cambria" w:cs="Times New Roman"/>
                <w:sz w:val="24"/>
                <w:szCs w:val="24"/>
                <w:lang w:val="en-US"/>
              </w:rPr>
              <w:t xml:space="preserve"> </w:t>
            </w:r>
            <w:proofErr w:type="spellStart"/>
            <w:r w:rsidRPr="00D36EB6">
              <w:rPr>
                <w:rFonts w:ascii="Cambria" w:hAnsi="Cambria" w:cs="Times New Roman"/>
                <w:sz w:val="24"/>
                <w:szCs w:val="24"/>
                <w:lang w:val="en-US"/>
              </w:rPr>
              <w:t>dan</w:t>
            </w:r>
            <w:proofErr w:type="spellEnd"/>
            <w:r w:rsidRPr="00D36EB6">
              <w:rPr>
                <w:rFonts w:ascii="Cambria" w:hAnsi="Cambria" w:cs="Times New Roman"/>
                <w:sz w:val="24"/>
                <w:szCs w:val="24"/>
                <w:lang w:val="en-US"/>
              </w:rPr>
              <w:t xml:space="preserve"> </w:t>
            </w:r>
            <w:proofErr w:type="spellStart"/>
            <w:r w:rsidRPr="00D36EB6">
              <w:rPr>
                <w:rFonts w:ascii="Cambria" w:hAnsi="Cambria" w:cs="Times New Roman"/>
                <w:sz w:val="24"/>
                <w:szCs w:val="24"/>
                <w:lang w:val="en-US"/>
              </w:rPr>
              <w:t>bakat</w:t>
            </w:r>
            <w:proofErr w:type="spellEnd"/>
          </w:p>
          <w:p w14:paraId="047C340E" w14:textId="77777777" w:rsidR="00D36EB6" w:rsidRPr="00D36EB6" w:rsidRDefault="00D36EB6" w:rsidP="003820D0">
            <w:pPr>
              <w:pStyle w:val="ListParagraph"/>
              <w:numPr>
                <w:ilvl w:val="0"/>
                <w:numId w:val="4"/>
              </w:numPr>
              <w:ind w:left="305" w:hanging="305"/>
              <w:jc w:val="both"/>
              <w:rPr>
                <w:rFonts w:ascii="Cambria" w:hAnsi="Cambria" w:cs="Times New Roman"/>
                <w:sz w:val="24"/>
                <w:szCs w:val="24"/>
                <w:lang w:val="en-US"/>
              </w:rPr>
            </w:pPr>
            <w:proofErr w:type="spellStart"/>
            <w:r w:rsidRPr="00D36EB6">
              <w:rPr>
                <w:rFonts w:ascii="Cambria" w:hAnsi="Cambria" w:cs="Times New Roman"/>
                <w:sz w:val="24"/>
                <w:szCs w:val="24"/>
                <w:lang w:val="en-US"/>
              </w:rPr>
              <w:t>Pembinaan</w:t>
            </w:r>
            <w:proofErr w:type="spellEnd"/>
            <w:r w:rsidRPr="00D36EB6">
              <w:rPr>
                <w:rFonts w:ascii="Cambria" w:hAnsi="Cambria" w:cs="Times New Roman"/>
                <w:sz w:val="24"/>
                <w:szCs w:val="24"/>
                <w:lang w:val="en-US"/>
              </w:rPr>
              <w:t xml:space="preserve"> </w:t>
            </w:r>
            <w:proofErr w:type="spellStart"/>
            <w:r w:rsidRPr="00D36EB6">
              <w:rPr>
                <w:rFonts w:ascii="Cambria" w:hAnsi="Cambria" w:cs="Times New Roman"/>
                <w:sz w:val="24"/>
                <w:szCs w:val="24"/>
                <w:lang w:val="en-US"/>
              </w:rPr>
              <w:t>softskills</w:t>
            </w:r>
            <w:proofErr w:type="spellEnd"/>
          </w:p>
          <w:p w14:paraId="2BE5AE2A" w14:textId="77777777" w:rsidR="00D36EB6" w:rsidRPr="00D36EB6" w:rsidRDefault="00D36EB6" w:rsidP="003820D0">
            <w:pPr>
              <w:pStyle w:val="ListParagraph"/>
              <w:numPr>
                <w:ilvl w:val="0"/>
                <w:numId w:val="4"/>
              </w:numPr>
              <w:ind w:left="305" w:hanging="305"/>
              <w:jc w:val="both"/>
              <w:rPr>
                <w:rFonts w:ascii="Cambria" w:hAnsi="Cambria" w:cs="Times New Roman"/>
                <w:sz w:val="24"/>
                <w:szCs w:val="24"/>
                <w:lang w:val="en-US"/>
              </w:rPr>
            </w:pPr>
            <w:proofErr w:type="spellStart"/>
            <w:r w:rsidRPr="00D36EB6">
              <w:rPr>
                <w:rFonts w:ascii="Cambria" w:hAnsi="Cambria" w:cs="Times New Roman"/>
                <w:sz w:val="24"/>
                <w:szCs w:val="24"/>
                <w:lang w:val="en-US"/>
              </w:rPr>
              <w:t>Pemberian</w:t>
            </w:r>
            <w:proofErr w:type="spellEnd"/>
            <w:r w:rsidRPr="00D36EB6">
              <w:rPr>
                <w:rFonts w:ascii="Cambria" w:hAnsi="Cambria" w:cs="Times New Roman"/>
                <w:sz w:val="24"/>
                <w:szCs w:val="24"/>
                <w:lang w:val="en-US"/>
              </w:rPr>
              <w:t xml:space="preserve"> </w:t>
            </w:r>
            <w:proofErr w:type="spellStart"/>
            <w:r w:rsidRPr="00D36EB6">
              <w:rPr>
                <w:rFonts w:ascii="Cambria" w:hAnsi="Cambria" w:cs="Times New Roman"/>
                <w:sz w:val="24"/>
                <w:szCs w:val="24"/>
                <w:lang w:val="en-US"/>
              </w:rPr>
              <w:t>penghargaan</w:t>
            </w:r>
            <w:proofErr w:type="spellEnd"/>
            <w:r w:rsidRPr="00D36EB6">
              <w:rPr>
                <w:rFonts w:ascii="Cambria" w:hAnsi="Cambria" w:cs="Times New Roman"/>
                <w:sz w:val="24"/>
                <w:szCs w:val="24"/>
                <w:lang w:val="en-US"/>
              </w:rPr>
              <w:t xml:space="preserve"> </w:t>
            </w:r>
            <w:proofErr w:type="spellStart"/>
            <w:r w:rsidRPr="00D36EB6">
              <w:rPr>
                <w:rFonts w:ascii="Cambria" w:hAnsi="Cambria" w:cs="Times New Roman"/>
                <w:sz w:val="24"/>
                <w:szCs w:val="24"/>
                <w:lang w:val="en-US"/>
              </w:rPr>
              <w:t>terhadap</w:t>
            </w:r>
            <w:proofErr w:type="spellEnd"/>
            <w:r w:rsidRPr="00D36EB6">
              <w:rPr>
                <w:rFonts w:ascii="Cambria" w:hAnsi="Cambria" w:cs="Times New Roman"/>
                <w:sz w:val="24"/>
                <w:szCs w:val="24"/>
                <w:lang w:val="en-US"/>
              </w:rPr>
              <w:t xml:space="preserve"> </w:t>
            </w:r>
            <w:proofErr w:type="spellStart"/>
            <w:r w:rsidRPr="00D36EB6">
              <w:rPr>
                <w:rFonts w:ascii="Cambria" w:hAnsi="Cambria" w:cs="Times New Roman"/>
                <w:sz w:val="24"/>
                <w:szCs w:val="24"/>
                <w:lang w:val="en-US"/>
              </w:rPr>
              <w:t>prestasi</w:t>
            </w:r>
            <w:proofErr w:type="spellEnd"/>
            <w:r w:rsidRPr="00D36EB6">
              <w:rPr>
                <w:rFonts w:ascii="Cambria" w:hAnsi="Cambria" w:cs="Times New Roman"/>
                <w:sz w:val="24"/>
                <w:szCs w:val="24"/>
                <w:lang w:val="en-US"/>
              </w:rPr>
              <w:t xml:space="preserve"> </w:t>
            </w:r>
            <w:proofErr w:type="spellStart"/>
            <w:r w:rsidRPr="00D36EB6">
              <w:rPr>
                <w:rFonts w:ascii="Cambria" w:hAnsi="Cambria" w:cs="Times New Roman"/>
                <w:sz w:val="24"/>
                <w:szCs w:val="24"/>
                <w:lang w:val="en-US"/>
              </w:rPr>
              <w:t>akademik</w:t>
            </w:r>
            <w:proofErr w:type="spellEnd"/>
            <w:r w:rsidRPr="00D36EB6">
              <w:rPr>
                <w:rFonts w:ascii="Cambria" w:hAnsi="Cambria" w:cs="Times New Roman"/>
                <w:sz w:val="24"/>
                <w:szCs w:val="24"/>
                <w:lang w:val="en-US"/>
              </w:rPr>
              <w:t>/</w:t>
            </w:r>
            <w:proofErr w:type="spellStart"/>
            <w:r w:rsidRPr="00D36EB6">
              <w:rPr>
                <w:rFonts w:ascii="Cambria" w:hAnsi="Cambria" w:cs="Times New Roman"/>
                <w:sz w:val="24"/>
                <w:szCs w:val="24"/>
                <w:lang w:val="en-US"/>
              </w:rPr>
              <w:t>nonakademik</w:t>
            </w:r>
            <w:proofErr w:type="spellEnd"/>
          </w:p>
          <w:p w14:paraId="25575A20" w14:textId="77777777" w:rsidR="00D36EB6" w:rsidRPr="00D36EB6" w:rsidRDefault="00D36EB6" w:rsidP="003820D0">
            <w:pPr>
              <w:pStyle w:val="ListParagraph"/>
              <w:numPr>
                <w:ilvl w:val="0"/>
                <w:numId w:val="4"/>
              </w:numPr>
              <w:ind w:left="305" w:hanging="305"/>
              <w:jc w:val="both"/>
              <w:rPr>
                <w:rFonts w:ascii="Cambria" w:hAnsi="Cambria" w:cs="Times New Roman"/>
                <w:sz w:val="24"/>
                <w:szCs w:val="24"/>
                <w:lang w:val="en-US"/>
              </w:rPr>
            </w:pPr>
            <w:proofErr w:type="spellStart"/>
            <w:r w:rsidRPr="00D36EB6">
              <w:rPr>
                <w:rFonts w:ascii="Cambria" w:hAnsi="Cambria" w:cs="Times New Roman"/>
                <w:sz w:val="24"/>
                <w:szCs w:val="24"/>
                <w:lang w:val="en-US"/>
              </w:rPr>
              <w:t>Pemberian</w:t>
            </w:r>
            <w:proofErr w:type="spellEnd"/>
            <w:r w:rsidRPr="00D36EB6">
              <w:rPr>
                <w:rFonts w:ascii="Cambria" w:hAnsi="Cambria" w:cs="Times New Roman"/>
                <w:sz w:val="24"/>
                <w:szCs w:val="24"/>
                <w:lang w:val="en-US"/>
              </w:rPr>
              <w:t xml:space="preserve"> </w:t>
            </w:r>
            <w:proofErr w:type="spellStart"/>
            <w:r w:rsidRPr="00D36EB6">
              <w:rPr>
                <w:rFonts w:ascii="Cambria" w:hAnsi="Cambria" w:cs="Times New Roman"/>
                <w:sz w:val="24"/>
                <w:szCs w:val="24"/>
                <w:lang w:val="en-US"/>
              </w:rPr>
              <w:t>beasiswa</w:t>
            </w:r>
            <w:proofErr w:type="spellEnd"/>
          </w:p>
          <w:p w14:paraId="23294170" w14:textId="77777777" w:rsidR="00D36EB6" w:rsidRPr="00D36EB6" w:rsidRDefault="00D36EB6" w:rsidP="003820D0">
            <w:pPr>
              <w:pStyle w:val="ListParagraph"/>
              <w:numPr>
                <w:ilvl w:val="0"/>
                <w:numId w:val="4"/>
              </w:numPr>
              <w:ind w:left="305" w:hanging="305"/>
              <w:jc w:val="both"/>
              <w:rPr>
                <w:rFonts w:ascii="Cambria" w:hAnsi="Cambria" w:cs="Times New Roman"/>
                <w:sz w:val="24"/>
                <w:szCs w:val="24"/>
                <w:lang w:val="en-US"/>
              </w:rPr>
            </w:pPr>
            <w:proofErr w:type="spellStart"/>
            <w:r w:rsidRPr="00D36EB6">
              <w:rPr>
                <w:rFonts w:ascii="Cambria" w:hAnsi="Cambria" w:cs="Times New Roman"/>
                <w:sz w:val="24"/>
                <w:szCs w:val="24"/>
                <w:lang w:val="en-US"/>
              </w:rPr>
              <w:t>Pemberian</w:t>
            </w:r>
            <w:proofErr w:type="spellEnd"/>
            <w:r w:rsidRPr="00D36EB6">
              <w:rPr>
                <w:rFonts w:ascii="Cambria" w:hAnsi="Cambria" w:cs="Times New Roman"/>
                <w:sz w:val="24"/>
                <w:szCs w:val="24"/>
                <w:lang w:val="en-US"/>
              </w:rPr>
              <w:t xml:space="preserve"> </w:t>
            </w:r>
            <w:proofErr w:type="spellStart"/>
            <w:r w:rsidRPr="00D36EB6">
              <w:rPr>
                <w:rFonts w:ascii="Cambria" w:hAnsi="Cambria" w:cs="Times New Roman"/>
                <w:sz w:val="24"/>
                <w:szCs w:val="24"/>
                <w:lang w:val="en-US"/>
              </w:rPr>
              <w:t>layanan</w:t>
            </w:r>
            <w:proofErr w:type="spellEnd"/>
            <w:r w:rsidRPr="00D36EB6">
              <w:rPr>
                <w:rFonts w:ascii="Cambria" w:hAnsi="Cambria" w:cs="Times New Roman"/>
                <w:sz w:val="24"/>
                <w:szCs w:val="24"/>
                <w:lang w:val="en-US"/>
              </w:rPr>
              <w:t xml:space="preserve"> </w:t>
            </w:r>
            <w:proofErr w:type="spellStart"/>
            <w:r w:rsidRPr="00D36EB6">
              <w:rPr>
                <w:rFonts w:ascii="Cambria" w:hAnsi="Cambria" w:cs="Times New Roman"/>
                <w:sz w:val="24"/>
                <w:szCs w:val="24"/>
                <w:lang w:val="en-US"/>
              </w:rPr>
              <w:t>kesehatan</w:t>
            </w:r>
            <w:proofErr w:type="spellEnd"/>
          </w:p>
        </w:tc>
        <w:tc>
          <w:tcPr>
            <w:tcW w:w="3605" w:type="dxa"/>
          </w:tcPr>
          <w:p w14:paraId="00C027EE" w14:textId="29DB3B40" w:rsidR="00D36EB6" w:rsidRPr="00D36EB6" w:rsidRDefault="00D36EB6" w:rsidP="00B61143">
            <w:pPr>
              <w:jc w:val="both"/>
              <w:rPr>
                <w:rFonts w:ascii="Cambria" w:hAnsi="Cambria" w:cs="Times New Roman"/>
                <w:sz w:val="24"/>
                <w:szCs w:val="24"/>
                <w:lang w:val="en-US"/>
              </w:rPr>
            </w:pPr>
          </w:p>
        </w:tc>
      </w:tr>
    </w:tbl>
    <w:p w14:paraId="33C1CD50" w14:textId="77777777" w:rsidR="00CA386A" w:rsidRDefault="00CA386A" w:rsidP="00CA386A">
      <w:pPr>
        <w:spacing w:after="0" w:line="240" w:lineRule="auto"/>
        <w:jc w:val="both"/>
        <w:rPr>
          <w:rFonts w:cs="Times New Roman"/>
          <w:sz w:val="24"/>
          <w:szCs w:val="24"/>
          <w:lang w:val="en-US"/>
        </w:rPr>
      </w:pPr>
    </w:p>
    <w:p w14:paraId="2CEE4CD5" w14:textId="77777777" w:rsidR="00D36EB6" w:rsidRPr="00D36EB6" w:rsidRDefault="00D36EB6" w:rsidP="00CA386A">
      <w:pPr>
        <w:spacing w:after="0" w:line="240" w:lineRule="auto"/>
        <w:jc w:val="both"/>
        <w:rPr>
          <w:rFonts w:cs="Times New Roman"/>
          <w:sz w:val="24"/>
          <w:szCs w:val="24"/>
          <w:lang w:val="en-US"/>
        </w:rPr>
      </w:pPr>
    </w:p>
    <w:p w14:paraId="4D0647E4" w14:textId="77777777" w:rsidR="00CA386A" w:rsidRPr="00D36EB6" w:rsidRDefault="00CA386A" w:rsidP="00CA386A">
      <w:pPr>
        <w:spacing w:after="0" w:line="240" w:lineRule="auto"/>
        <w:jc w:val="both"/>
        <w:rPr>
          <w:rFonts w:ascii="Cambria" w:hAnsi="Cambria" w:cs="Times New Roman"/>
          <w:b/>
          <w:sz w:val="24"/>
          <w:szCs w:val="24"/>
        </w:rPr>
      </w:pPr>
      <w:r w:rsidRPr="00D36EB6">
        <w:rPr>
          <w:rFonts w:ascii="Cambria" w:hAnsi="Cambria" w:cs="Times New Roman"/>
          <w:b/>
          <w:sz w:val="24"/>
          <w:szCs w:val="24"/>
        </w:rPr>
        <w:t>KRITERIA 5. PENDIDIKAN</w:t>
      </w:r>
    </w:p>
    <w:tbl>
      <w:tblPr>
        <w:tblStyle w:val="TableGrid"/>
        <w:tblW w:w="0" w:type="auto"/>
        <w:tblInd w:w="108" w:type="dxa"/>
        <w:tblLook w:val="04A0" w:firstRow="1" w:lastRow="0" w:firstColumn="1" w:lastColumn="0" w:noHBand="0" w:noVBand="1"/>
      </w:tblPr>
      <w:tblGrid>
        <w:gridCol w:w="2272"/>
        <w:gridCol w:w="3044"/>
        <w:gridCol w:w="3592"/>
      </w:tblGrid>
      <w:tr w:rsidR="00D36EB6" w:rsidRPr="00D36EB6" w14:paraId="564ADAB2" w14:textId="77777777" w:rsidTr="001F4231">
        <w:tc>
          <w:tcPr>
            <w:tcW w:w="2272" w:type="dxa"/>
          </w:tcPr>
          <w:p w14:paraId="0500DEBB" w14:textId="77777777" w:rsidR="00D36EB6" w:rsidRPr="00D36EB6" w:rsidRDefault="00D36EB6" w:rsidP="00D027BD">
            <w:pPr>
              <w:jc w:val="center"/>
              <w:rPr>
                <w:rFonts w:ascii="Cambria" w:hAnsi="Cambria" w:cs="Times New Roman"/>
                <w:b/>
                <w:sz w:val="24"/>
                <w:szCs w:val="24"/>
                <w:lang w:val="en-US"/>
              </w:rPr>
            </w:pPr>
            <w:r w:rsidRPr="00D36EB6">
              <w:rPr>
                <w:rFonts w:ascii="Cambria" w:hAnsi="Cambria" w:cs="Times New Roman"/>
                <w:b/>
                <w:sz w:val="24"/>
                <w:szCs w:val="24"/>
                <w:lang w:val="en-US"/>
              </w:rPr>
              <w:t>ITEM</w:t>
            </w:r>
          </w:p>
        </w:tc>
        <w:tc>
          <w:tcPr>
            <w:tcW w:w="3044" w:type="dxa"/>
          </w:tcPr>
          <w:p w14:paraId="0D6D6ACD" w14:textId="77777777" w:rsidR="00D36EB6" w:rsidRPr="00D36EB6" w:rsidRDefault="00D36EB6" w:rsidP="00D027BD">
            <w:pPr>
              <w:jc w:val="center"/>
              <w:rPr>
                <w:rFonts w:ascii="Cambria" w:hAnsi="Cambria" w:cs="Times New Roman"/>
                <w:b/>
                <w:sz w:val="24"/>
                <w:szCs w:val="24"/>
                <w:lang w:val="en-US"/>
              </w:rPr>
            </w:pPr>
            <w:r w:rsidRPr="00D36EB6">
              <w:rPr>
                <w:rFonts w:ascii="Cambria" w:hAnsi="Cambria" w:cs="Times New Roman"/>
                <w:b/>
                <w:sz w:val="24"/>
                <w:szCs w:val="24"/>
                <w:lang w:val="en-US"/>
              </w:rPr>
              <w:t>ASPEK</w:t>
            </w:r>
          </w:p>
        </w:tc>
        <w:tc>
          <w:tcPr>
            <w:tcW w:w="3592" w:type="dxa"/>
          </w:tcPr>
          <w:p w14:paraId="39A6FD29" w14:textId="77777777" w:rsidR="00D36EB6" w:rsidRPr="00D36EB6" w:rsidRDefault="00D36EB6" w:rsidP="00D027BD">
            <w:pPr>
              <w:jc w:val="center"/>
              <w:rPr>
                <w:rFonts w:ascii="Cambria" w:hAnsi="Cambria" w:cs="Times New Roman"/>
                <w:b/>
                <w:sz w:val="24"/>
                <w:szCs w:val="24"/>
                <w:lang w:val="en-US"/>
              </w:rPr>
            </w:pPr>
            <w:r w:rsidRPr="00D36EB6">
              <w:rPr>
                <w:rFonts w:ascii="Cambria" w:hAnsi="Cambria" w:cs="Times New Roman"/>
                <w:b/>
                <w:sz w:val="24"/>
                <w:szCs w:val="24"/>
                <w:lang w:val="en-US"/>
              </w:rPr>
              <w:t>HASIL PENILAIAN</w:t>
            </w:r>
          </w:p>
        </w:tc>
      </w:tr>
      <w:tr w:rsidR="00D36EB6" w:rsidRPr="00D36EB6" w14:paraId="2AE5C0FB" w14:textId="77777777" w:rsidTr="001F4231">
        <w:trPr>
          <w:trHeight w:val="413"/>
        </w:trPr>
        <w:tc>
          <w:tcPr>
            <w:tcW w:w="2272" w:type="dxa"/>
            <w:vMerge w:val="restart"/>
          </w:tcPr>
          <w:p w14:paraId="10B4BF7A" w14:textId="77777777" w:rsidR="00D36EB6" w:rsidRPr="00D36EB6" w:rsidRDefault="00D36EB6" w:rsidP="00D36EB6">
            <w:pPr>
              <w:rPr>
                <w:rFonts w:ascii="Cambria" w:hAnsi="Cambria" w:cs="Times New Roman"/>
                <w:sz w:val="24"/>
                <w:szCs w:val="24"/>
              </w:rPr>
            </w:pPr>
            <w:r w:rsidRPr="00D36EB6">
              <w:rPr>
                <w:rFonts w:ascii="Cambria" w:hAnsi="Cambria" w:cs="Times New Roman"/>
                <w:sz w:val="24"/>
                <w:szCs w:val="24"/>
              </w:rPr>
              <w:t>5.1 Kurikulum</w:t>
            </w:r>
          </w:p>
        </w:tc>
        <w:tc>
          <w:tcPr>
            <w:tcW w:w="3044" w:type="dxa"/>
          </w:tcPr>
          <w:p w14:paraId="01225283" w14:textId="77777777" w:rsidR="00D36EB6" w:rsidRPr="00D36EB6" w:rsidRDefault="00D36EB6" w:rsidP="00B01467">
            <w:pPr>
              <w:jc w:val="both"/>
              <w:rPr>
                <w:rFonts w:ascii="Cambria" w:hAnsi="Cambria" w:cs="Times New Roman"/>
                <w:sz w:val="24"/>
                <w:szCs w:val="24"/>
              </w:rPr>
            </w:pPr>
            <w:r w:rsidRPr="00D36EB6">
              <w:rPr>
                <w:rFonts w:ascii="Cambria" w:hAnsi="Cambria" w:cs="Times New Roman"/>
                <w:sz w:val="24"/>
                <w:szCs w:val="24"/>
              </w:rPr>
              <w:t>5.1.1 Profil lulusan</w:t>
            </w:r>
          </w:p>
        </w:tc>
        <w:tc>
          <w:tcPr>
            <w:tcW w:w="3592" w:type="dxa"/>
          </w:tcPr>
          <w:p w14:paraId="1CC41EFE" w14:textId="5A7CDCA4" w:rsidR="00D36EB6" w:rsidRPr="00D36EB6" w:rsidRDefault="00D36EB6" w:rsidP="00B01467">
            <w:pPr>
              <w:jc w:val="both"/>
              <w:rPr>
                <w:rFonts w:ascii="Cambria" w:hAnsi="Cambria" w:cs="Times New Roman"/>
                <w:sz w:val="24"/>
                <w:szCs w:val="24"/>
                <w:lang w:val="en-US"/>
              </w:rPr>
            </w:pPr>
          </w:p>
        </w:tc>
      </w:tr>
      <w:tr w:rsidR="00D36EB6" w:rsidRPr="00D36EB6" w14:paraId="136663B7" w14:textId="77777777" w:rsidTr="001F4231">
        <w:tc>
          <w:tcPr>
            <w:tcW w:w="2272" w:type="dxa"/>
            <w:vMerge/>
          </w:tcPr>
          <w:p w14:paraId="4B291FD5" w14:textId="77777777" w:rsidR="00D36EB6" w:rsidRPr="00D36EB6" w:rsidRDefault="00D36EB6" w:rsidP="00B01467">
            <w:pPr>
              <w:rPr>
                <w:rFonts w:ascii="Cambria" w:hAnsi="Cambria" w:cs="Times New Roman"/>
                <w:sz w:val="24"/>
                <w:szCs w:val="24"/>
              </w:rPr>
            </w:pPr>
          </w:p>
        </w:tc>
        <w:tc>
          <w:tcPr>
            <w:tcW w:w="3044" w:type="dxa"/>
          </w:tcPr>
          <w:p w14:paraId="03B70AE2" w14:textId="77777777" w:rsidR="00D36EB6" w:rsidRPr="00D36EB6" w:rsidRDefault="00D36EB6" w:rsidP="00D027BD">
            <w:pPr>
              <w:rPr>
                <w:rFonts w:ascii="Cambria" w:hAnsi="Cambria" w:cs="Times New Roman"/>
                <w:sz w:val="24"/>
                <w:szCs w:val="24"/>
              </w:rPr>
            </w:pPr>
            <w:r w:rsidRPr="00D36EB6">
              <w:rPr>
                <w:rFonts w:ascii="Cambria" w:hAnsi="Cambria" w:cs="Times New Roman"/>
                <w:sz w:val="24"/>
                <w:szCs w:val="24"/>
              </w:rPr>
              <w:t xml:space="preserve">5.1.2 </w:t>
            </w:r>
            <w:r w:rsidRPr="00D36EB6">
              <w:rPr>
                <w:rFonts w:ascii="Cambria" w:hAnsi="Cambria" w:cs="Times New Roman"/>
                <w:sz w:val="24"/>
                <w:szCs w:val="24"/>
                <w:lang w:val="en-US"/>
              </w:rPr>
              <w:t>C</w:t>
            </w:r>
            <w:r w:rsidRPr="00D36EB6">
              <w:rPr>
                <w:rFonts w:ascii="Cambria" w:hAnsi="Cambria" w:cs="Times New Roman"/>
                <w:sz w:val="24"/>
                <w:szCs w:val="24"/>
              </w:rPr>
              <w:t>apaian pembelajaran</w:t>
            </w:r>
          </w:p>
        </w:tc>
        <w:tc>
          <w:tcPr>
            <w:tcW w:w="3592" w:type="dxa"/>
          </w:tcPr>
          <w:p w14:paraId="5D04921E" w14:textId="77777777" w:rsidR="008810CC" w:rsidRPr="008810CC" w:rsidRDefault="008810CC" w:rsidP="008810CC">
            <w:pPr>
              <w:jc w:val="both"/>
              <w:rPr>
                <w:rFonts w:ascii="Cambria" w:hAnsi="Cambria" w:cs="Times New Roman"/>
                <w:sz w:val="24"/>
                <w:szCs w:val="24"/>
                <w:lang w:val="en-ID"/>
              </w:rPr>
            </w:pPr>
          </w:p>
        </w:tc>
      </w:tr>
      <w:tr w:rsidR="00D36EB6" w:rsidRPr="00D36EB6" w14:paraId="6CEFE5CB" w14:textId="77777777" w:rsidTr="001F4231">
        <w:tc>
          <w:tcPr>
            <w:tcW w:w="2272" w:type="dxa"/>
            <w:vMerge/>
          </w:tcPr>
          <w:p w14:paraId="5A0C1CA6" w14:textId="77777777" w:rsidR="00D36EB6" w:rsidRPr="00D36EB6" w:rsidRDefault="00D36EB6" w:rsidP="00B01467">
            <w:pPr>
              <w:rPr>
                <w:rFonts w:ascii="Cambria" w:hAnsi="Cambria" w:cs="Times New Roman"/>
                <w:sz w:val="24"/>
                <w:szCs w:val="24"/>
              </w:rPr>
            </w:pPr>
          </w:p>
        </w:tc>
        <w:tc>
          <w:tcPr>
            <w:tcW w:w="3044" w:type="dxa"/>
          </w:tcPr>
          <w:p w14:paraId="1DB3FCD9" w14:textId="77777777" w:rsidR="00D36EB6" w:rsidRPr="00D36EB6" w:rsidRDefault="00D36EB6" w:rsidP="00D027BD">
            <w:pPr>
              <w:rPr>
                <w:rFonts w:ascii="Cambria" w:hAnsi="Cambria" w:cs="Times New Roman"/>
                <w:sz w:val="24"/>
                <w:szCs w:val="24"/>
              </w:rPr>
            </w:pPr>
            <w:r w:rsidRPr="00D36EB6">
              <w:rPr>
                <w:rFonts w:ascii="Cambria" w:hAnsi="Cambria" w:cs="Times New Roman"/>
                <w:sz w:val="24"/>
                <w:szCs w:val="24"/>
              </w:rPr>
              <w:t>5.1.3 Matriks bahan kajian</w:t>
            </w:r>
          </w:p>
        </w:tc>
        <w:tc>
          <w:tcPr>
            <w:tcW w:w="3592" w:type="dxa"/>
          </w:tcPr>
          <w:p w14:paraId="1CF7E3EE" w14:textId="032969FB" w:rsidR="00D36EB6" w:rsidRPr="00D36EB6" w:rsidRDefault="00D36EB6" w:rsidP="008810CC">
            <w:pPr>
              <w:autoSpaceDE w:val="0"/>
              <w:autoSpaceDN w:val="0"/>
              <w:adjustRightInd w:val="0"/>
              <w:jc w:val="both"/>
              <w:rPr>
                <w:rFonts w:ascii="Cambria" w:hAnsi="Cambria" w:cs="Times New Roman"/>
                <w:sz w:val="24"/>
                <w:szCs w:val="24"/>
                <w:lang w:val="en-US"/>
              </w:rPr>
            </w:pPr>
          </w:p>
        </w:tc>
      </w:tr>
      <w:tr w:rsidR="00D36EB6" w:rsidRPr="00D36EB6" w14:paraId="66716A8C" w14:textId="77777777" w:rsidTr="001F4231">
        <w:tc>
          <w:tcPr>
            <w:tcW w:w="2272" w:type="dxa"/>
            <w:vMerge/>
          </w:tcPr>
          <w:p w14:paraId="4A4F8FC3" w14:textId="77777777" w:rsidR="00D36EB6" w:rsidRPr="00D36EB6" w:rsidRDefault="00D36EB6" w:rsidP="00B01467">
            <w:pPr>
              <w:rPr>
                <w:rFonts w:ascii="Cambria" w:hAnsi="Cambria" w:cs="Times New Roman"/>
                <w:sz w:val="24"/>
                <w:szCs w:val="24"/>
              </w:rPr>
            </w:pPr>
          </w:p>
        </w:tc>
        <w:tc>
          <w:tcPr>
            <w:tcW w:w="3044" w:type="dxa"/>
          </w:tcPr>
          <w:p w14:paraId="694AFEC9" w14:textId="77777777" w:rsidR="00D36EB6" w:rsidRPr="00D36EB6" w:rsidRDefault="00D36EB6" w:rsidP="008810CC">
            <w:pPr>
              <w:jc w:val="both"/>
              <w:rPr>
                <w:rFonts w:ascii="Cambria" w:hAnsi="Cambria" w:cs="Times New Roman"/>
                <w:sz w:val="24"/>
                <w:szCs w:val="24"/>
              </w:rPr>
            </w:pPr>
            <w:r w:rsidRPr="00D36EB6">
              <w:rPr>
                <w:rFonts w:ascii="Cambria" w:hAnsi="Cambria" w:cs="Times New Roman"/>
                <w:sz w:val="24"/>
                <w:szCs w:val="24"/>
              </w:rPr>
              <w:t xml:space="preserve">5.1.4 </w:t>
            </w:r>
            <w:r w:rsidR="008810CC" w:rsidRPr="008810CC">
              <w:rPr>
                <w:rFonts w:ascii="Cambria" w:hAnsi="Cambria"/>
                <w:sz w:val="24"/>
              </w:rPr>
              <w:t>Matriks Relasi Penguasaan Pengetahuan dengan Domain Capaian Pembelajaran lainnya</w:t>
            </w:r>
          </w:p>
        </w:tc>
        <w:tc>
          <w:tcPr>
            <w:tcW w:w="3592" w:type="dxa"/>
          </w:tcPr>
          <w:p w14:paraId="7D1D41C7" w14:textId="66D372F6" w:rsidR="00D36EB6" w:rsidRPr="00D36EB6" w:rsidRDefault="00D36EB6" w:rsidP="00D027BD">
            <w:pPr>
              <w:jc w:val="both"/>
              <w:rPr>
                <w:rFonts w:ascii="Cambria" w:hAnsi="Cambria" w:cs="Times New Roman"/>
                <w:sz w:val="24"/>
                <w:szCs w:val="24"/>
                <w:lang w:val="en-US"/>
              </w:rPr>
            </w:pPr>
          </w:p>
        </w:tc>
      </w:tr>
      <w:tr w:rsidR="00D36EB6" w:rsidRPr="00D36EB6" w14:paraId="4C01383B" w14:textId="77777777" w:rsidTr="001F4231">
        <w:tc>
          <w:tcPr>
            <w:tcW w:w="2272" w:type="dxa"/>
            <w:vMerge/>
          </w:tcPr>
          <w:p w14:paraId="2811756C" w14:textId="77777777" w:rsidR="00D36EB6" w:rsidRPr="00D36EB6" w:rsidRDefault="00D36EB6" w:rsidP="00B01467">
            <w:pPr>
              <w:rPr>
                <w:rFonts w:ascii="Cambria" w:hAnsi="Cambria" w:cs="Times New Roman"/>
                <w:sz w:val="24"/>
                <w:szCs w:val="24"/>
              </w:rPr>
            </w:pPr>
          </w:p>
        </w:tc>
        <w:tc>
          <w:tcPr>
            <w:tcW w:w="3044" w:type="dxa"/>
          </w:tcPr>
          <w:p w14:paraId="40D26DAD" w14:textId="77777777" w:rsidR="00D36EB6" w:rsidRPr="00D36EB6" w:rsidRDefault="00D36EB6" w:rsidP="00D027BD">
            <w:pPr>
              <w:rPr>
                <w:rFonts w:ascii="Cambria" w:hAnsi="Cambria" w:cs="Times New Roman"/>
                <w:sz w:val="24"/>
                <w:szCs w:val="24"/>
              </w:rPr>
            </w:pPr>
            <w:r w:rsidRPr="00D36EB6">
              <w:rPr>
                <w:rFonts w:ascii="Cambria" w:hAnsi="Cambria" w:cs="Times New Roman"/>
                <w:sz w:val="24"/>
                <w:szCs w:val="24"/>
              </w:rPr>
              <w:t xml:space="preserve">5.1.5 </w:t>
            </w:r>
            <w:r w:rsidR="008810CC" w:rsidRPr="008810CC">
              <w:rPr>
                <w:rFonts w:ascii="Cambria" w:hAnsi="Cambria"/>
                <w:sz w:val="24"/>
              </w:rPr>
              <w:t>Matriks Relasi Bahan Kajian Terhadap Mata Kuliah</w:t>
            </w:r>
          </w:p>
        </w:tc>
        <w:tc>
          <w:tcPr>
            <w:tcW w:w="3592" w:type="dxa"/>
          </w:tcPr>
          <w:p w14:paraId="63C65D96" w14:textId="58EE2AB9" w:rsidR="00D36EB6" w:rsidRPr="008810CC" w:rsidRDefault="00D36EB6" w:rsidP="00D027BD">
            <w:pPr>
              <w:jc w:val="both"/>
              <w:rPr>
                <w:rFonts w:ascii="Cambria" w:hAnsi="Cambria" w:cs="Times New Roman"/>
                <w:sz w:val="24"/>
                <w:szCs w:val="24"/>
                <w:lang w:val="en-ID"/>
              </w:rPr>
            </w:pPr>
          </w:p>
        </w:tc>
      </w:tr>
      <w:tr w:rsidR="001F4231" w:rsidRPr="00D36EB6" w14:paraId="38B87990" w14:textId="77777777" w:rsidTr="001F4231">
        <w:tc>
          <w:tcPr>
            <w:tcW w:w="2272" w:type="dxa"/>
            <w:vMerge/>
          </w:tcPr>
          <w:p w14:paraId="65D7091F" w14:textId="77777777" w:rsidR="001F4231" w:rsidRPr="00D36EB6" w:rsidRDefault="001F4231" w:rsidP="001F4231">
            <w:pPr>
              <w:rPr>
                <w:rFonts w:ascii="Cambria" w:hAnsi="Cambria" w:cs="Times New Roman"/>
                <w:sz w:val="24"/>
                <w:szCs w:val="24"/>
              </w:rPr>
            </w:pPr>
          </w:p>
        </w:tc>
        <w:tc>
          <w:tcPr>
            <w:tcW w:w="3044" w:type="dxa"/>
          </w:tcPr>
          <w:p w14:paraId="0585D45D" w14:textId="77777777" w:rsidR="001F4231" w:rsidRPr="00D36EB6" w:rsidRDefault="001F4231" w:rsidP="001F4231">
            <w:pPr>
              <w:rPr>
                <w:rFonts w:ascii="Cambria" w:hAnsi="Cambria" w:cs="Times New Roman"/>
                <w:sz w:val="24"/>
                <w:szCs w:val="24"/>
              </w:rPr>
            </w:pPr>
            <w:r w:rsidRPr="00D36EB6">
              <w:rPr>
                <w:rFonts w:ascii="Cambria" w:hAnsi="Cambria" w:cs="Times New Roman"/>
                <w:sz w:val="24"/>
                <w:szCs w:val="24"/>
              </w:rPr>
              <w:t>5.1.</w:t>
            </w:r>
            <w:r w:rsidRPr="008810CC">
              <w:rPr>
                <w:rFonts w:ascii="Cambria" w:hAnsi="Cambria" w:cs="Times New Roman"/>
                <w:sz w:val="24"/>
                <w:szCs w:val="24"/>
              </w:rPr>
              <w:t xml:space="preserve">6 </w:t>
            </w:r>
            <w:r w:rsidRPr="008810CC">
              <w:rPr>
                <w:rFonts w:ascii="Cambria" w:hAnsi="Cambria"/>
                <w:sz w:val="24"/>
                <w:szCs w:val="24"/>
              </w:rPr>
              <w:t>Struktur Kurikulum</w:t>
            </w:r>
          </w:p>
        </w:tc>
        <w:tc>
          <w:tcPr>
            <w:tcW w:w="3592" w:type="dxa"/>
          </w:tcPr>
          <w:p w14:paraId="7A30AF0D" w14:textId="7F3CC0E5" w:rsidR="001F4231" w:rsidRPr="001F4231" w:rsidRDefault="001F4231" w:rsidP="001F4231">
            <w:pPr>
              <w:jc w:val="both"/>
              <w:rPr>
                <w:rFonts w:ascii="Cambria" w:hAnsi="Cambria" w:cs="Times New Roman"/>
                <w:sz w:val="24"/>
                <w:szCs w:val="24"/>
                <w:lang w:val="en-US"/>
              </w:rPr>
            </w:pPr>
          </w:p>
        </w:tc>
      </w:tr>
      <w:tr w:rsidR="00D36EB6" w:rsidRPr="00D36EB6" w14:paraId="59E9D0B5" w14:textId="77777777" w:rsidTr="001F4231">
        <w:tc>
          <w:tcPr>
            <w:tcW w:w="2272" w:type="dxa"/>
            <w:vMerge/>
          </w:tcPr>
          <w:p w14:paraId="181C5C43" w14:textId="77777777" w:rsidR="00D36EB6" w:rsidRPr="00D36EB6" w:rsidRDefault="00D36EB6" w:rsidP="00B01467">
            <w:pPr>
              <w:rPr>
                <w:rFonts w:ascii="Cambria" w:hAnsi="Cambria" w:cs="Times New Roman"/>
                <w:sz w:val="24"/>
                <w:szCs w:val="24"/>
              </w:rPr>
            </w:pPr>
          </w:p>
        </w:tc>
        <w:tc>
          <w:tcPr>
            <w:tcW w:w="3044" w:type="dxa"/>
          </w:tcPr>
          <w:p w14:paraId="130C2CBE" w14:textId="77777777" w:rsidR="00D36EB6" w:rsidRPr="00D36EB6" w:rsidRDefault="00D36EB6" w:rsidP="00D027BD">
            <w:pPr>
              <w:rPr>
                <w:rFonts w:ascii="Cambria" w:hAnsi="Cambria" w:cs="Times New Roman"/>
                <w:sz w:val="24"/>
                <w:szCs w:val="24"/>
              </w:rPr>
            </w:pPr>
            <w:r w:rsidRPr="00D36EB6">
              <w:rPr>
                <w:rFonts w:ascii="Cambria" w:hAnsi="Cambria" w:cs="Times New Roman"/>
                <w:sz w:val="24"/>
                <w:szCs w:val="24"/>
              </w:rPr>
              <w:t xml:space="preserve">5.1.7 </w:t>
            </w:r>
            <w:r w:rsidR="001F4231" w:rsidRPr="001F4231">
              <w:rPr>
                <w:rFonts w:ascii="Cambria" w:hAnsi="Cambria"/>
                <w:sz w:val="24"/>
              </w:rPr>
              <w:t>Lampirkan RPS mata kuliah dalam file terpisah</w:t>
            </w:r>
          </w:p>
        </w:tc>
        <w:tc>
          <w:tcPr>
            <w:tcW w:w="3592" w:type="dxa"/>
          </w:tcPr>
          <w:p w14:paraId="551D238E" w14:textId="43E9E681" w:rsidR="00D36EB6" w:rsidRPr="001F4231" w:rsidRDefault="00D36EB6" w:rsidP="00B01467">
            <w:pPr>
              <w:jc w:val="both"/>
              <w:rPr>
                <w:rFonts w:ascii="Cambria" w:hAnsi="Cambria" w:cs="Times New Roman"/>
                <w:sz w:val="24"/>
                <w:szCs w:val="24"/>
                <w:lang w:val="en-US"/>
              </w:rPr>
            </w:pPr>
          </w:p>
        </w:tc>
      </w:tr>
      <w:tr w:rsidR="001F4231" w:rsidRPr="00D36EB6" w14:paraId="6FC0F36B" w14:textId="77777777" w:rsidTr="001F4231">
        <w:tc>
          <w:tcPr>
            <w:tcW w:w="2272" w:type="dxa"/>
          </w:tcPr>
          <w:p w14:paraId="79F88C96" w14:textId="77777777" w:rsidR="001F4231" w:rsidRPr="00D36EB6" w:rsidRDefault="001F4231" w:rsidP="00B01467">
            <w:pPr>
              <w:rPr>
                <w:rFonts w:ascii="Cambria" w:hAnsi="Cambria" w:cs="Times New Roman"/>
                <w:sz w:val="24"/>
                <w:szCs w:val="24"/>
              </w:rPr>
            </w:pPr>
          </w:p>
        </w:tc>
        <w:tc>
          <w:tcPr>
            <w:tcW w:w="3044" w:type="dxa"/>
          </w:tcPr>
          <w:p w14:paraId="4F3658B8" w14:textId="77777777" w:rsidR="001F4231" w:rsidRPr="001F4231" w:rsidRDefault="001F4231" w:rsidP="00D027BD">
            <w:pPr>
              <w:rPr>
                <w:rFonts w:ascii="Cambria" w:hAnsi="Cambria" w:cs="Times New Roman"/>
                <w:sz w:val="24"/>
                <w:szCs w:val="24"/>
              </w:rPr>
            </w:pPr>
            <w:r w:rsidRPr="001F4231">
              <w:rPr>
                <w:rFonts w:ascii="Cambria" w:hAnsi="Cambria"/>
                <w:sz w:val="24"/>
                <w:lang w:val="en-ID"/>
              </w:rPr>
              <w:t xml:space="preserve">5.1.8 </w:t>
            </w:r>
            <w:r w:rsidRPr="001F4231">
              <w:rPr>
                <w:rFonts w:ascii="Cambria" w:hAnsi="Cambria"/>
                <w:sz w:val="24"/>
              </w:rPr>
              <w:t>Substansi Praktikum/Praktik/PKL</w:t>
            </w:r>
          </w:p>
        </w:tc>
        <w:tc>
          <w:tcPr>
            <w:tcW w:w="3592" w:type="dxa"/>
          </w:tcPr>
          <w:p w14:paraId="72F658FE" w14:textId="0188C43C" w:rsidR="001F4231" w:rsidRPr="001F4231" w:rsidRDefault="001F4231" w:rsidP="00B01467">
            <w:pPr>
              <w:jc w:val="both"/>
              <w:rPr>
                <w:rFonts w:ascii="Cambria" w:hAnsi="Cambria" w:cs="Times New Roman"/>
                <w:sz w:val="24"/>
                <w:szCs w:val="24"/>
                <w:lang w:val="en-US"/>
              </w:rPr>
            </w:pPr>
          </w:p>
        </w:tc>
      </w:tr>
      <w:tr w:rsidR="00D36EB6" w:rsidRPr="00D36EB6" w14:paraId="71E7F3E8" w14:textId="77777777" w:rsidTr="001F4231">
        <w:tc>
          <w:tcPr>
            <w:tcW w:w="2272" w:type="dxa"/>
            <w:vMerge w:val="restart"/>
          </w:tcPr>
          <w:p w14:paraId="5847467B" w14:textId="77777777" w:rsidR="00D36EB6" w:rsidRPr="00D36EB6" w:rsidRDefault="00D36EB6" w:rsidP="00B01467">
            <w:pPr>
              <w:rPr>
                <w:rFonts w:ascii="Cambria" w:hAnsi="Cambria" w:cs="Times New Roman"/>
                <w:sz w:val="24"/>
                <w:szCs w:val="24"/>
              </w:rPr>
            </w:pPr>
            <w:r w:rsidRPr="00D36EB6">
              <w:rPr>
                <w:rFonts w:ascii="Cambria" w:hAnsi="Cambria" w:cs="Times New Roman"/>
                <w:sz w:val="24"/>
                <w:szCs w:val="24"/>
              </w:rPr>
              <w:t>5.2 Sistem pembelajaran</w:t>
            </w:r>
          </w:p>
        </w:tc>
        <w:tc>
          <w:tcPr>
            <w:tcW w:w="3044" w:type="dxa"/>
          </w:tcPr>
          <w:p w14:paraId="4167CB34" w14:textId="77777777" w:rsidR="00D36EB6" w:rsidRPr="00D36EB6" w:rsidRDefault="00D36EB6" w:rsidP="00D027BD">
            <w:pPr>
              <w:rPr>
                <w:rFonts w:ascii="Cambria" w:hAnsi="Cambria" w:cs="Times New Roman"/>
                <w:sz w:val="24"/>
                <w:szCs w:val="24"/>
              </w:rPr>
            </w:pPr>
            <w:r w:rsidRPr="00D36EB6">
              <w:rPr>
                <w:rFonts w:ascii="Cambria" w:hAnsi="Cambria" w:cs="Times New Roman"/>
                <w:sz w:val="24"/>
                <w:szCs w:val="24"/>
              </w:rPr>
              <w:t>5.2.1 Metode dan bentuk pembelajaran</w:t>
            </w:r>
          </w:p>
        </w:tc>
        <w:tc>
          <w:tcPr>
            <w:tcW w:w="3592" w:type="dxa"/>
          </w:tcPr>
          <w:p w14:paraId="45EB60A8" w14:textId="58C10FD2" w:rsidR="00D36EB6" w:rsidRPr="001F4231" w:rsidRDefault="00D36EB6" w:rsidP="00B01467">
            <w:pPr>
              <w:jc w:val="both"/>
              <w:rPr>
                <w:rFonts w:ascii="Cambria" w:hAnsi="Cambria" w:cs="Times New Roman"/>
                <w:sz w:val="24"/>
                <w:szCs w:val="24"/>
                <w:lang w:val="en-US"/>
              </w:rPr>
            </w:pPr>
          </w:p>
        </w:tc>
      </w:tr>
      <w:tr w:rsidR="00D36EB6" w:rsidRPr="00D36EB6" w14:paraId="213DE5F7" w14:textId="77777777" w:rsidTr="001F4231">
        <w:tc>
          <w:tcPr>
            <w:tcW w:w="2272" w:type="dxa"/>
            <w:vMerge/>
          </w:tcPr>
          <w:p w14:paraId="6A84F42E" w14:textId="77777777" w:rsidR="00D36EB6" w:rsidRPr="00D36EB6" w:rsidRDefault="00D36EB6" w:rsidP="00B01467">
            <w:pPr>
              <w:rPr>
                <w:rFonts w:ascii="Cambria" w:hAnsi="Cambria" w:cs="Times New Roman"/>
                <w:sz w:val="24"/>
                <w:szCs w:val="24"/>
              </w:rPr>
            </w:pPr>
          </w:p>
        </w:tc>
        <w:tc>
          <w:tcPr>
            <w:tcW w:w="3044" w:type="dxa"/>
          </w:tcPr>
          <w:p w14:paraId="09986DF1" w14:textId="77777777" w:rsidR="00D36EB6" w:rsidRPr="00D36EB6" w:rsidRDefault="00D36EB6" w:rsidP="00D027BD">
            <w:pPr>
              <w:rPr>
                <w:rFonts w:ascii="Cambria" w:hAnsi="Cambria" w:cs="Times New Roman"/>
                <w:sz w:val="24"/>
                <w:szCs w:val="24"/>
              </w:rPr>
            </w:pPr>
            <w:r w:rsidRPr="00D36EB6">
              <w:rPr>
                <w:rFonts w:ascii="Cambria" w:hAnsi="Cambria" w:cs="Times New Roman"/>
                <w:sz w:val="24"/>
                <w:szCs w:val="24"/>
              </w:rPr>
              <w:t>5.2.2 Upaya pemutakhiran materi bahan ajar</w:t>
            </w:r>
          </w:p>
        </w:tc>
        <w:tc>
          <w:tcPr>
            <w:tcW w:w="3592" w:type="dxa"/>
          </w:tcPr>
          <w:p w14:paraId="37BE793D" w14:textId="76DCD636" w:rsidR="00D36EB6" w:rsidRPr="00D36EB6" w:rsidRDefault="00D36EB6" w:rsidP="00B01467">
            <w:pPr>
              <w:jc w:val="both"/>
              <w:rPr>
                <w:rFonts w:ascii="Cambria" w:hAnsi="Cambria" w:cs="Times New Roman"/>
                <w:sz w:val="24"/>
                <w:szCs w:val="24"/>
                <w:lang w:val="en-US"/>
              </w:rPr>
            </w:pPr>
          </w:p>
        </w:tc>
      </w:tr>
      <w:tr w:rsidR="009D2D1E" w:rsidRPr="00D36EB6" w14:paraId="16A8725D" w14:textId="77777777" w:rsidTr="001F4231">
        <w:tc>
          <w:tcPr>
            <w:tcW w:w="2272" w:type="dxa"/>
          </w:tcPr>
          <w:p w14:paraId="5EABEF2C" w14:textId="77777777" w:rsidR="009D2D1E" w:rsidRPr="00D36EB6" w:rsidRDefault="009D2D1E" w:rsidP="00B01467">
            <w:pPr>
              <w:rPr>
                <w:rFonts w:ascii="Cambria" w:hAnsi="Cambria" w:cs="Times New Roman"/>
                <w:sz w:val="24"/>
                <w:szCs w:val="24"/>
              </w:rPr>
            </w:pPr>
          </w:p>
        </w:tc>
        <w:tc>
          <w:tcPr>
            <w:tcW w:w="3044" w:type="dxa"/>
          </w:tcPr>
          <w:p w14:paraId="05035EE7" w14:textId="77777777" w:rsidR="009D2D1E" w:rsidRDefault="009D2D1E" w:rsidP="00D027BD">
            <w:pPr>
              <w:rPr>
                <w:rFonts w:ascii="Cambria" w:hAnsi="Cambria" w:cs="Times New Roman"/>
                <w:sz w:val="24"/>
                <w:szCs w:val="24"/>
              </w:rPr>
            </w:pPr>
            <w:r w:rsidRPr="00D36EB6">
              <w:rPr>
                <w:rFonts w:ascii="Cambria" w:hAnsi="Cambria" w:cs="Times New Roman"/>
                <w:sz w:val="24"/>
                <w:szCs w:val="24"/>
              </w:rPr>
              <w:t>5.2.3 Sistem penilaian pembelajaran dan tata cara pelaporan penilaian</w:t>
            </w:r>
          </w:p>
          <w:p w14:paraId="6D5C7751" w14:textId="77777777" w:rsidR="001F4231" w:rsidRPr="001F4231" w:rsidRDefault="001F4231" w:rsidP="00D027BD">
            <w:pPr>
              <w:rPr>
                <w:rFonts w:ascii="Cambria" w:hAnsi="Cambria" w:cs="Times New Roman"/>
                <w:sz w:val="24"/>
                <w:szCs w:val="24"/>
              </w:rPr>
            </w:pPr>
            <w:r w:rsidRPr="001F4231">
              <w:rPr>
                <w:rFonts w:ascii="Cambria" w:hAnsi="Cambria"/>
                <w:sz w:val="24"/>
                <w:lang w:val="en-ID"/>
              </w:rPr>
              <w:t>S</w:t>
            </w:r>
            <w:r w:rsidRPr="001F4231">
              <w:rPr>
                <w:rFonts w:ascii="Cambria" w:hAnsi="Cambria"/>
                <w:sz w:val="24"/>
              </w:rPr>
              <w:t>istem penilaian pembelajaran dan tata cara pelaporan penilaian yang transparan dan akuntabel diindikasikan dengan adanya (1) metode yang sistematis untuk mengukur capaian pembelajaran, (2) standar penilaian yang dikomunikasikan kepada mahasiswa di awal perkuliahan, dan (3) tata cara pelaporan hasil evaluasi yang dapat diakses secara mudah oleh mahasiswa.</w:t>
            </w:r>
          </w:p>
        </w:tc>
        <w:tc>
          <w:tcPr>
            <w:tcW w:w="3592" w:type="dxa"/>
          </w:tcPr>
          <w:p w14:paraId="0F5A4F7F" w14:textId="1112BA1A" w:rsidR="009D2D1E" w:rsidRPr="001F4231" w:rsidRDefault="009D2D1E" w:rsidP="001F4231">
            <w:pPr>
              <w:autoSpaceDE w:val="0"/>
              <w:autoSpaceDN w:val="0"/>
              <w:adjustRightInd w:val="0"/>
              <w:jc w:val="both"/>
              <w:rPr>
                <w:rFonts w:ascii="Cambria" w:hAnsi="Cambria" w:cs="Times New Roman"/>
                <w:sz w:val="24"/>
                <w:szCs w:val="24"/>
                <w:lang w:val="en-ID"/>
              </w:rPr>
            </w:pPr>
          </w:p>
        </w:tc>
      </w:tr>
    </w:tbl>
    <w:p w14:paraId="5738083D" w14:textId="77777777" w:rsidR="00CA386A" w:rsidRDefault="00CA386A" w:rsidP="00CA386A">
      <w:pPr>
        <w:spacing w:after="0" w:line="240" w:lineRule="auto"/>
        <w:jc w:val="both"/>
        <w:rPr>
          <w:rFonts w:cs="Times New Roman"/>
          <w:sz w:val="24"/>
          <w:szCs w:val="24"/>
        </w:rPr>
      </w:pPr>
    </w:p>
    <w:p w14:paraId="1BA0FDAE" w14:textId="77777777" w:rsidR="008C342B" w:rsidRDefault="008C342B" w:rsidP="00CA386A">
      <w:pPr>
        <w:spacing w:after="0" w:line="240" w:lineRule="auto"/>
        <w:jc w:val="both"/>
        <w:rPr>
          <w:rFonts w:cs="Times New Roman"/>
          <w:b/>
          <w:sz w:val="24"/>
          <w:szCs w:val="24"/>
          <w:lang w:val="en-US"/>
        </w:rPr>
      </w:pPr>
    </w:p>
    <w:p w14:paraId="0A30B6CF" w14:textId="77777777" w:rsidR="00042E6E" w:rsidRPr="00042E6E" w:rsidRDefault="00042E6E" w:rsidP="00CA386A">
      <w:pPr>
        <w:spacing w:after="0" w:line="240" w:lineRule="auto"/>
        <w:jc w:val="both"/>
        <w:rPr>
          <w:rFonts w:cs="Times New Roman"/>
          <w:b/>
          <w:sz w:val="24"/>
          <w:szCs w:val="24"/>
        </w:rPr>
      </w:pPr>
      <w:r>
        <w:rPr>
          <w:rFonts w:cs="Times New Roman"/>
          <w:b/>
          <w:sz w:val="24"/>
          <w:szCs w:val="24"/>
        </w:rPr>
        <w:t>LAMPIRAN</w:t>
      </w:r>
    </w:p>
    <w:p w14:paraId="09E1D854" w14:textId="3A5AAE0C" w:rsidR="00042E6E" w:rsidRPr="001F4231" w:rsidRDefault="008C342B" w:rsidP="00CA386A">
      <w:pPr>
        <w:spacing w:after="0" w:line="240" w:lineRule="auto"/>
        <w:jc w:val="both"/>
        <w:rPr>
          <w:rFonts w:ascii="Cambria" w:hAnsi="Cambria" w:cs="Times New Roman"/>
          <w:sz w:val="24"/>
          <w:szCs w:val="24"/>
          <w:lang w:val="en-US"/>
        </w:rPr>
      </w:pPr>
      <w:proofErr w:type="spellStart"/>
      <w:r w:rsidRPr="001F4231">
        <w:rPr>
          <w:rFonts w:ascii="Cambria" w:hAnsi="Cambria" w:cs="Times New Roman"/>
          <w:sz w:val="24"/>
          <w:szCs w:val="24"/>
          <w:u w:val="single"/>
          <w:lang w:val="en-US"/>
        </w:rPr>
        <w:t>Catatan</w:t>
      </w:r>
      <w:proofErr w:type="spellEnd"/>
      <w:r w:rsidRPr="001F4231">
        <w:rPr>
          <w:rFonts w:ascii="Cambria" w:hAnsi="Cambria" w:cs="Times New Roman"/>
          <w:sz w:val="24"/>
          <w:szCs w:val="24"/>
          <w:lang w:val="en-US"/>
        </w:rPr>
        <w:t xml:space="preserve">: </w:t>
      </w:r>
      <w:bookmarkStart w:id="0" w:name="_GoBack"/>
      <w:bookmarkEnd w:id="0"/>
    </w:p>
    <w:p w14:paraId="3834B9AD" w14:textId="77777777" w:rsidR="00042E6E" w:rsidRPr="001F4231" w:rsidRDefault="00042E6E" w:rsidP="00CA386A">
      <w:pPr>
        <w:spacing w:after="0" w:line="240" w:lineRule="auto"/>
        <w:jc w:val="both"/>
        <w:rPr>
          <w:rFonts w:ascii="Cambria" w:hAnsi="Cambria" w:cs="Times New Roman"/>
          <w:sz w:val="24"/>
          <w:szCs w:val="24"/>
        </w:rPr>
      </w:pPr>
    </w:p>
    <w:p w14:paraId="59C3ED4D" w14:textId="77777777" w:rsidR="00E91484" w:rsidRPr="001F4231" w:rsidRDefault="00E91484" w:rsidP="00E91484">
      <w:pPr>
        <w:spacing w:after="0" w:line="240" w:lineRule="auto"/>
        <w:jc w:val="both"/>
        <w:rPr>
          <w:rFonts w:ascii="Cambria" w:hAnsi="Cambria" w:cs="Times New Roman"/>
          <w:sz w:val="24"/>
          <w:szCs w:val="24"/>
        </w:rPr>
      </w:pPr>
    </w:p>
    <w:sectPr w:rsidR="00E91484" w:rsidRPr="001F4231" w:rsidSect="005344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F094F"/>
    <w:multiLevelType w:val="hybridMultilevel"/>
    <w:tmpl w:val="92E29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4C57D4"/>
    <w:multiLevelType w:val="hybridMultilevel"/>
    <w:tmpl w:val="4614B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F167B"/>
    <w:multiLevelType w:val="hybridMultilevel"/>
    <w:tmpl w:val="716EF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0722D7"/>
    <w:multiLevelType w:val="hybridMultilevel"/>
    <w:tmpl w:val="A51483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5B402B"/>
    <w:multiLevelType w:val="hybridMultilevel"/>
    <w:tmpl w:val="CD5A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A34CC0"/>
    <w:multiLevelType w:val="hybridMultilevel"/>
    <w:tmpl w:val="681C9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E106C1"/>
    <w:multiLevelType w:val="hybridMultilevel"/>
    <w:tmpl w:val="6144F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EA3108"/>
    <w:multiLevelType w:val="multilevel"/>
    <w:tmpl w:val="8716F360"/>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7036FAC"/>
    <w:multiLevelType w:val="multilevel"/>
    <w:tmpl w:val="C7CEB1B0"/>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312287E"/>
    <w:multiLevelType w:val="hybridMultilevel"/>
    <w:tmpl w:val="61603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E74F1C"/>
    <w:multiLevelType w:val="hybridMultilevel"/>
    <w:tmpl w:val="3B76A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573C54"/>
    <w:multiLevelType w:val="hybridMultilevel"/>
    <w:tmpl w:val="6AA25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ED2904"/>
    <w:multiLevelType w:val="hybridMultilevel"/>
    <w:tmpl w:val="65BA1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F6413D"/>
    <w:multiLevelType w:val="hybridMultilevel"/>
    <w:tmpl w:val="7BB42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3F6F51"/>
    <w:multiLevelType w:val="hybridMultilevel"/>
    <w:tmpl w:val="04267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64034D"/>
    <w:multiLevelType w:val="hybridMultilevel"/>
    <w:tmpl w:val="202EE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3"/>
  </w:num>
  <w:num w:numId="4">
    <w:abstractNumId w:val="12"/>
  </w:num>
  <w:num w:numId="5">
    <w:abstractNumId w:val="14"/>
  </w:num>
  <w:num w:numId="6">
    <w:abstractNumId w:val="10"/>
  </w:num>
  <w:num w:numId="7">
    <w:abstractNumId w:val="5"/>
  </w:num>
  <w:num w:numId="8">
    <w:abstractNumId w:val="6"/>
  </w:num>
  <w:num w:numId="9">
    <w:abstractNumId w:val="15"/>
  </w:num>
  <w:num w:numId="10">
    <w:abstractNumId w:val="4"/>
  </w:num>
  <w:num w:numId="11">
    <w:abstractNumId w:val="13"/>
  </w:num>
  <w:num w:numId="12">
    <w:abstractNumId w:val="1"/>
  </w:num>
  <w:num w:numId="13">
    <w:abstractNumId w:val="9"/>
  </w:num>
  <w:num w:numId="14">
    <w:abstractNumId w:val="2"/>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46E"/>
    <w:rsid w:val="00005BD7"/>
    <w:rsid w:val="0000684C"/>
    <w:rsid w:val="000230C8"/>
    <w:rsid w:val="00032FF1"/>
    <w:rsid w:val="00042E6E"/>
    <w:rsid w:val="000675C2"/>
    <w:rsid w:val="0007278C"/>
    <w:rsid w:val="00080162"/>
    <w:rsid w:val="000D0337"/>
    <w:rsid w:val="000D2932"/>
    <w:rsid w:val="000E6520"/>
    <w:rsid w:val="000E6F2C"/>
    <w:rsid w:val="000F0E8A"/>
    <w:rsid w:val="000F64EE"/>
    <w:rsid w:val="001117DE"/>
    <w:rsid w:val="00121A94"/>
    <w:rsid w:val="001322EF"/>
    <w:rsid w:val="0016465E"/>
    <w:rsid w:val="001A57EF"/>
    <w:rsid w:val="001D7895"/>
    <w:rsid w:val="001F4231"/>
    <w:rsid w:val="001F7F66"/>
    <w:rsid w:val="00236510"/>
    <w:rsid w:val="0024546E"/>
    <w:rsid w:val="002E0A78"/>
    <w:rsid w:val="002E7AE4"/>
    <w:rsid w:val="002F7619"/>
    <w:rsid w:val="00307937"/>
    <w:rsid w:val="00320A25"/>
    <w:rsid w:val="00322E64"/>
    <w:rsid w:val="0033562F"/>
    <w:rsid w:val="00355C11"/>
    <w:rsid w:val="003820D0"/>
    <w:rsid w:val="00390D58"/>
    <w:rsid w:val="0039454B"/>
    <w:rsid w:val="003C3271"/>
    <w:rsid w:val="003D23EC"/>
    <w:rsid w:val="003D4BA2"/>
    <w:rsid w:val="003E040D"/>
    <w:rsid w:val="003F2552"/>
    <w:rsid w:val="00474AEF"/>
    <w:rsid w:val="004F130B"/>
    <w:rsid w:val="005143EA"/>
    <w:rsid w:val="00521F4A"/>
    <w:rsid w:val="0053448E"/>
    <w:rsid w:val="00570639"/>
    <w:rsid w:val="0058280D"/>
    <w:rsid w:val="00613C89"/>
    <w:rsid w:val="00647081"/>
    <w:rsid w:val="006547D8"/>
    <w:rsid w:val="0066759F"/>
    <w:rsid w:val="006C6E14"/>
    <w:rsid w:val="00703622"/>
    <w:rsid w:val="0072180B"/>
    <w:rsid w:val="00737E09"/>
    <w:rsid w:val="007739A1"/>
    <w:rsid w:val="008810CC"/>
    <w:rsid w:val="00887BE9"/>
    <w:rsid w:val="00890725"/>
    <w:rsid w:val="008A1947"/>
    <w:rsid w:val="008B1B5E"/>
    <w:rsid w:val="008C342B"/>
    <w:rsid w:val="00920152"/>
    <w:rsid w:val="009352F7"/>
    <w:rsid w:val="00942A28"/>
    <w:rsid w:val="0095546E"/>
    <w:rsid w:val="0099760C"/>
    <w:rsid w:val="009A1A02"/>
    <w:rsid w:val="009C3B2E"/>
    <w:rsid w:val="009C79DB"/>
    <w:rsid w:val="009D2D1E"/>
    <w:rsid w:val="009D7D99"/>
    <w:rsid w:val="009E6AB9"/>
    <w:rsid w:val="00A30A26"/>
    <w:rsid w:val="00A364E6"/>
    <w:rsid w:val="00A83EE9"/>
    <w:rsid w:val="00AA1A77"/>
    <w:rsid w:val="00AC2354"/>
    <w:rsid w:val="00B61143"/>
    <w:rsid w:val="00B65BE7"/>
    <w:rsid w:val="00B723DE"/>
    <w:rsid w:val="00B969ED"/>
    <w:rsid w:val="00BC5D78"/>
    <w:rsid w:val="00BD7224"/>
    <w:rsid w:val="00BF78C0"/>
    <w:rsid w:val="00C13DC5"/>
    <w:rsid w:val="00C41DD7"/>
    <w:rsid w:val="00C43B9D"/>
    <w:rsid w:val="00C93F36"/>
    <w:rsid w:val="00CA386A"/>
    <w:rsid w:val="00CB5E0E"/>
    <w:rsid w:val="00CF33A9"/>
    <w:rsid w:val="00D3184B"/>
    <w:rsid w:val="00D36EB6"/>
    <w:rsid w:val="00D96220"/>
    <w:rsid w:val="00DB302F"/>
    <w:rsid w:val="00DC3C7E"/>
    <w:rsid w:val="00DF0DC3"/>
    <w:rsid w:val="00E057E7"/>
    <w:rsid w:val="00E475EA"/>
    <w:rsid w:val="00E91484"/>
    <w:rsid w:val="00E93905"/>
    <w:rsid w:val="00ED5DFE"/>
    <w:rsid w:val="00EE7819"/>
    <w:rsid w:val="00EF7CBC"/>
    <w:rsid w:val="00F23943"/>
    <w:rsid w:val="00F31C68"/>
    <w:rsid w:val="00F334BD"/>
    <w:rsid w:val="00F61D32"/>
    <w:rsid w:val="00F8487D"/>
    <w:rsid w:val="00FC549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835B4"/>
  <w15:docId w15:val="{F77AF279-0212-4700-B5EE-F4CB6793A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80D"/>
    <w:pPr>
      <w:ind w:left="720"/>
      <w:contextualSpacing/>
    </w:pPr>
  </w:style>
  <w:style w:type="character" w:styleId="Hyperlink">
    <w:name w:val="Hyperlink"/>
    <w:basedOn w:val="DefaultParagraphFont"/>
    <w:uiPriority w:val="99"/>
    <w:unhideWhenUsed/>
    <w:rsid w:val="000E6520"/>
    <w:rPr>
      <w:color w:val="0563C1" w:themeColor="hyperlink"/>
      <w:u w:val="single"/>
    </w:rPr>
  </w:style>
  <w:style w:type="table" w:styleId="TableGrid">
    <w:name w:val="Table Grid"/>
    <w:basedOn w:val="TableNormal"/>
    <w:uiPriority w:val="39"/>
    <w:rsid w:val="00E91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5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Win81</dc:creator>
  <cp:lastModifiedBy>Nur Amalia Putri</cp:lastModifiedBy>
  <cp:revision>5</cp:revision>
  <cp:lastPrinted>2016-09-28T08:27:00Z</cp:lastPrinted>
  <dcterms:created xsi:type="dcterms:W3CDTF">2018-09-26T12:50:00Z</dcterms:created>
  <dcterms:modified xsi:type="dcterms:W3CDTF">2018-09-28T08:32:00Z</dcterms:modified>
</cp:coreProperties>
</file>