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CLAYTON ANDERSON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6556 KALI DR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SYKESVILLE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MD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21784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Clayton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