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JOHN KING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1830 SCULLTON RD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ROCKWOOD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PA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15557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John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