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ERIN LARSEN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2607 20TH AVE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WHITTEMORE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IA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50598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Erin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