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CHAMNAN BOONVIT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 BOX 254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WAKE ISLAND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96898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Chamnan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