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VALESKA SANDERS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215 NW GLENCORY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HILLSBORO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OR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97124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Valeska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