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JUAN GUILLEN-ACEVEDO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31774 VIA VALDEZ ST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LAKE ELSINORE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CA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92530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Juan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