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JAIME QUIROZ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17772 DORSEY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FONTANA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92335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JAIME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