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GOMEZ BUSTILLO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8233 NEW HAMPSHIRE AVE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HYATTSVILLE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20783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Gomez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