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DIGNA SORIANO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17711 LARCHMONT TER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GAITHERSBURG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MD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20877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Digna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