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DAVID PRESSLER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751 PROFESSIONAL DR APT 67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BOZEMAN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MT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59718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David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