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VERMIEL BURK-TURNER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1995 MANDOLIN CIR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FAIRBANKS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AK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99709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Vermiel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