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SCARLET CARTAGENA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5026 MINEOLA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COLLEGE PARK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20740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Scarlet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