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MANUEL NOLASCO-PACHECO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1508 BEAVER HEIGHTS LN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CAPITOL HEIGHTS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20743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Manuel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