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CARLOS ROJAS-GONZALEZ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22756 AUTUMN BREEZE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CLARKSBURG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20871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Carlos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