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TYLIS CRISOSTOMO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HAPPY LANDING RD APT E14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TAMUNING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GU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96931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Tylis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