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FRANCINE GRIFFIN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7255 W SUNSET RD APT 1046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LAS VEGAS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NV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89113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Francine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