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DAVID DANKIW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2155 BLEECKER ST APT 3L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RIDGEWOOD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11385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David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