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sz w:val="32"/>
          <w:szCs w:val="32"/>
        </w:rPr>
      </w:pPr>
      <w:r>
        <w:rPr>
          <w:sz w:val="32"/>
          <w:szCs w:val="32"/>
        </w:rPr>
        <w:t>Орындаған: ISAI-25-1, Куанышбек Нурбина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​1. Проблема және бастапқы шектеулер 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​Желіде қауіпсіздік пен тәртіпті қамтамасыз ету үшін ADMIN, STAFF, STUDENT және SERVER сегменттерін бір-бірінен бөлу қажет. Бұған дейін барлық құрылғылар бір желіде орналасып, трафик араласып кеткен. Осы проблеманы шешу үшін әр топқа /26 маскасы бар жеке VLAN құрылады. Бұл студенттердің әкімшілік деректерге немесе серверге рұқсатсыз кіруін шектейді.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>2. IP кестесі және Трафик матрицасы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tbl>
      <w:tblPr>
        <w:tblStyle w:val="TableGrid"/>
        <w:name w:val="Таблица1"/>
        <w:tabOrder w:val="0"/>
        <w:jc w:val="left"/>
        <w:tblInd w:w="0" w:type="dxa"/>
        <w:tblW w:w="9640" w:type="dxa"/>
        <w:pPr>
          <w:rPr>
            <w:sz w:val="32"/>
            <w:szCs w:val="32"/>
          </w:rPr>
        </w:pPr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>
        <w:trPr>
          <w:tblHeader w:val="0"/>
          <w:cantSplit w:val="0"/>
          <w:trHeight w:val="0" w:hRule="auto"/>
        </w:trPr>
        <w:tc>
          <w:tcPr>
            <w:tcW w:w="1000" w:type="pct"/>
            <w:tmTcPr id="1791488411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VLAN</w:t>
            </w:r>
          </w:p>
        </w:tc>
        <w:tc>
          <w:tcPr>
            <w:tcW w:w="1000" w:type="pct"/>
            <w:tmTcPr id="1791488411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VLAN ID</w:t>
            </w:r>
          </w:p>
        </w:tc>
        <w:tc>
          <w:tcPr>
            <w:tcW w:w="1000" w:type="pct"/>
            <w:tmTcPr id="1791488411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IP ішкі желі</w:t>
            </w:r>
          </w:p>
        </w:tc>
        <w:tc>
          <w:tcPr>
            <w:tcW w:w="1000" w:type="pct"/>
            <w:tmTcPr id="1791488411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Gateaway(әдепкі шлюз)</w:t>
            </w:r>
          </w:p>
        </w:tc>
        <w:tc>
          <w:tcPr>
            <w:tcW w:w="1000" w:type="pct"/>
            <w:tmTcPr id="1791488411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Пайдаланатын IP диапазон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000" w:type="pct"/>
            <w:tmTcPr id="1791488411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ADMIN</w:t>
            </w:r>
          </w:p>
        </w:tc>
        <w:tc>
          <w:tcPr>
            <w:tcW w:w="1000" w:type="pct"/>
            <w:tmTcPr id="1791488411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VLAN 10</w:t>
            </w:r>
          </w:p>
        </w:tc>
        <w:tc>
          <w:tcPr>
            <w:tcW w:w="1000" w:type="pct"/>
            <w:tmTcPr id="1791488411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192.168.1.0/26</w:t>
            </w:r>
          </w:p>
        </w:tc>
        <w:tc>
          <w:tcPr>
            <w:tcW w:w="1000" w:type="pct"/>
            <w:tmTcPr id="1791488411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192.168.1.1</w:t>
            </w:r>
          </w:p>
        </w:tc>
        <w:tc>
          <w:tcPr>
            <w:tcW w:w="1000" w:type="pct"/>
            <w:tmTcPr id="1791488411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192.168.1.2-192.168.1.62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000" w:type="pct"/>
            <w:tmTcPr id="1791488411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STAFF</w:t>
            </w:r>
          </w:p>
        </w:tc>
        <w:tc>
          <w:tcPr>
            <w:tcW w:w="1000" w:type="pct"/>
            <w:tmTcPr id="1791488411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VLAN 20</w:t>
            </w:r>
          </w:p>
        </w:tc>
        <w:tc>
          <w:tcPr>
            <w:tcW w:w="1000" w:type="pct"/>
            <w:tmTcPr id="1791488411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192.168.1.64/26</w:t>
            </w:r>
          </w:p>
        </w:tc>
        <w:tc>
          <w:tcPr>
            <w:tcW w:w="1000" w:type="pct"/>
            <w:tmTcPr id="1791488411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192.168.1.65</w:t>
            </w:r>
          </w:p>
        </w:tc>
        <w:tc>
          <w:tcPr>
            <w:tcW w:w="1000" w:type="pct"/>
            <w:tmTcPr id="1791488411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192.168.1.66-192.168.1.126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000" w:type="pct"/>
            <w:tmTcPr id="1791488411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STUDENT</w:t>
            </w:r>
          </w:p>
        </w:tc>
        <w:tc>
          <w:tcPr>
            <w:tcW w:w="1000" w:type="pct"/>
            <w:tmTcPr id="1791488411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VLAN 30</w:t>
            </w:r>
          </w:p>
        </w:tc>
        <w:tc>
          <w:tcPr>
            <w:tcW w:w="1000" w:type="pct"/>
            <w:tmTcPr id="1791488411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192.168.0.128/26</w:t>
            </w:r>
          </w:p>
        </w:tc>
        <w:tc>
          <w:tcPr>
            <w:tcW w:w="1000" w:type="pct"/>
            <w:tmTcPr id="1791488411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192.168.1.129</w:t>
            </w:r>
          </w:p>
        </w:tc>
        <w:tc>
          <w:tcPr>
            <w:tcW w:w="1000" w:type="pct"/>
            <w:tmTcPr id="1791488411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192.168.1.130-192.168.1.190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000" w:type="pct"/>
            <w:tmTcPr id="1791488411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SERVER</w:t>
            </w:r>
          </w:p>
        </w:tc>
        <w:tc>
          <w:tcPr>
            <w:tcW w:w="1000" w:type="pct"/>
            <w:tmTcPr id="1791488411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VLAN 40</w:t>
            </w:r>
          </w:p>
        </w:tc>
        <w:tc>
          <w:tcPr>
            <w:tcW w:w="1000" w:type="pct"/>
            <w:tmTcPr id="1791488411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192.168.1.192/26</w:t>
            </w:r>
          </w:p>
        </w:tc>
        <w:tc>
          <w:tcPr>
            <w:tcW w:w="1000" w:type="pct"/>
            <w:tmTcPr id="1791488411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192.168.1.193</w:t>
            </w:r>
          </w:p>
        </w:tc>
        <w:tc>
          <w:tcPr>
            <w:tcW w:w="1000" w:type="pct"/>
            <w:tmTcPr id="1791488411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192.168.1.194-192.168.1.254</w:t>
            </w:r>
          </w:p>
        </w:tc>
      </w:tr>
    </w:tbl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>ADMIN - Барлығы рұқсат</w:t>
        <w:br w:type="textWrapping"/>
        <w:t>STAFF - SERVER: Рұқсат, жұмыс сервистері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STUDENT - SERVER: Тек Веб-порталға рұқсат(HTTP/HTTPS)</w:t>
        <w:br w:type="textWrapping"/>
        <w:t>STUDENT - ADMIN/STAFF: Бұғатталған(Deny)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​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>3. Шешімді тексеру (3 қабылдау өлшемі)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​DHCP тексеру: Әр VLAN-дағы компьютер өзіне тиісті /26 диапазонынан IP-адрес алады (ipconfig /renew).  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​Маршрут тексеру: Студент өз шлюзіне және оқу серверіне ping жібере алады.  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​Бұғаттауды тексеру: Студент ADMIN желісіне ping жібергенде байланыс бұғатталады.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​4. Қауіп, шектеу және оны азайту тәсілі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​Қауіп: Пайдаланушы IP-адресті қолдан өзгертіп, бөгде желіге өтуге тырысуы мүмкін.  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​Шектеу: /26 маскасы әр VLAN-да тек 62 құрылғыны орналастыруға мүмкіндік береді.  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​Азайту тәсілі: Коммутаторда Port Security және DHCP Snooping баптауларын қосу.  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29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91488411" w:val="1238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етка таблицы"/>
    <w:basedOn w:val="TableNormal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етка таблицы"/>
    <w:basedOn w:val="TableNormal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2024 rev.1238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2026-10-08T18:31:00Z</dcterms:created>
  <dcterms:modified xsi:type="dcterms:W3CDTF">2026-10-08T19:40:11Z</dcterms:modified>
</cp:coreProperties>
</file>