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E14B" w14:textId="77777777" w:rsidR="004511F8" w:rsidRPr="00540874" w:rsidRDefault="004511F8" w:rsidP="004511F8">
      <w:pPr>
        <w:pStyle w:val="Heading2"/>
        <w:jc w:val="center"/>
        <w:rPr>
          <w:b/>
          <w:sz w:val="36"/>
          <w:szCs w:val="36"/>
        </w:rPr>
      </w:pPr>
      <w:r w:rsidRPr="00540874">
        <w:rPr>
          <w:b/>
          <w:sz w:val="36"/>
          <w:szCs w:val="36"/>
        </w:rPr>
        <w:t>Measuring demand of occupations identified as having high and low risk of AI exposure</w:t>
      </w:r>
    </w:p>
    <w:p w14:paraId="516AAA20" w14:textId="77777777" w:rsidR="004511F8" w:rsidRDefault="004511F8" w:rsidP="004511F8">
      <w:pPr>
        <w:pStyle w:val="Heading3"/>
        <w:jc w:val="both"/>
        <w:rPr>
          <w:color w:val="000000"/>
        </w:rPr>
      </w:pPr>
      <w:r>
        <w:rPr>
          <w:color w:val="000000"/>
        </w:rPr>
        <w:t>Authors</w:t>
      </w:r>
    </w:p>
    <w:p w14:paraId="040D6A17" w14:textId="77777777" w:rsidR="004511F8" w:rsidRDefault="004511F8" w:rsidP="004511F8">
      <w:pPr>
        <w:jc w:val="both"/>
        <w:rPr>
          <w:lang w:val="en-US"/>
        </w:rPr>
      </w:pPr>
      <w:r w:rsidRPr="00554586">
        <w:rPr>
          <w:lang w:val="en-US"/>
        </w:rPr>
        <w:t>Ryan Long</w:t>
      </w:r>
      <w:r>
        <w:rPr>
          <w:lang w:val="en-US"/>
        </w:rPr>
        <w:t xml:space="preserve">, </w:t>
      </w:r>
      <w:r w:rsidRPr="00554586">
        <w:rPr>
          <w:lang w:val="en-US"/>
        </w:rPr>
        <w:t>Wisconsin</w:t>
      </w:r>
      <w:r>
        <w:rPr>
          <w:lang w:val="en-US"/>
        </w:rPr>
        <w:t xml:space="preserve"> Department of Workforce Development</w:t>
      </w:r>
    </w:p>
    <w:p w14:paraId="11ABAD61" w14:textId="77777777" w:rsidR="004511F8" w:rsidRDefault="004511F8" w:rsidP="004511F8">
      <w:pPr>
        <w:jc w:val="both"/>
      </w:pPr>
      <w:r w:rsidRPr="00554586">
        <w:t>Sawyer Meisel</w:t>
      </w:r>
      <w:r>
        <w:t>, Wisconsin Department of Workforce Development</w:t>
      </w:r>
    </w:p>
    <w:p w14:paraId="02271E7C" w14:textId="77777777" w:rsidR="004511F8" w:rsidRDefault="004511F8" w:rsidP="004511F8">
      <w:pPr>
        <w:jc w:val="both"/>
      </w:pPr>
      <w:r>
        <w:t>Laura Lester, Missouri Department of Higher Education and Workforce Development</w:t>
      </w:r>
    </w:p>
    <w:p w14:paraId="31C93006" w14:textId="77777777" w:rsidR="004511F8" w:rsidRDefault="004511F8" w:rsidP="004511F8">
      <w:pPr>
        <w:jc w:val="both"/>
      </w:pPr>
      <w:r w:rsidRPr="00554586">
        <w:t>Nan Urbonya</w:t>
      </w:r>
      <w:r>
        <w:t>, Missouri Department of Higher Education and Workforce Development</w:t>
      </w:r>
    </w:p>
    <w:p w14:paraId="0E4419C5" w14:textId="77777777" w:rsidR="004511F8" w:rsidRDefault="004511F8" w:rsidP="004511F8">
      <w:pPr>
        <w:jc w:val="both"/>
      </w:pPr>
      <w:r>
        <w:t>Dr. Zeshan Hyder, Missouri Department of Higher Education and Workforce Development</w:t>
      </w:r>
    </w:p>
    <w:p w14:paraId="659D5EE6" w14:textId="77777777" w:rsidR="004511F8" w:rsidRDefault="004511F8" w:rsidP="004511F8">
      <w:pPr>
        <w:pStyle w:val="Heading3"/>
        <w:jc w:val="both"/>
        <w:rPr>
          <w:color w:val="000000"/>
        </w:rPr>
      </w:pPr>
      <w:r>
        <w:rPr>
          <w:color w:val="000000"/>
        </w:rPr>
        <w:t>Introduction</w:t>
      </w:r>
    </w:p>
    <w:p w14:paraId="614E9091" w14:textId="77777777" w:rsidR="004511F8" w:rsidRDefault="004511F8" w:rsidP="004511F8">
      <w:pPr>
        <w:pBdr>
          <w:top w:val="nil"/>
          <w:left w:val="nil"/>
          <w:bottom w:val="nil"/>
          <w:right w:val="nil"/>
          <w:between w:val="nil"/>
        </w:pBdr>
        <w:spacing w:after="0"/>
        <w:ind w:left="360"/>
        <w:jc w:val="both"/>
      </w:pPr>
      <w:proofErr w:type="gramStart"/>
      <w:r>
        <w:t>An ever-evolving research</w:t>
      </w:r>
      <w:proofErr w:type="gramEnd"/>
      <w:r>
        <w:t xml:space="preserve"> has been going on the impact of Artificial Intelligence (AI) on the labor market. As we were looking up for a project for exploring and using National Labor Exchange (NLX)’s job data, we found four research papers that were focused on AI and its impact on occupations. These papers were’</w:t>
      </w:r>
    </w:p>
    <w:p w14:paraId="1E0D03EA" w14:textId="77777777" w:rsidR="004511F8" w:rsidRDefault="004511F8" w:rsidP="004511F8">
      <w:pPr>
        <w:pStyle w:val="ListParagraph"/>
        <w:numPr>
          <w:ilvl w:val="0"/>
          <w:numId w:val="1"/>
        </w:numPr>
        <w:pBdr>
          <w:top w:val="nil"/>
          <w:left w:val="nil"/>
          <w:bottom w:val="nil"/>
          <w:right w:val="nil"/>
          <w:between w:val="nil"/>
        </w:pBdr>
        <w:spacing w:after="0"/>
        <w:jc w:val="both"/>
      </w:pPr>
      <w:r w:rsidRPr="00D57632">
        <w:t>Felten, Edward W., Manav Raj, and Robert Seamans. 2018. "A Method to Link Advances in Artificial Intelligence to Occupational Abilities." AEA Papers and Proceedings 108: 54–57.</w:t>
      </w:r>
    </w:p>
    <w:p w14:paraId="745BD76F" w14:textId="77777777" w:rsidR="004511F8" w:rsidRPr="00D57632" w:rsidRDefault="004511F8" w:rsidP="004511F8">
      <w:pPr>
        <w:pStyle w:val="ListParagraph"/>
        <w:numPr>
          <w:ilvl w:val="0"/>
          <w:numId w:val="1"/>
        </w:numPr>
        <w:pBdr>
          <w:top w:val="nil"/>
          <w:left w:val="nil"/>
          <w:bottom w:val="nil"/>
          <w:right w:val="nil"/>
          <w:between w:val="nil"/>
        </w:pBdr>
        <w:spacing w:after="0"/>
        <w:jc w:val="both"/>
      </w:pPr>
      <w:r w:rsidRPr="00D57632">
        <w:t>Brynjolfsson, Erik, Tom Mitchell, and Daniel Rock. 2018. "What Can Machines Learn, and What Does It Mean for Occupations and the Economy?" </w:t>
      </w:r>
      <w:r w:rsidRPr="00D57632">
        <w:rPr>
          <w:i/>
          <w:iCs/>
        </w:rPr>
        <w:t>AEA Papers and Proceedings</w:t>
      </w:r>
      <w:r w:rsidRPr="00D57632">
        <w:t> 108: 43–47</w:t>
      </w:r>
      <w:r w:rsidRPr="00D57632">
        <w:rPr>
          <w:b/>
          <w:bCs/>
        </w:rPr>
        <w:t>.</w:t>
      </w:r>
    </w:p>
    <w:p w14:paraId="0264BCB5" w14:textId="77777777" w:rsidR="004511F8" w:rsidRDefault="004511F8" w:rsidP="004511F8">
      <w:pPr>
        <w:pStyle w:val="ListParagraph"/>
        <w:numPr>
          <w:ilvl w:val="0"/>
          <w:numId w:val="1"/>
        </w:numPr>
        <w:pBdr>
          <w:top w:val="nil"/>
          <w:left w:val="nil"/>
          <w:bottom w:val="nil"/>
          <w:right w:val="nil"/>
          <w:between w:val="nil"/>
        </w:pBdr>
        <w:spacing w:after="0"/>
        <w:jc w:val="both"/>
      </w:pPr>
      <w:r w:rsidRPr="00D57632">
        <w:t xml:space="preserve">Meindl, B., Frank, M.R., &amp; Mendonça, J. (2021). Exposure of occupations to technologies of the fourth industrial revolution. </w:t>
      </w:r>
      <w:proofErr w:type="spellStart"/>
      <w:r w:rsidRPr="00D57632">
        <w:t>ArXiv</w:t>
      </w:r>
      <w:proofErr w:type="spellEnd"/>
      <w:r w:rsidRPr="00D57632">
        <w:t>, abs/2110.13317.</w:t>
      </w:r>
    </w:p>
    <w:p w14:paraId="6DA81723" w14:textId="77777777" w:rsidR="004511F8" w:rsidRDefault="004511F8" w:rsidP="004511F8">
      <w:pPr>
        <w:pStyle w:val="ListParagraph"/>
        <w:numPr>
          <w:ilvl w:val="0"/>
          <w:numId w:val="1"/>
        </w:numPr>
        <w:pBdr>
          <w:top w:val="nil"/>
          <w:left w:val="nil"/>
          <w:bottom w:val="nil"/>
          <w:right w:val="nil"/>
          <w:between w:val="nil"/>
        </w:pBdr>
        <w:spacing w:after="0"/>
        <w:jc w:val="both"/>
      </w:pPr>
      <w:r w:rsidRPr="00D57632">
        <w:t>Webb, Michael, The Impact of Artificial Intelligence on the Labor Market (November 6, 2019). Available at SSRN: https://ssrn.com/abstract=3482150 or http://dx.doi.org/10.2139/ssrn.3482150</w:t>
      </w:r>
    </w:p>
    <w:p w14:paraId="648C7A13" w14:textId="77777777" w:rsidR="004511F8" w:rsidRDefault="004511F8" w:rsidP="004511F8">
      <w:pPr>
        <w:pBdr>
          <w:top w:val="nil"/>
          <w:left w:val="nil"/>
          <w:bottom w:val="nil"/>
          <w:right w:val="nil"/>
          <w:between w:val="nil"/>
        </w:pBdr>
        <w:spacing w:after="0"/>
        <w:ind w:left="360"/>
        <w:jc w:val="both"/>
        <w:rPr>
          <w:i/>
          <w:iCs/>
          <w:lang w:val="en-US"/>
        </w:rPr>
      </w:pPr>
      <w:r w:rsidRPr="00D57632">
        <w:t>Brynjolfsson et al. (2019)</w:t>
      </w:r>
      <w:r>
        <w:t xml:space="preserve"> applied a 23-question rubric to evaluate how suitable 2,069 detailed work activities (DWAs) are for machine learning. </w:t>
      </w:r>
      <w:r w:rsidRPr="00D57632">
        <w:t>Felten et al. (2019)</w:t>
      </w:r>
      <w:r>
        <w:t xml:space="preserve"> used 16 Electronic Frontier Foundation (EFF) AI categories mapped to 52O*NET Abilities (relative impact across all abilities aggregated at the occupation level). </w:t>
      </w:r>
      <w:r w:rsidRPr="00D57632">
        <w:t>Webb (2020)</w:t>
      </w:r>
      <w:r>
        <w:t xml:space="preserve"> and</w:t>
      </w:r>
      <w:r w:rsidRPr="00D57632">
        <w:t xml:space="preserve"> Meindl et al. (2021)</w:t>
      </w:r>
      <w:r>
        <w:t xml:space="preserve"> used NLP methods to link patent descriptions to task descriptions (relevant patents per task). During a project in Wisconsin,</w:t>
      </w:r>
      <w:r w:rsidRPr="00C56763">
        <w:t xml:space="preserve"> </w:t>
      </w:r>
      <w:hyperlink r:id="rId5" w:history="1">
        <w:r w:rsidRPr="00EE74EE">
          <w:rPr>
            <w:rStyle w:val="Hyperlink"/>
            <w:rFonts w:eastAsiaTheme="majorEastAsia"/>
          </w:rPr>
          <w:t>Wisconsin’s taskforce on artificial intelligence (AI)</w:t>
        </w:r>
      </w:hyperlink>
      <w:r>
        <w:t xml:space="preserve"> applied f</w:t>
      </w:r>
      <w:r w:rsidRPr="00D57632">
        <w:t xml:space="preserve">our AI Exposure measures </w:t>
      </w:r>
      <w:r>
        <w:t>to</w:t>
      </w:r>
      <w:r w:rsidRPr="00D57632">
        <w:t xml:space="preserve"> each occupation</w:t>
      </w:r>
      <w:r>
        <w:t xml:space="preserve">. These were then </w:t>
      </w:r>
      <w:r w:rsidRPr="00D57632">
        <w:rPr>
          <w:lang w:val="en-US"/>
        </w:rPr>
        <w:t>normalize</w:t>
      </w:r>
      <w:r>
        <w:rPr>
          <w:lang w:val="en-US"/>
        </w:rPr>
        <w:t>d</w:t>
      </w:r>
      <w:r w:rsidRPr="00D57632">
        <w:rPr>
          <w:lang w:val="en-US"/>
        </w:rPr>
        <w:t xml:space="preserve"> by converting to a Z score</w:t>
      </w:r>
      <w:r>
        <w:rPr>
          <w:lang w:val="en-US"/>
        </w:rPr>
        <w:t xml:space="preserve">. The </w:t>
      </w:r>
      <w:r w:rsidRPr="003F0FF3">
        <w:rPr>
          <w:lang w:val="en-US"/>
        </w:rPr>
        <w:t>median Z score across four measures for each</w:t>
      </w:r>
      <w:r>
        <w:rPr>
          <w:lang w:val="en-US"/>
        </w:rPr>
        <w:t xml:space="preserve"> o</w:t>
      </w:r>
      <w:r w:rsidRPr="003F0FF3">
        <w:rPr>
          <w:lang w:val="en-US"/>
        </w:rPr>
        <w:t>ccupation</w:t>
      </w:r>
      <w:r>
        <w:rPr>
          <w:lang w:val="en-US"/>
        </w:rPr>
        <w:t xml:space="preserve"> was then used to determine AI exposure of these occupations. For example, </w:t>
      </w:r>
      <w:r w:rsidRPr="003F0FF3">
        <w:rPr>
          <w:lang w:val="en-US"/>
        </w:rPr>
        <w:t xml:space="preserve">High </w:t>
      </w:r>
      <w:r>
        <w:rPr>
          <w:lang w:val="en-US"/>
        </w:rPr>
        <w:t xml:space="preserve">exposure </w:t>
      </w:r>
      <w:r w:rsidRPr="003F0FF3">
        <w:rPr>
          <w:lang w:val="en-US"/>
        </w:rPr>
        <w:t>of 1.</w:t>
      </w:r>
      <w:r>
        <w:rPr>
          <w:lang w:val="en-US"/>
        </w:rPr>
        <w:t xml:space="preserve">9 for </w:t>
      </w:r>
      <w:r w:rsidRPr="003F0FF3">
        <w:rPr>
          <w:i/>
          <w:iCs/>
          <w:lang w:val="en-US"/>
        </w:rPr>
        <w:t>Bookkeeping, Accounting and Auditing Clerks</w:t>
      </w:r>
      <w:r>
        <w:rPr>
          <w:lang w:val="en-US"/>
        </w:rPr>
        <w:t xml:space="preserve"> and a</w:t>
      </w:r>
      <w:r w:rsidRPr="003F0FF3">
        <w:rPr>
          <w:lang w:val="en-US"/>
        </w:rPr>
        <w:t xml:space="preserve"> Low </w:t>
      </w:r>
      <w:r>
        <w:rPr>
          <w:lang w:val="en-US"/>
        </w:rPr>
        <w:t xml:space="preserve">index </w:t>
      </w:r>
      <w:r w:rsidRPr="003F0FF3">
        <w:rPr>
          <w:lang w:val="en-US"/>
        </w:rPr>
        <w:t>of -2.4</w:t>
      </w:r>
      <w:proofErr w:type="gramStart"/>
      <w:r>
        <w:rPr>
          <w:lang w:val="en-US"/>
        </w:rPr>
        <w:t xml:space="preserve">for </w:t>
      </w:r>
      <w:r w:rsidRPr="003F0FF3">
        <w:rPr>
          <w:lang w:val="en-US"/>
        </w:rPr>
        <w:t xml:space="preserve"> </w:t>
      </w:r>
      <w:r w:rsidRPr="003F0FF3">
        <w:rPr>
          <w:i/>
          <w:iCs/>
          <w:lang w:val="en-US"/>
        </w:rPr>
        <w:t>Slaughterers</w:t>
      </w:r>
      <w:proofErr w:type="gramEnd"/>
      <w:r w:rsidRPr="003F0FF3">
        <w:rPr>
          <w:i/>
          <w:iCs/>
          <w:lang w:val="en-US"/>
        </w:rPr>
        <w:t xml:space="preserve"> and Meat Packers</w:t>
      </w:r>
      <w:r>
        <w:rPr>
          <w:i/>
          <w:iCs/>
          <w:lang w:val="en-US"/>
        </w:rPr>
        <w:t>.</w:t>
      </w:r>
    </w:p>
    <w:p w14:paraId="7C340C15" w14:textId="77777777" w:rsidR="004511F8" w:rsidRPr="00C56763" w:rsidRDefault="004511F8" w:rsidP="004511F8">
      <w:pPr>
        <w:pBdr>
          <w:top w:val="nil"/>
          <w:left w:val="nil"/>
          <w:bottom w:val="nil"/>
          <w:right w:val="nil"/>
          <w:between w:val="nil"/>
        </w:pBdr>
        <w:spacing w:after="0"/>
        <w:ind w:left="360"/>
        <w:jc w:val="both"/>
        <w:rPr>
          <w:lang w:val="en-US"/>
        </w:rPr>
      </w:pPr>
      <w:r>
        <w:rPr>
          <w:lang w:val="en-US"/>
        </w:rPr>
        <w:t xml:space="preserve"> From that study, we used a list of 10 most exposed and 10 least exposed AI occupations to study the job postings, employment, wages, projections, and skills trends for these occupations </w:t>
      </w:r>
      <w:r>
        <w:rPr>
          <w:lang w:val="en-US"/>
        </w:rPr>
        <w:lastRenderedPageBreak/>
        <w:t xml:space="preserve">using NLX’s job postings data supplemented with Occupational Employment and Wages Statistics (OEWS) data and States’ projections data for these selected occupations. </w:t>
      </w:r>
    </w:p>
    <w:p w14:paraId="73C07205" w14:textId="77777777" w:rsidR="004511F8" w:rsidRDefault="004511F8" w:rsidP="004511F8">
      <w:pPr>
        <w:pStyle w:val="Heading3"/>
        <w:jc w:val="both"/>
        <w:rPr>
          <w:color w:val="000000"/>
        </w:rPr>
      </w:pPr>
      <w:r>
        <w:rPr>
          <w:color w:val="000000"/>
        </w:rPr>
        <w:t>The Data</w:t>
      </w:r>
    </w:p>
    <w:p w14:paraId="38E31557" w14:textId="77777777" w:rsidR="004511F8" w:rsidRDefault="004511F8" w:rsidP="004511F8">
      <w:pPr>
        <w:pBdr>
          <w:top w:val="nil"/>
          <w:left w:val="nil"/>
          <w:bottom w:val="nil"/>
          <w:right w:val="nil"/>
          <w:between w:val="nil"/>
        </w:pBdr>
        <w:spacing w:after="0"/>
        <w:jc w:val="both"/>
      </w:pPr>
      <w:r>
        <w:t>We used following datasets for our project.</w:t>
      </w:r>
    </w:p>
    <w:p w14:paraId="7AB67741" w14:textId="77777777" w:rsidR="004511F8" w:rsidRDefault="004511F8" w:rsidP="004511F8">
      <w:pPr>
        <w:pStyle w:val="ListParagraph"/>
        <w:numPr>
          <w:ilvl w:val="0"/>
          <w:numId w:val="2"/>
        </w:numPr>
        <w:pBdr>
          <w:top w:val="nil"/>
          <w:left w:val="nil"/>
          <w:bottom w:val="nil"/>
          <w:right w:val="nil"/>
          <w:between w:val="nil"/>
        </w:pBdr>
        <w:spacing w:after="0"/>
        <w:jc w:val="both"/>
      </w:pPr>
      <w:r>
        <w:t>NLX’s Job Posting data (the main dataset)</w:t>
      </w:r>
    </w:p>
    <w:p w14:paraId="4509F1D9" w14:textId="77777777" w:rsidR="004511F8" w:rsidRDefault="004511F8" w:rsidP="004511F8">
      <w:pPr>
        <w:pStyle w:val="ListParagraph"/>
        <w:numPr>
          <w:ilvl w:val="0"/>
          <w:numId w:val="2"/>
        </w:numPr>
        <w:pBdr>
          <w:top w:val="nil"/>
          <w:left w:val="nil"/>
          <w:bottom w:val="nil"/>
          <w:right w:val="nil"/>
          <w:between w:val="nil"/>
        </w:pBdr>
        <w:spacing w:after="0"/>
        <w:jc w:val="both"/>
      </w:pPr>
      <w:r>
        <w:t xml:space="preserve">Occupations list from </w:t>
      </w:r>
      <w:r w:rsidRPr="00B53D62">
        <w:t>Wisconsin’s taskforce on artificial intelligence (AI)</w:t>
      </w:r>
    </w:p>
    <w:p w14:paraId="298FE7C7" w14:textId="77777777" w:rsidR="004511F8" w:rsidRDefault="004511F8" w:rsidP="004511F8">
      <w:pPr>
        <w:pStyle w:val="ListParagraph"/>
        <w:numPr>
          <w:ilvl w:val="0"/>
          <w:numId w:val="2"/>
        </w:numPr>
        <w:pBdr>
          <w:top w:val="nil"/>
          <w:left w:val="nil"/>
          <w:bottom w:val="nil"/>
          <w:right w:val="nil"/>
          <w:between w:val="nil"/>
        </w:pBdr>
        <w:spacing w:after="0"/>
        <w:jc w:val="both"/>
      </w:pPr>
      <w:r w:rsidRPr="00B53D62">
        <w:t>Occupational Employment and Wages Statistics (OEWS)</w:t>
      </w:r>
    </w:p>
    <w:p w14:paraId="10BB7DE2" w14:textId="77777777" w:rsidR="004511F8" w:rsidRDefault="004511F8" w:rsidP="004511F8">
      <w:pPr>
        <w:pStyle w:val="ListParagraph"/>
        <w:numPr>
          <w:ilvl w:val="0"/>
          <w:numId w:val="2"/>
        </w:numPr>
        <w:pBdr>
          <w:top w:val="nil"/>
          <w:left w:val="nil"/>
          <w:bottom w:val="nil"/>
          <w:right w:val="nil"/>
          <w:between w:val="nil"/>
        </w:pBdr>
        <w:spacing w:after="0"/>
        <w:jc w:val="both"/>
      </w:pPr>
      <w:r>
        <w:t>States’ employment projections data</w:t>
      </w:r>
    </w:p>
    <w:p w14:paraId="03D9109C" w14:textId="77777777" w:rsidR="004511F8" w:rsidRDefault="004511F8" w:rsidP="004511F8">
      <w:pPr>
        <w:pStyle w:val="ListParagraph"/>
        <w:numPr>
          <w:ilvl w:val="0"/>
          <w:numId w:val="2"/>
        </w:numPr>
        <w:pBdr>
          <w:top w:val="nil"/>
          <w:left w:val="nil"/>
          <w:bottom w:val="nil"/>
          <w:right w:val="nil"/>
          <w:between w:val="nil"/>
        </w:pBdr>
        <w:spacing w:after="0"/>
        <w:jc w:val="both"/>
      </w:pPr>
      <w:r w:rsidRPr="00B53D62">
        <w:t>O’NET/SOC</w:t>
      </w:r>
      <w:r>
        <w:t xml:space="preserve"> data</w:t>
      </w:r>
    </w:p>
    <w:p w14:paraId="395EEB6B" w14:textId="77777777" w:rsidR="004511F8" w:rsidRDefault="004511F8" w:rsidP="004511F8">
      <w:pPr>
        <w:pBdr>
          <w:top w:val="nil"/>
          <w:left w:val="nil"/>
          <w:bottom w:val="nil"/>
          <w:right w:val="nil"/>
          <w:between w:val="nil"/>
        </w:pBdr>
        <w:spacing w:after="0"/>
        <w:jc w:val="both"/>
      </w:pPr>
    </w:p>
    <w:p w14:paraId="097A2AF0" w14:textId="77777777" w:rsidR="004511F8" w:rsidRDefault="004511F8" w:rsidP="004511F8">
      <w:pPr>
        <w:jc w:val="both"/>
      </w:pPr>
      <w:r>
        <w:t>The list of occupations used in our study is attached as follows</w:t>
      </w:r>
    </w:p>
    <w:p w14:paraId="1FC6BD65" w14:textId="77777777" w:rsidR="000B7AE3" w:rsidRDefault="000B7AE3"/>
    <w:p w14:paraId="037AC656" w14:textId="77777777" w:rsidR="004511F8" w:rsidRDefault="004511F8"/>
    <w:p w14:paraId="78129A90" w14:textId="77777777" w:rsidR="004511F8" w:rsidRDefault="004511F8" w:rsidP="004511F8">
      <w:pPr>
        <w:pStyle w:val="Heading3"/>
        <w:jc w:val="both"/>
        <w:rPr>
          <w:color w:val="000000"/>
        </w:rPr>
      </w:pPr>
      <w:r>
        <w:rPr>
          <w:color w:val="000000"/>
        </w:rPr>
        <w:t>Methodology</w:t>
      </w:r>
    </w:p>
    <w:p w14:paraId="7CC090B4" w14:textId="77777777" w:rsidR="004511F8" w:rsidRDefault="004511F8" w:rsidP="004511F8">
      <w:r>
        <w:t xml:space="preserve">Based on the above-mentioned datasets, we explored trends in job postings over time to see if there was any difference in the postings for Most and Least exposed AI occupations and if there was any correlation between AI exposure index and job postings. We also used projections models to see if the projected postings were aligning with the posted postings in the dataset. Using the job descriptions column of the data table, we utilized natural language processing and text mining models to extract most common skills demanded in these job postings and if there </w:t>
      </w:r>
      <w:proofErr w:type="gramStart"/>
      <w:r>
        <w:t>was</w:t>
      </w:r>
      <w:proofErr w:type="gramEnd"/>
      <w:r>
        <w:t xml:space="preserve"> any trends in the skills demands for these two groups of occupations (Most and Least Exposed AI occupations).</w:t>
      </w:r>
    </w:p>
    <w:p w14:paraId="027C361E" w14:textId="77777777" w:rsidR="004511F8" w:rsidRDefault="004511F8" w:rsidP="004511F8">
      <w:r>
        <w:t xml:space="preserve">We also developed a dashboard that presented data and visualization/graphs showing trends in job postings, skills analysis using trend and word cloud, analyzing Ghost Jobs, showing projections models and the postings trends and States’s projections data summary. The dashboard is accessible at </w:t>
      </w:r>
      <w:hyperlink r:id="rId6" w:history="1">
        <w:r w:rsidRPr="00C4272F">
          <w:rPr>
            <w:rStyle w:val="Hyperlink"/>
            <w:rFonts w:eastAsiaTheme="majorEastAsia"/>
          </w:rPr>
          <w:t>https://jrtresearchandconsulting.shinyapps.io/request/</w:t>
        </w:r>
      </w:hyperlink>
      <w:r>
        <w:t xml:space="preserve">. </w:t>
      </w:r>
    </w:p>
    <w:p w14:paraId="7234BF96" w14:textId="77777777" w:rsidR="004511F8" w:rsidRDefault="004511F8" w:rsidP="004511F8"/>
    <w:p w14:paraId="567F98B7" w14:textId="77777777" w:rsidR="004511F8" w:rsidRDefault="004511F8"/>
    <w:p w14:paraId="5975ED05" w14:textId="77777777" w:rsidR="004511F8" w:rsidRDefault="004511F8"/>
    <w:p w14:paraId="22D024D9" w14:textId="77777777" w:rsidR="004511F8" w:rsidRDefault="004511F8" w:rsidP="004511F8">
      <w:pPr>
        <w:pStyle w:val="Heading3"/>
        <w:jc w:val="both"/>
        <w:rPr>
          <w:color w:val="000000"/>
        </w:rPr>
      </w:pPr>
      <w:r>
        <w:rPr>
          <w:color w:val="000000"/>
        </w:rPr>
        <w:t>Key Findings</w:t>
      </w:r>
    </w:p>
    <w:p w14:paraId="26226CFA" w14:textId="77777777" w:rsidR="004511F8" w:rsidRDefault="004511F8" w:rsidP="004511F8">
      <w:pPr>
        <w:numPr>
          <w:ilvl w:val="0"/>
          <w:numId w:val="3"/>
        </w:numPr>
        <w:pBdr>
          <w:top w:val="nil"/>
          <w:left w:val="nil"/>
          <w:bottom w:val="nil"/>
          <w:right w:val="nil"/>
          <w:between w:val="nil"/>
        </w:pBdr>
        <w:spacing w:after="120"/>
        <w:jc w:val="both"/>
        <w:rPr>
          <w:highlight w:val="white"/>
        </w:rPr>
      </w:pPr>
      <w:r>
        <w:rPr>
          <w:highlight w:val="white"/>
        </w:rPr>
        <w:t>There were similar trends in postings for both group</w:t>
      </w:r>
    </w:p>
    <w:p w14:paraId="11BB8BFD" w14:textId="77777777" w:rsidR="004511F8" w:rsidRDefault="004511F8" w:rsidP="004511F8">
      <w:pPr>
        <w:numPr>
          <w:ilvl w:val="0"/>
          <w:numId w:val="3"/>
        </w:numPr>
        <w:pBdr>
          <w:top w:val="nil"/>
          <w:left w:val="nil"/>
          <w:bottom w:val="nil"/>
          <w:right w:val="nil"/>
          <w:between w:val="nil"/>
        </w:pBdr>
        <w:spacing w:after="120"/>
        <w:jc w:val="both"/>
        <w:rPr>
          <w:highlight w:val="white"/>
          <w:lang w:val="en-US"/>
        </w:rPr>
      </w:pPr>
      <w:r>
        <w:rPr>
          <w:highlight w:val="white"/>
          <w:lang w:val="en-US"/>
        </w:rPr>
        <w:t>There is s</w:t>
      </w:r>
      <w:r w:rsidRPr="00194BC5">
        <w:rPr>
          <w:highlight w:val="white"/>
          <w:lang w:val="en-US"/>
        </w:rPr>
        <w:t xml:space="preserve">till a demand for these occupations </w:t>
      </w:r>
      <w:r>
        <w:rPr>
          <w:highlight w:val="white"/>
          <w:lang w:val="en-US"/>
        </w:rPr>
        <w:t xml:space="preserve">and </w:t>
      </w:r>
      <w:r w:rsidRPr="00194BC5">
        <w:rPr>
          <w:highlight w:val="white"/>
          <w:lang w:val="en-US"/>
        </w:rPr>
        <w:t>AI is not a replacement for workers</w:t>
      </w:r>
    </w:p>
    <w:p w14:paraId="62F6223A" w14:textId="77777777" w:rsidR="004511F8" w:rsidRPr="00194BC5" w:rsidRDefault="004511F8" w:rsidP="004511F8">
      <w:pPr>
        <w:numPr>
          <w:ilvl w:val="0"/>
          <w:numId w:val="3"/>
        </w:numPr>
        <w:pBdr>
          <w:top w:val="nil"/>
          <w:left w:val="nil"/>
          <w:bottom w:val="nil"/>
          <w:right w:val="nil"/>
          <w:between w:val="nil"/>
        </w:pBdr>
        <w:jc w:val="both"/>
        <w:rPr>
          <w:highlight w:val="white"/>
          <w:lang w:val="en-US"/>
        </w:rPr>
      </w:pPr>
      <w:r w:rsidRPr="00194BC5">
        <w:rPr>
          <w:highlight w:val="white"/>
          <w:lang w:val="en-US"/>
        </w:rPr>
        <w:t>Nature of work may change as AI evolves</w:t>
      </w:r>
      <w:r>
        <w:rPr>
          <w:highlight w:val="white"/>
          <w:lang w:val="en-US"/>
        </w:rPr>
        <w:t xml:space="preserve"> and new skills or clusters of skills may emerge as a demand for occupations exposed to AI.</w:t>
      </w:r>
    </w:p>
    <w:p w14:paraId="178C098D" w14:textId="77777777" w:rsidR="004511F8" w:rsidRDefault="004511F8" w:rsidP="004511F8">
      <w:pPr>
        <w:numPr>
          <w:ilvl w:val="0"/>
          <w:numId w:val="3"/>
        </w:numPr>
        <w:pBdr>
          <w:top w:val="nil"/>
          <w:left w:val="nil"/>
          <w:bottom w:val="nil"/>
          <w:right w:val="nil"/>
          <w:between w:val="nil"/>
        </w:pBdr>
        <w:jc w:val="both"/>
        <w:rPr>
          <w:highlight w:val="white"/>
          <w:lang w:val="en-US"/>
        </w:rPr>
      </w:pPr>
      <w:r w:rsidRPr="00194BC5">
        <w:rPr>
          <w:highlight w:val="white"/>
          <w:lang w:val="en-US"/>
        </w:rPr>
        <w:t xml:space="preserve">There is a need </w:t>
      </w:r>
      <w:r>
        <w:rPr>
          <w:highlight w:val="white"/>
          <w:lang w:val="en-US"/>
        </w:rPr>
        <w:t>of m</w:t>
      </w:r>
      <w:r w:rsidRPr="00194BC5">
        <w:rPr>
          <w:highlight w:val="white"/>
          <w:lang w:val="en-US"/>
        </w:rPr>
        <w:t xml:space="preserve">ore skills analysis </w:t>
      </w:r>
      <w:r>
        <w:rPr>
          <w:highlight w:val="white"/>
          <w:lang w:val="en-US"/>
        </w:rPr>
        <w:t>as well as</w:t>
      </w:r>
      <w:r w:rsidRPr="00194BC5">
        <w:rPr>
          <w:highlight w:val="white"/>
          <w:lang w:val="en-US"/>
        </w:rPr>
        <w:t xml:space="preserve"> how skills will</w:t>
      </w:r>
      <w:r>
        <w:rPr>
          <w:highlight w:val="white"/>
          <w:lang w:val="en-US"/>
        </w:rPr>
        <w:t xml:space="preserve"> </w:t>
      </w:r>
      <w:r w:rsidRPr="00194BC5">
        <w:rPr>
          <w:highlight w:val="white"/>
          <w:lang w:val="en-US"/>
        </w:rPr>
        <w:t>change as AI becomes more prevalent</w:t>
      </w:r>
    </w:p>
    <w:p w14:paraId="72573113" w14:textId="77777777" w:rsidR="004511F8" w:rsidRPr="00194BC5" w:rsidRDefault="004511F8" w:rsidP="004511F8">
      <w:pPr>
        <w:numPr>
          <w:ilvl w:val="0"/>
          <w:numId w:val="3"/>
        </w:numPr>
        <w:pBdr>
          <w:top w:val="nil"/>
          <w:left w:val="nil"/>
          <w:bottom w:val="nil"/>
          <w:right w:val="nil"/>
          <w:between w:val="nil"/>
        </w:pBdr>
        <w:jc w:val="both"/>
        <w:rPr>
          <w:highlight w:val="white"/>
          <w:lang w:val="en-US"/>
        </w:rPr>
      </w:pPr>
      <w:r>
        <w:rPr>
          <w:highlight w:val="white"/>
          <w:lang w:val="en-US"/>
        </w:rPr>
        <w:t>Occupations with high AI exposure tended to have a much higher share of postings accounted for by Ghost Jobs relative to occupations with low AI exposure</w:t>
      </w:r>
    </w:p>
    <w:p w14:paraId="1602915A" w14:textId="77777777" w:rsidR="004511F8" w:rsidRDefault="004511F8" w:rsidP="004511F8">
      <w:pPr>
        <w:pStyle w:val="Heading3"/>
        <w:jc w:val="both"/>
        <w:rPr>
          <w:color w:val="000000"/>
        </w:rPr>
      </w:pPr>
      <w:r>
        <w:rPr>
          <w:color w:val="000000"/>
        </w:rPr>
        <w:lastRenderedPageBreak/>
        <w:t>Caveats</w:t>
      </w:r>
    </w:p>
    <w:p w14:paraId="7B8EEF73" w14:textId="77777777" w:rsidR="004511F8" w:rsidRPr="00540874" w:rsidRDefault="004511F8" w:rsidP="004511F8">
      <w:pPr>
        <w:numPr>
          <w:ilvl w:val="0"/>
          <w:numId w:val="3"/>
        </w:numPr>
        <w:pBdr>
          <w:top w:val="nil"/>
          <w:left w:val="nil"/>
          <w:bottom w:val="nil"/>
          <w:right w:val="nil"/>
          <w:between w:val="nil"/>
        </w:pBdr>
        <w:spacing w:after="120"/>
        <w:jc w:val="both"/>
      </w:pPr>
      <w:r w:rsidRPr="00540874">
        <w:t>Correlation does not equal causation</w:t>
      </w:r>
    </w:p>
    <w:p w14:paraId="3585131A" w14:textId="77777777" w:rsidR="004511F8" w:rsidRPr="00540874" w:rsidRDefault="004511F8" w:rsidP="004511F8">
      <w:pPr>
        <w:numPr>
          <w:ilvl w:val="0"/>
          <w:numId w:val="3"/>
        </w:numPr>
        <w:pBdr>
          <w:top w:val="nil"/>
          <w:left w:val="nil"/>
          <w:bottom w:val="nil"/>
          <w:right w:val="nil"/>
          <w:between w:val="nil"/>
        </w:pBdr>
        <w:spacing w:after="120"/>
        <w:jc w:val="both"/>
      </w:pPr>
      <w:r w:rsidRPr="00540874">
        <w:t>Bias in online job postings</w:t>
      </w:r>
    </w:p>
    <w:p w14:paraId="4D3A9DE4" w14:textId="77777777" w:rsidR="004511F8" w:rsidRPr="00540874" w:rsidRDefault="004511F8" w:rsidP="004511F8">
      <w:pPr>
        <w:numPr>
          <w:ilvl w:val="0"/>
          <w:numId w:val="3"/>
        </w:numPr>
        <w:pBdr>
          <w:top w:val="nil"/>
          <w:left w:val="nil"/>
          <w:bottom w:val="nil"/>
          <w:right w:val="nil"/>
          <w:between w:val="nil"/>
        </w:pBdr>
        <w:spacing w:after="120"/>
        <w:jc w:val="both"/>
      </w:pPr>
      <w:r w:rsidRPr="00540874">
        <w:t xml:space="preserve">Time Constraints </w:t>
      </w:r>
    </w:p>
    <w:p w14:paraId="5CC81EAD" w14:textId="77777777" w:rsidR="004511F8" w:rsidRDefault="004511F8" w:rsidP="004511F8">
      <w:pPr>
        <w:numPr>
          <w:ilvl w:val="0"/>
          <w:numId w:val="3"/>
        </w:numPr>
        <w:pBdr>
          <w:top w:val="nil"/>
          <w:left w:val="nil"/>
          <w:bottom w:val="nil"/>
          <w:right w:val="nil"/>
          <w:between w:val="nil"/>
        </w:pBdr>
        <w:spacing w:after="120"/>
        <w:jc w:val="both"/>
      </w:pPr>
      <w:r w:rsidRPr="00540874">
        <w:t xml:space="preserve">Text Mining can be tricky – hard to capture everything </w:t>
      </w:r>
    </w:p>
    <w:p w14:paraId="044DAD71" w14:textId="77777777" w:rsidR="004511F8" w:rsidRPr="00540874" w:rsidRDefault="004511F8" w:rsidP="004511F8">
      <w:pPr>
        <w:numPr>
          <w:ilvl w:val="0"/>
          <w:numId w:val="3"/>
        </w:numPr>
        <w:pBdr>
          <w:top w:val="nil"/>
          <w:left w:val="nil"/>
          <w:bottom w:val="nil"/>
          <w:right w:val="nil"/>
          <w:between w:val="nil"/>
        </w:pBdr>
        <w:spacing w:after="120"/>
        <w:jc w:val="both"/>
      </w:pPr>
      <w:r>
        <w:t>It is currently not recommended to filter out Ghost Jobs at the state level</w:t>
      </w:r>
    </w:p>
    <w:p w14:paraId="33036C51" w14:textId="77777777" w:rsidR="004511F8" w:rsidRDefault="004511F8" w:rsidP="004511F8">
      <w:pPr>
        <w:pStyle w:val="Heading3"/>
        <w:jc w:val="both"/>
        <w:rPr>
          <w:color w:val="000000"/>
        </w:rPr>
      </w:pPr>
      <w:r>
        <w:rPr>
          <w:color w:val="000000"/>
        </w:rPr>
        <w:t>Possible Extensions</w:t>
      </w:r>
    </w:p>
    <w:p w14:paraId="255F35F8" w14:textId="77777777" w:rsidR="004511F8" w:rsidRDefault="004511F8" w:rsidP="004511F8">
      <w:pPr>
        <w:numPr>
          <w:ilvl w:val="0"/>
          <w:numId w:val="3"/>
        </w:numPr>
        <w:pBdr>
          <w:top w:val="nil"/>
          <w:left w:val="nil"/>
          <w:bottom w:val="nil"/>
          <w:right w:val="nil"/>
          <w:between w:val="nil"/>
        </w:pBdr>
        <w:spacing w:after="120"/>
        <w:jc w:val="both"/>
      </w:pPr>
      <w:r>
        <w:t>Further exploration of Skills data for occupations</w:t>
      </w:r>
    </w:p>
    <w:p w14:paraId="50A63D11" w14:textId="77777777" w:rsidR="004511F8" w:rsidRDefault="004511F8" w:rsidP="004511F8">
      <w:pPr>
        <w:numPr>
          <w:ilvl w:val="0"/>
          <w:numId w:val="3"/>
        </w:numPr>
        <w:pBdr>
          <w:top w:val="nil"/>
          <w:left w:val="nil"/>
          <w:bottom w:val="nil"/>
          <w:right w:val="nil"/>
          <w:between w:val="nil"/>
        </w:pBdr>
        <w:spacing w:after="120"/>
        <w:jc w:val="both"/>
      </w:pPr>
      <w:r>
        <w:t>Analyze more occupations beyond those selected for this project</w:t>
      </w:r>
    </w:p>
    <w:p w14:paraId="14818414" w14:textId="77777777" w:rsidR="004511F8" w:rsidRDefault="004511F8" w:rsidP="004511F8">
      <w:pPr>
        <w:numPr>
          <w:ilvl w:val="0"/>
          <w:numId w:val="3"/>
        </w:numPr>
        <w:pBdr>
          <w:top w:val="nil"/>
          <w:left w:val="nil"/>
          <w:bottom w:val="nil"/>
          <w:right w:val="nil"/>
          <w:between w:val="nil"/>
        </w:pBdr>
        <w:spacing w:after="120"/>
        <w:jc w:val="both"/>
      </w:pPr>
      <w:r>
        <w:t>Continue exploring NLX data and see how it compares and augments or replaces 3</w:t>
      </w:r>
      <w:r w:rsidRPr="00540874">
        <w:rPr>
          <w:vertAlign w:val="superscript"/>
        </w:rPr>
        <w:t>rd</w:t>
      </w:r>
      <w:r>
        <w:t xml:space="preserve"> party online job postings data sources.</w:t>
      </w:r>
    </w:p>
    <w:p w14:paraId="47B4B102" w14:textId="77777777" w:rsidR="004511F8" w:rsidRDefault="004511F8" w:rsidP="004511F8">
      <w:pPr>
        <w:numPr>
          <w:ilvl w:val="0"/>
          <w:numId w:val="3"/>
        </w:numPr>
        <w:pBdr>
          <w:top w:val="nil"/>
          <w:left w:val="nil"/>
          <w:bottom w:val="nil"/>
          <w:right w:val="nil"/>
          <w:between w:val="nil"/>
        </w:pBdr>
        <w:spacing w:after="120"/>
        <w:jc w:val="both"/>
      </w:pPr>
      <w:r>
        <w:t>Further exploration of AI exposure indexes and refinement of exposure impacts on labor market and occupations.</w:t>
      </w:r>
    </w:p>
    <w:p w14:paraId="79F766F9" w14:textId="77777777" w:rsidR="004511F8" w:rsidRDefault="004511F8" w:rsidP="004511F8">
      <w:pPr>
        <w:numPr>
          <w:ilvl w:val="0"/>
          <w:numId w:val="3"/>
        </w:numPr>
        <w:pBdr>
          <w:top w:val="nil"/>
          <w:left w:val="nil"/>
          <w:bottom w:val="nil"/>
          <w:right w:val="nil"/>
          <w:between w:val="nil"/>
        </w:pBdr>
        <w:spacing w:after="120"/>
        <w:jc w:val="both"/>
      </w:pPr>
      <w:r>
        <w:t xml:space="preserve">Repeat the alignment analysis between state projections and </w:t>
      </w:r>
      <w:proofErr w:type="spellStart"/>
      <w:r>
        <w:t>NLx</w:t>
      </w:r>
      <w:proofErr w:type="spellEnd"/>
      <w:r>
        <w:t xml:space="preserve"> for different time periods (e.g. 2017-19) to see if 2023-25 is a "unique" period</w:t>
      </w:r>
    </w:p>
    <w:p w14:paraId="23366914" w14:textId="77777777" w:rsidR="004511F8" w:rsidRPr="00540874" w:rsidRDefault="004511F8" w:rsidP="004511F8">
      <w:pPr>
        <w:pStyle w:val="Heading3"/>
        <w:jc w:val="both"/>
        <w:rPr>
          <w:color w:val="000000"/>
        </w:rPr>
      </w:pPr>
      <w:r w:rsidRPr="00540874">
        <w:rPr>
          <w:color w:val="000000"/>
        </w:rPr>
        <w:t>References</w:t>
      </w:r>
    </w:p>
    <w:p w14:paraId="7969D93D" w14:textId="77777777" w:rsidR="004511F8" w:rsidRPr="00540874" w:rsidRDefault="004511F8" w:rsidP="004511F8">
      <w:pPr>
        <w:pStyle w:val="ListParagraph"/>
        <w:numPr>
          <w:ilvl w:val="0"/>
          <w:numId w:val="4"/>
        </w:numPr>
        <w:spacing w:after="120"/>
        <w:jc w:val="both"/>
        <w:rPr>
          <w:lang w:val="en-US"/>
        </w:rPr>
      </w:pPr>
      <w:r w:rsidRPr="00540874">
        <w:rPr>
          <w:lang w:val="en-US"/>
        </w:rPr>
        <w:t xml:space="preserve">Brynjolfsson, E., Mitchell, T., &amp; Rock, D. (2018). What Can Machines Learn and What Does It Mean for Occupations and the Economy? </w:t>
      </w:r>
      <w:r w:rsidRPr="00540874">
        <w:rPr>
          <w:i/>
          <w:iCs/>
          <w:lang w:val="en-US"/>
        </w:rPr>
        <w:t>AEA Papers and Proceedings</w:t>
      </w:r>
      <w:r w:rsidRPr="00540874">
        <w:rPr>
          <w:lang w:val="en-US"/>
        </w:rPr>
        <w:t xml:space="preserve">, </w:t>
      </w:r>
      <w:r w:rsidRPr="00540874">
        <w:rPr>
          <w:i/>
          <w:iCs/>
          <w:lang w:val="en-US"/>
        </w:rPr>
        <w:t>108</w:t>
      </w:r>
      <w:r w:rsidRPr="00540874">
        <w:rPr>
          <w:lang w:val="en-US"/>
        </w:rPr>
        <w:t xml:space="preserve">, 43–47. </w:t>
      </w:r>
      <w:hyperlink r:id="rId7" w:history="1">
        <w:r w:rsidRPr="00540874">
          <w:rPr>
            <w:rStyle w:val="Hyperlink"/>
            <w:rFonts w:eastAsiaTheme="majorEastAsia"/>
            <w:lang w:val="en-US"/>
          </w:rPr>
          <w:t>https://doi.org/10.1257/pandp.20181019</w:t>
        </w:r>
      </w:hyperlink>
    </w:p>
    <w:p w14:paraId="6CBFE31B" w14:textId="77777777" w:rsidR="004511F8" w:rsidRPr="00540874" w:rsidRDefault="004511F8" w:rsidP="004511F8">
      <w:pPr>
        <w:pStyle w:val="ListParagraph"/>
        <w:numPr>
          <w:ilvl w:val="0"/>
          <w:numId w:val="4"/>
        </w:numPr>
        <w:spacing w:after="120"/>
        <w:jc w:val="both"/>
        <w:rPr>
          <w:lang w:val="en-US"/>
        </w:rPr>
      </w:pPr>
      <w:r w:rsidRPr="00540874">
        <w:rPr>
          <w:lang w:val="en-US"/>
        </w:rPr>
        <w:t xml:space="preserve">Felten, E. W., Raj, M., &amp; Seamans, R. (2018). A Method to Link Advances in Artificial Intelligence to Occupational Abilities. </w:t>
      </w:r>
      <w:r w:rsidRPr="00540874">
        <w:rPr>
          <w:i/>
          <w:iCs/>
          <w:lang w:val="en-US"/>
        </w:rPr>
        <w:t>AEA Papers and Proceedings</w:t>
      </w:r>
      <w:r w:rsidRPr="00540874">
        <w:rPr>
          <w:lang w:val="en-US"/>
        </w:rPr>
        <w:t xml:space="preserve">, </w:t>
      </w:r>
      <w:r w:rsidRPr="00540874">
        <w:rPr>
          <w:i/>
          <w:iCs/>
          <w:lang w:val="en-US"/>
        </w:rPr>
        <w:t>108</w:t>
      </w:r>
      <w:r w:rsidRPr="00540874">
        <w:rPr>
          <w:lang w:val="en-US"/>
        </w:rPr>
        <w:t xml:space="preserve">, 54–57. </w:t>
      </w:r>
      <w:hyperlink r:id="rId8" w:history="1">
        <w:r w:rsidRPr="00540874">
          <w:rPr>
            <w:rStyle w:val="Hyperlink"/>
            <w:rFonts w:eastAsiaTheme="majorEastAsia"/>
            <w:lang w:val="en-US"/>
          </w:rPr>
          <w:t>https://doi.org/10.1257/pandp.20181021</w:t>
        </w:r>
      </w:hyperlink>
    </w:p>
    <w:p w14:paraId="18787D05" w14:textId="77777777" w:rsidR="004511F8" w:rsidRPr="00540874" w:rsidRDefault="004511F8" w:rsidP="004511F8">
      <w:pPr>
        <w:pStyle w:val="ListParagraph"/>
        <w:numPr>
          <w:ilvl w:val="0"/>
          <w:numId w:val="4"/>
        </w:numPr>
        <w:spacing w:after="120"/>
        <w:jc w:val="both"/>
        <w:rPr>
          <w:lang w:val="en-US"/>
        </w:rPr>
      </w:pPr>
      <w:r w:rsidRPr="00540874">
        <w:rPr>
          <w:lang w:val="en-US"/>
        </w:rPr>
        <w:t xml:space="preserve">Meindl, B., Frank, M. R., &amp; Mendonça, J. (2021). </w:t>
      </w:r>
      <w:r w:rsidRPr="00540874">
        <w:rPr>
          <w:i/>
          <w:iCs/>
          <w:lang w:val="en-US"/>
        </w:rPr>
        <w:t>Exposure of occupations to technologies of the fourth industrial revolution</w:t>
      </w:r>
      <w:r w:rsidRPr="00540874">
        <w:rPr>
          <w:lang w:val="en-US"/>
        </w:rPr>
        <w:t xml:space="preserve"> (No. arXiv:2110.13317). </w:t>
      </w:r>
      <w:proofErr w:type="spellStart"/>
      <w:r w:rsidRPr="00540874">
        <w:rPr>
          <w:lang w:val="en-US"/>
        </w:rPr>
        <w:t>arXiv</w:t>
      </w:r>
      <w:proofErr w:type="spellEnd"/>
      <w:r w:rsidRPr="00540874">
        <w:rPr>
          <w:lang w:val="en-US"/>
        </w:rPr>
        <w:t xml:space="preserve">. </w:t>
      </w:r>
      <w:hyperlink r:id="rId9" w:history="1">
        <w:r w:rsidRPr="00540874">
          <w:rPr>
            <w:rStyle w:val="Hyperlink"/>
            <w:rFonts w:eastAsiaTheme="majorEastAsia"/>
            <w:lang w:val="en-US"/>
          </w:rPr>
          <w:t>https://doi.org/10.48550/arXiv.2110.13317</w:t>
        </w:r>
      </w:hyperlink>
    </w:p>
    <w:p w14:paraId="6160E62E" w14:textId="77777777" w:rsidR="004511F8" w:rsidRPr="00540874" w:rsidRDefault="004511F8" w:rsidP="004511F8">
      <w:pPr>
        <w:pStyle w:val="ListParagraph"/>
        <w:numPr>
          <w:ilvl w:val="0"/>
          <w:numId w:val="4"/>
        </w:numPr>
        <w:spacing w:after="120"/>
        <w:jc w:val="both"/>
        <w:rPr>
          <w:lang w:val="en-US"/>
        </w:rPr>
      </w:pPr>
      <w:r w:rsidRPr="00540874">
        <w:rPr>
          <w:lang w:val="en-US"/>
        </w:rPr>
        <w:t xml:space="preserve">Webb, M. (2019a). </w:t>
      </w:r>
      <w:r w:rsidRPr="00540874">
        <w:rPr>
          <w:i/>
          <w:iCs/>
          <w:lang w:val="en-US"/>
        </w:rPr>
        <w:t>The Impact of Artificial Intelligence on the Labor Market</w:t>
      </w:r>
      <w:r w:rsidRPr="00540874">
        <w:rPr>
          <w:lang w:val="en-US"/>
        </w:rPr>
        <w:t xml:space="preserve"> (SSRN Scholarly Paper No. 3482150). Social Science Research Network. </w:t>
      </w:r>
      <w:hyperlink r:id="rId10" w:history="1">
        <w:r w:rsidRPr="00540874">
          <w:rPr>
            <w:rStyle w:val="Hyperlink"/>
            <w:rFonts w:eastAsiaTheme="majorEastAsia"/>
            <w:lang w:val="en-US"/>
          </w:rPr>
          <w:t>https://doi.org/10.2139/ssrn.3482150</w:t>
        </w:r>
      </w:hyperlink>
      <w:r w:rsidRPr="00540874">
        <w:rPr>
          <w:lang w:val="en-US"/>
        </w:rPr>
        <w:t xml:space="preserve"> </w:t>
      </w:r>
    </w:p>
    <w:p w14:paraId="5D6B69D8" w14:textId="77777777" w:rsidR="004511F8" w:rsidRDefault="004511F8" w:rsidP="004511F8">
      <w:pPr>
        <w:jc w:val="both"/>
      </w:pPr>
    </w:p>
    <w:p w14:paraId="7DA7A0C8" w14:textId="77777777" w:rsidR="004511F8" w:rsidRDefault="004511F8"/>
    <w:sectPr w:rsidR="00451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18E0"/>
    <w:multiLevelType w:val="multilevel"/>
    <w:tmpl w:val="E686634E"/>
    <w:lvl w:ilvl="0">
      <w:start w:val="9"/>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D675C2"/>
    <w:multiLevelType w:val="multilevel"/>
    <w:tmpl w:val="E686634E"/>
    <w:lvl w:ilvl="0">
      <w:start w:val="9"/>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42234F"/>
    <w:multiLevelType w:val="multilevel"/>
    <w:tmpl w:val="7FF67986"/>
    <w:lvl w:ilvl="0">
      <w:start w:val="9"/>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B71179"/>
    <w:multiLevelType w:val="multilevel"/>
    <w:tmpl w:val="E686634E"/>
    <w:lvl w:ilvl="0">
      <w:start w:val="9"/>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582929">
    <w:abstractNumId w:val="0"/>
  </w:num>
  <w:num w:numId="2" w16cid:durableId="1992825573">
    <w:abstractNumId w:val="3"/>
  </w:num>
  <w:num w:numId="3" w16cid:durableId="2088309850">
    <w:abstractNumId w:val="2"/>
  </w:num>
  <w:num w:numId="4" w16cid:durableId="206833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F8"/>
    <w:rsid w:val="000B7AE3"/>
    <w:rsid w:val="003522D7"/>
    <w:rsid w:val="003E2C0C"/>
    <w:rsid w:val="004511F8"/>
    <w:rsid w:val="00644457"/>
    <w:rsid w:val="00E6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EC3F2"/>
  <w15:chartTrackingRefBased/>
  <w15:docId w15:val="{FD456FFE-946E-48C1-9EDE-5E4C40A9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1F8"/>
    <w:pPr>
      <w:spacing w:line="276" w:lineRule="auto"/>
      <w:contextualSpacing/>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451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1F8"/>
    <w:rPr>
      <w:rFonts w:eastAsiaTheme="majorEastAsia" w:cstheme="majorBidi"/>
      <w:color w:val="272727" w:themeColor="text1" w:themeTint="D8"/>
    </w:rPr>
  </w:style>
  <w:style w:type="paragraph" w:styleId="Title">
    <w:name w:val="Title"/>
    <w:basedOn w:val="Normal"/>
    <w:next w:val="Normal"/>
    <w:link w:val="TitleChar"/>
    <w:uiPriority w:val="10"/>
    <w:qFormat/>
    <w:rsid w:val="004511F8"/>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1F8"/>
    <w:pPr>
      <w:spacing w:before="160"/>
      <w:jc w:val="center"/>
    </w:pPr>
    <w:rPr>
      <w:i/>
      <w:iCs/>
      <w:color w:val="404040" w:themeColor="text1" w:themeTint="BF"/>
    </w:rPr>
  </w:style>
  <w:style w:type="character" w:customStyle="1" w:styleId="QuoteChar">
    <w:name w:val="Quote Char"/>
    <w:basedOn w:val="DefaultParagraphFont"/>
    <w:link w:val="Quote"/>
    <w:uiPriority w:val="29"/>
    <w:rsid w:val="004511F8"/>
    <w:rPr>
      <w:i/>
      <w:iCs/>
      <w:color w:val="404040" w:themeColor="text1" w:themeTint="BF"/>
    </w:rPr>
  </w:style>
  <w:style w:type="paragraph" w:styleId="ListParagraph">
    <w:name w:val="List Paragraph"/>
    <w:basedOn w:val="Normal"/>
    <w:uiPriority w:val="34"/>
    <w:qFormat/>
    <w:rsid w:val="004511F8"/>
    <w:pPr>
      <w:ind w:left="720"/>
    </w:pPr>
  </w:style>
  <w:style w:type="character" w:styleId="IntenseEmphasis">
    <w:name w:val="Intense Emphasis"/>
    <w:basedOn w:val="DefaultParagraphFont"/>
    <w:uiPriority w:val="21"/>
    <w:qFormat/>
    <w:rsid w:val="004511F8"/>
    <w:rPr>
      <w:i/>
      <w:iCs/>
      <w:color w:val="0F4761" w:themeColor="accent1" w:themeShade="BF"/>
    </w:rPr>
  </w:style>
  <w:style w:type="paragraph" w:styleId="IntenseQuote">
    <w:name w:val="Intense Quote"/>
    <w:basedOn w:val="Normal"/>
    <w:next w:val="Normal"/>
    <w:link w:val="IntenseQuoteChar"/>
    <w:uiPriority w:val="30"/>
    <w:qFormat/>
    <w:rsid w:val="00451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1F8"/>
    <w:rPr>
      <w:i/>
      <w:iCs/>
      <w:color w:val="0F4761" w:themeColor="accent1" w:themeShade="BF"/>
    </w:rPr>
  </w:style>
  <w:style w:type="character" w:styleId="IntenseReference">
    <w:name w:val="Intense Reference"/>
    <w:basedOn w:val="DefaultParagraphFont"/>
    <w:uiPriority w:val="32"/>
    <w:qFormat/>
    <w:rsid w:val="004511F8"/>
    <w:rPr>
      <w:b/>
      <w:bCs/>
      <w:smallCaps/>
      <w:color w:val="0F4761" w:themeColor="accent1" w:themeShade="BF"/>
      <w:spacing w:val="5"/>
    </w:rPr>
  </w:style>
  <w:style w:type="character" w:styleId="Hyperlink">
    <w:name w:val="Hyperlink"/>
    <w:basedOn w:val="DefaultParagraphFont"/>
    <w:uiPriority w:val="99"/>
    <w:unhideWhenUsed/>
    <w:rsid w:val="004511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57/pandp.20181021" TargetMode="External"/><Relationship Id="rId3" Type="http://schemas.openxmlformats.org/officeDocument/2006/relationships/settings" Target="settings.xml"/><Relationship Id="rId7" Type="http://schemas.openxmlformats.org/officeDocument/2006/relationships/hyperlink" Target="https://doi.org/10.1257/pandp.201810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rtresearchandconsulting.shinyapps.io/request/" TargetMode="External"/><Relationship Id="rId11" Type="http://schemas.openxmlformats.org/officeDocument/2006/relationships/fontTable" Target="fontTable.xml"/><Relationship Id="rId5" Type="http://schemas.openxmlformats.org/officeDocument/2006/relationships/hyperlink" Target="https://dwd.wisconsin.gov/ai-taskforce/" TargetMode="External"/><Relationship Id="rId10" Type="http://schemas.openxmlformats.org/officeDocument/2006/relationships/hyperlink" Target="https://doi.org/10.2139/ssrn.3482150" TargetMode="External"/><Relationship Id="rId4" Type="http://schemas.openxmlformats.org/officeDocument/2006/relationships/webSettings" Target="webSettings.xml"/><Relationship Id="rId9" Type="http://schemas.openxmlformats.org/officeDocument/2006/relationships/hyperlink" Target="https://doi.org/10.48550/arXiv.2110.13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5576</Characters>
  <Application>Microsoft Office Word</Application>
  <DocSecurity>0</DocSecurity>
  <Lines>101</Lines>
  <Paragraphs>48</Paragraphs>
  <ScaleCrop>false</ScaleCrop>
  <Company>State of Missouri</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Urbonya, Nan</dc:creator>
  <cp:keywords/>
  <dc:description/>
  <cp:lastModifiedBy>Urbonya, Nan</cp:lastModifiedBy>
  <cp:revision>1</cp:revision>
  <dcterms:created xsi:type="dcterms:W3CDTF">2025-10-28T19:46:00Z</dcterms:created>
  <dcterms:modified xsi:type="dcterms:W3CDTF">2025-10-28T19:48:00Z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e918a41f-a7c3-4b81-b70e-b7b6c3ecd75c</vt:lpwstr>
  </property>
</Properties>
</file>