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Corporate Travel &amp; Expense Policy – 2025</w:t>
      </w:r>
    </w:p>
    <w:p/>
    <w:p>
      <w:r>
        <w:t>Travel</w:t>
      </w:r>
    </w:p>
    <w:p>
      <w:r>
        <w:t>- Approval 7 days before travel</w:t>
      </w:r>
    </w:p>
    <w:p>
      <w:r>
        <w:t>- Economy class for flights &lt; 4 hours</w:t>
      </w:r>
    </w:p>
    <w:p/>
    <w:p>
      <w:r>
        <w:t>Reimbursable Expenses</w:t>
      </w:r>
    </w:p>
    <w:p>
      <w:r>
        <w:t>- Transportation</w:t>
      </w:r>
    </w:p>
    <w:p>
      <w:r>
        <w:t>- Accommodation</w:t>
      </w:r>
    </w:p>
    <w:p>
      <w:r>
        <w:t>- Meals</w:t>
      </w:r>
    </w:p>
    <w:p>
      <w:r>
        <w:t>- Work purchases</w:t>
      </w:r>
    </w:p>
    <w:p/>
    <w:p>
      <w:r>
        <w:t>Non-Reimbursable</w:t>
      </w:r>
    </w:p>
    <w:p>
      <w:r>
        <w:t>- Alcohol</w:t>
      </w:r>
    </w:p>
    <w:p>
      <w:r>
        <w:t>- First-class tickets</w:t>
      </w:r>
    </w:p>
    <w:p>
      <w:r>
        <w:t>- Personal shopping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