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2832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Kocaeli Üniversitesi</w:t>
      </w:r>
    </w:p>
    <w:p>
      <w:pPr>
        <w:spacing w:before="0" w:after="120" w:line="276"/>
        <w:ind w:right="0" w:left="2124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Bilgisayar Mühendisli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ölümü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OCR TABANLI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TANIMA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Nurdan VAYN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nurdannvaynii0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Özet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Projedeki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taraf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ndan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 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(jpg , png) , OpenCV ve tesseract ,tess4j ile okunup okunan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erleri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kaydetmek.Filtreleme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larak 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daha iyi okunabilmesi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yor.Ve 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rsel olarak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tir.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 Problem 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Dosyadan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kaydedilmi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OCR(Optical Character Recognition - Optik Karakter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ve ocr motoru tesseract ile resimdeki metin okunur,yazd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daha rahat okumas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resmi daha iyi hale getiren filtreleme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r.Ve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rultusunda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1.2 Yap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ılan Araştırmalar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Projeye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lamadan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nce Tesseract,OpenCV,OCR kavramlar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ve ne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yarad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 mant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bilgi sahibi oldum.T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kaynak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daha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yabanc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kaynaklardan faydaland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m.C# hakk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Java kadar yeterli bilgiye sahip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zerinden yazmaya karar verdim.Filtreleme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beni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zorlayan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mlardan biri oldu.Ne kadar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rsam da tam olarak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 kayna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bulamad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mdan dolay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eksik yapmak zorunda kald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m.Veri 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ise Netbeans ile aralar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ndaki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kurmaya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rken benim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ifre ile alakal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hata verdi ve o hata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zerinde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rma yapmaya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mda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 kayna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emememden dolay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eksik oldu.Basit bir gui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fakat yeterli bir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rsel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benim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 zamanl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bilgisayar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örme uygulamalar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geliştirebilmemiz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platform bağımsız bir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ütüphanedir . Temelde görüntü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şleme, video yakalama ve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 alg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ılama ve nesne algılama gibi işlemleri kolay bir şekilde yapmamızı sağlayan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OCR (Optical Character Recognition - Optik Karakter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ıma), taranmış kağıt evraklar, PDF dosyalar veya dijital kamerayla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çekilen resimler gibi belge türlerinin düzenlenebilir ve aranabilir verilere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ürülmesine olanak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ğlayan bir teknolojidir. OCR, resimlerdeki harfleri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çip 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ırarak harflerden kelimeleri ve kelimelerden de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ümleleri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Filtreleme olarak Gaussiannlur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Gaussianblur: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Bir alan içinde yer alan piksel 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ğerlerinin ortalamasını alarak resimde ki kusurları azaltır.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 TASARIM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50" w:dyaOrig="3704">
          <v:rect xmlns:o="urn:schemas-microsoft-com:office:office" xmlns:v="urn:schemas-microsoft-com:vml" id="rectole0000000000" style="width:217.500000pt;height:18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Dosyadan resim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 parse edilmi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hali;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4" w:dyaOrig="3300">
          <v:rect xmlns:o="urn:schemas-microsoft-com:office:office" xmlns:v="urn:schemas-microsoft-com:vml" id="rectole0000000001" style="width:270.700000pt;height:16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Fakat filtrelemeyi eksik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mdan dolay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hepsini tam olarak alg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Kaynakça</w:t>
      </w:r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http://bidb.itu.edu.tr/seyir-defteri/blog/2013/09/08/ocr-(optical-character-recognition---optik-karakter-tan%C4%B1ma)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https://docs.opencv.org/2.4/doc/tutorials/imgproc/gausian_median_blur_bilateral_filter/gausian_median_blur_bilateral_filter.html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https://www.codeproject.com/Tips/717283/How-to-Use-OpenCV-with-Java-under-NetBeans-IDE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http://mesutpiskin.com/blog/netbeans-ide-icin-opencv-yapilandirmasi.html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https://tphangout.com/how-to-use-the-tesseract-api-to-perform-ocr-in-your-java-code/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https://www.learnopencv.com/deep-learning-based-text-recognition-ocr-using-tesseract-and-opencv/</w:t>
        </w:r>
      </w:hyperlink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://mesutpiskin.com/blog/netbeans-ide-icin-opencv-yapilandirmasi.html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Mode="External" Target="http://bidb.itu.edu.tr/seyir-defteri/blog/2013/09/08/ocr-(optical-character-recognition---optik-karakter-tan%C4%B1ma)" Id="docRId4" Type="http://schemas.openxmlformats.org/officeDocument/2006/relationships/hyperlink" /><Relationship TargetMode="External" Target="https://www.codeproject.com/Tips/717283/How-to-Use-OpenCV-with-Java-under-NetBeans-IDE" Id="docRId6" Type="http://schemas.openxmlformats.org/officeDocument/2006/relationships/hyperlink" /><Relationship TargetMode="External" Target="https://tphangout.com/how-to-use-the-tesseract-api-to-perform-ocr-in-your-java-code/" Id="docRId8" Type="http://schemas.openxmlformats.org/officeDocument/2006/relationships/hyperlink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Mode="External" Target="https://docs.opencv.org/2.4/doc/tutorials/imgproc/gausian_median_blur_bilateral_filter/gausian_median_blur_bilateral_filter.html" Id="docRId5" Type="http://schemas.openxmlformats.org/officeDocument/2006/relationships/hyperlink" /><Relationship TargetMode="External" Target="https://www.learnopencv.com/deep-learning-based-text-recognition-ocr-using-tesseract-and-opencv/" Id="docRId9" Type="http://schemas.openxmlformats.org/officeDocument/2006/relationships/hyperlink" /></Relationships>
</file>