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163.2000000000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EMCS2600: The Future of Cybersecurity: Technology and Policy Assignment: 1st Short Response Paper for Modules 1-3 (Draft)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0" w:right="76.800000000000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greatest foundational threat in cyberspace is the delta between the advances in malware deployment techniques and the slower advancements in-memory analysis. Most modern compilers and interpreters have no methods for detecting illicit behavior and malware defenses are most concerned with detecting malware by analyzing its signature. As malware becomes more advanced Operating Systems and the programming languages must become more sophisticated in their approach to defending against malware.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134.4000000000005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computing uses less and less physical memory as the “thin client” approach to computing becomes the norm in personal and business computing. Systems with very small hard drives tend to shift the computing to the cloud, applications running in the browser and/or application that manipulate data in RAM. Some applications never save anything to the hard drive at all. Malware has been moving quickly to adapt to this new world while operating systems, hardware development, application development and antivirus has lagged behind.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81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malware has been defined as malicious software that usually falls into one of the following categories: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0" w:right="648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Backdoors Botnets Downloaders Information Stealing Malware Launchers Rootkits Scareware Spam-sending malware Worm or Virus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14.40000000000054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fight this new threat? As Jessica DeCianno argues in her article for Crowdstrike we need to start looking for different elements IOA vs IOC. “Unlike Indicators of Compromise (IOCs) used by legacy endpoint detection solutions, indicators of attack (IOA) focus on detecting the intent of what an attacker is trying to accomplish, regardless of the malware or exploit used in an attack.” This shift in perspective in not an easy one. While it has been embrace and celebrated by the hacker community as evidence by the number of talks about in memory exploits at DefCon in 2019. Every main stage talk at DefCon involved some sort of in memory attack, whereas at BlackHat in memory attacks were sidelined to smaller sessions. This is a clear indication that corporate America is not taking in-memory exploits as seriously as they should. There are only handful of security companies that like Cylance and CrowdStrike that can boast of full throated approaches to analysis of IOA. While I don't take for granted analysis of IOA is extremely hard, mainly because analysis of memory is extremely hard. If a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64.00000000000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hacker can do it, application developers can also defend against it, but it's going to take some serious collaboration from the programming community together with OS publishers and hardware manufacturers to make a safe system.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0" w:right="33.5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a collaborative effort from the programming community, operating system publishers and hardware manufacturers look like? The programming community needs to start taking responsibility for adding security to compilers and interpreters. Operating system publishers need to work with the hacking community to understand how attackers pivot into memory systems and how they can work with programming languages and hardware manufacturers to surface meaningful alerts to users when activity in-memory matches the elements of IOA. Third party software like Cylance and CrowdStrike can only do so much. Deep collaboration will create an opportunity for the programming language and the operation system to validate the intent of the users, maybe with hardware as a more immutable test for the authenticity of the communication between the two.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0" w:right="273.5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Malware doesn't have an inherit goal of having files on the hard drive of a machine. The inherent goal of attackers is to steal information and access. Shifting the perspective of defense to match the offensive attacks only makes sense. Furthermore failure to move faster could threaten the integrity of the entire ecosystem.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