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80" w:before="0"/>
        <w:jc w:val="center"/>
      </w:pPr>
      <w:r>
        <w:rPr>
          <w:rFonts w:ascii="Times New Roman" w:cs="Times New Roman" w:eastAsia="Times New Roman" w:hAnsi="Times New Roman"/>
          <w:b/>
          <w:bCs/>
          <w:i w:val="false"/>
          <w:iCs w:val="false"/>
          <w:color w:val="000000"/>
          <w:sz w:val="48"/>
          <w:szCs w:val="48"/>
        </w:rPr>
        <w:t xml:space="preserve">Arama Algoritmaları Kullanılarak Geliştirilen Akıllı Labirent Çözücü Aracı: BFS, DFS, A* ve Greedy Best-First Search Algoritmalarının Karşılaştırmalı Analizi</w:t>
      </w:r>
    </w:p>
    <w:p>
      <w:pPr>
        <w:spacing w:after="0" w:before="0"/>
      </w:pPr>
      <w:r>
        <w:rPr>
          <w:rFonts w:ascii="Times New Roman" w:cs="Times New Roman" w:eastAsia="Times New Roman" w:hAnsi="Times New Roman"/>
          <w:b w:val="false"/>
          <w:bCs w:val="false"/>
          <w:i w:val="false"/>
          <w:iCs w:val="false"/>
          <w:color w:val="000000"/>
          <w:sz w:val="4"/>
          <w:szCs w:val="4"/>
        </w:rPr>
        <w:t xml:space="preserve"/>
      </w:r>
    </w:p>
    <w:p>
      <w:pPr>
        <w:spacing w:after="40" w:before="0"/>
        <w:jc w:val="center"/>
      </w:pPr>
      <w:r>
        <w:rPr>
          <w:rFonts w:ascii="Times New Roman" w:cs="Times New Roman" w:eastAsia="Times New Roman" w:hAnsi="Times New Roman"/>
          <w:b w:val="false"/>
          <w:bCs w:val="false"/>
          <w:i w:val="false"/>
          <w:iCs w:val="false"/>
          <w:color w:val="000000"/>
          <w:sz w:val="22"/>
          <w:szCs w:val="22"/>
        </w:rPr>
        <w:t xml:space="preserve">Nurefşan Olfaz</w:t>
      </w:r>
    </w:p>
    <w:p>
      <w:pPr>
        <w:spacing w:after="80" w:before="0"/>
        <w:jc w:val="center"/>
      </w:pPr>
      <w:r>
        <w:rPr>
          <w:rFonts w:ascii="Times New Roman" w:cs="Times New Roman" w:eastAsia="Times New Roman" w:hAnsi="Times New Roman"/>
          <w:b w:val="false"/>
          <w:bCs w:val="false"/>
          <w:i/>
          <w:iCs/>
          <w:color w:val="000000"/>
          <w:sz w:val="20"/>
          <w:szCs w:val="20"/>
        </w:rPr>
        <w:t xml:space="preserve">Bilgisayar Mühendisliği Bölümü, TOBB Ekonomi ve Teknoloji Üniversitesi
Ankara, Türkiye  ·  211301008@etu.edu.tr</w:t>
      </w:r>
    </w:p>
    <w:p>
      <w:pPr>
        <w:spacing w:after="0" w:before="0"/>
      </w:pPr>
      <w:r>
        <w:rPr>
          <w:rFonts w:ascii="Times New Roman" w:cs="Times New Roman" w:eastAsia="Times New Roman" w:hAnsi="Times New Roman"/>
          <w:b w:val="false"/>
          <w:bCs w:val="false"/>
          <w:i w:val="false"/>
          <w:iCs w:val="false"/>
          <w:color w:val="000000"/>
          <w:sz w:val="4"/>
          <w:szCs w:val="4"/>
        </w:rPr>
        <w:t xml:space="preserve"/>
      </w:r>
    </w:p>
    <w:p>
      <w:pPr>
        <w:spacing w:after="100" w:before="0"/>
        <w:jc w:val="both"/>
      </w:pPr>
      <w:r>
        <w:rPr>
          <w:rFonts w:ascii="Times New Roman" w:cs="Times New Roman" w:eastAsia="Times New Roman" w:hAnsi="Times New Roman"/>
          <w:b/>
          <w:bCs/>
          <w:i/>
          <w:iCs/>
          <w:color w:val="000000"/>
          <w:sz w:val="18"/>
          <w:szCs w:val="18"/>
        </w:rPr>
        <w:t xml:space="preserve">Özet</w:t>
      </w:r>
      <w:r>
        <w:rPr>
          <w:rFonts w:ascii="Times New Roman" w:cs="Times New Roman" w:eastAsia="Times New Roman" w:hAnsi="Times New Roman"/>
          <w:b w:val="false"/>
          <w:bCs w:val="false"/>
          <w:i w:val="false"/>
          <w:iCs w:val="false"/>
          <w:color w:val="000000"/>
          <w:sz w:val="18"/>
          <w:szCs w:val="18"/>
        </w:rPr>
        <w:t xml:space="preserve"> — Bu çalışmada PNG/JPG formatındaki labirent görsellerini ikili ızgara matrisine dönüştürerek başlangıç noktasından bitiş noktasına yol bulan akıllı bir aracı geliştirilmiştir. Aracı dört klasik arama algoritması kullanmaktadır: Genişlik Öncelikli Arama (BFS), Derinlik Öncelikli Arama (DFS), Manhattan sezgiseli ile A* ve Greedy Best-First Search (GBFS). Algoritmalar 41×41 ile 151×151 arasında değişen mükemmel labirentler üzerinde ziyaret edilen düğüm sayısı ve çalışma süresi açısından ölçülmüştür. Sonuçlar; A*'ın Manhattan sezgiseli sayesinde BFS'e kıyasla daha az düğüm genişlettiğini, DFS'in bellekten en verimli algoritmayı oluşturduğunu ve GBFS'in hız ile çözüm kalitesi arasında orta bir denge sunduğunu ortaya koymaktadır. Arama sürecini gerçek zamanlı animasyonlu gösteren bir web arayüzü de geliştirilmiştir.</w:t>
      </w:r>
    </w:p>
    <w:p>
      <w:pPr>
        <w:sectPr>
          <w:type w:val="continuous"/>
          <w:pgSz w:w="11906" w:h="16838" w:orient="portrait"/>
          <w:pgMar w:top="1080" w:right="738" w:bottom="500" w:left="738" w:header="708" w:footer="708" w:gutter="0"/>
          <w:pgNumType/>
          <w:docGrid w:linePitch="360"/>
        </w:sectPr>
      </w:pPr>
    </w:p>
    <w:p>
      <w:pPr>
        <w:spacing w:after="80" w:before="140"/>
        <w:jc w:val="center"/>
      </w:pPr>
      <w:r>
        <w:rPr>
          <w:rFonts w:ascii="Times New Roman" w:cs="Times New Roman" w:eastAsia="Times New Roman" w:hAnsi="Times New Roman"/>
          <w:b/>
          <w:bCs/>
          <w:i w:val="false"/>
          <w:iCs w:val="false"/>
          <w:color w:val="000000"/>
          <w:sz w:val="20"/>
          <w:szCs w:val="20"/>
        </w:rPr>
        <w:t xml:space="preserve">I. GIRIŞ</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Labirent çözme problemi, yapay zeka alanında durum uzayı arama algoritmalarının karşılaştırmalı olarak incelenmesi için doğal bir platform sunan klasik bir problemdir. Labirent; geçilebilir her hücrenin bir düğüm, bitişik geçilebilir hücrelerin ise eşit maliyetli kenarlarla bağlı olduğu bir çizge biçiminde modellenebilir. Bu formülasyon altında başlangıç hücresinden hedef hücresine yol bulmak, hem bilgilendirilmiş hem de bilgilendirilmemiş arama stratejilerini karşılaştırmak için uygun bir zemin oluşturmaktadır [1].</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Bu çalışma; BFS, DFS, A* ve GBFS algoritmalarını farklı boyutlardaki labirentler üzerinde gerçek ölçümlerle karşılaştırmakta; bunun yanı sıra renk kodlamalı bir PNG/JPG dosyasından labirenti okuyabilen, çözebilen ve adım adım animasyonlu tarayıcı arayüzü sunabilen tam bir yazılım sistemi geliştirmektedir. Makalenin geri kalanı şu şekilde düzenlenmiştir: Bölüm II ilgili çalışmaları, Bölüm III sistem tasarımını, Bölüm IV deneysel sonuçları özetlemekte; Bölüm V çalışmayı sonuçlandırmaktadır.</w:t>
      </w:r>
    </w:p>
    <w:p>
      <w:pPr>
        <w:spacing w:after="80" w:before="140"/>
        <w:jc w:val="center"/>
      </w:pPr>
      <w:r>
        <w:rPr>
          <w:rFonts w:ascii="Times New Roman" w:cs="Times New Roman" w:eastAsia="Times New Roman" w:hAnsi="Times New Roman"/>
          <w:b/>
          <w:bCs/>
          <w:i w:val="false"/>
          <w:iCs w:val="false"/>
          <w:color w:val="000000"/>
          <w:sz w:val="20"/>
          <w:szCs w:val="20"/>
        </w:rPr>
        <w:t xml:space="preserve">II. İLGILI ÇALIŞMALAR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Russell ve Norvig [1], BFS, DFS, A* ve GBFS'in tamlık, optimallik, zaman ve bellek karmaşıklığı özelliklerini tanımlamaktadır. A* algoritması Hart, Nilsson ve Raphael [2] tarafından geliştirilmiş; kabul edilebilir sezgisel altında A*'ın optimal çözümü garanti ettiği kanıtlanmıştır. Heusner ve ark. [3], GBFS'in arama davranışını kuramsal olarak incelemiş ve bağ çözme stratejisinden bağımsız olarak kesinlikle genişleyecek ya da hiçbir zaman genişlemeyecek düğüm kümelerini karakterize etmiştir.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Ismaeel ve Zebari [4], BFS ile DFS'i karmaşık ağlar üzerinde karşılaştırmış; derin yapılarda DFS'in, en kısa yol bulmada ise BFS'in avantajlı olduğunu göstermiştir. Qin ve ark. [5], A*'ı statik ortamlar için en etkili patika planlama algoritması olarak tanımlamış; ancak büyük ortamlarda yüksek bellek tüketimini dezavantaj olarak öne çıkarmıştır.</w:t>
      </w:r>
    </w:p>
    <w:p>
      <w:pPr>
        <w:spacing w:after="80" w:before="140"/>
        <w:jc w:val="center"/>
      </w:pPr>
      <w:r>
        <w:rPr>
          <w:rFonts w:ascii="Times New Roman" w:cs="Times New Roman" w:eastAsia="Times New Roman" w:hAnsi="Times New Roman"/>
          <w:b/>
          <w:bCs/>
          <w:i w:val="false"/>
          <w:iCs w:val="false"/>
          <w:color w:val="000000"/>
          <w:sz w:val="20"/>
          <w:szCs w:val="20"/>
        </w:rPr>
        <w:t xml:space="preserve">III. SISTEM TASARIMI VE METODOLOJI</w:t>
      </w:r>
    </w:p>
    <w:p>
      <w:pPr>
        <w:spacing w:after="60" w:before="120"/>
        <w:jc w:val="left"/>
      </w:pPr>
      <w:r>
        <w:rPr>
          <w:rFonts w:ascii="Times New Roman" w:cs="Times New Roman" w:eastAsia="Times New Roman" w:hAnsi="Times New Roman"/>
          <w:b w:val="false"/>
          <w:bCs w:val="false"/>
          <w:i/>
          <w:iCs/>
          <w:color w:val="000000"/>
          <w:sz w:val="20"/>
          <w:szCs w:val="20"/>
        </w:rPr>
        <w:t xml:space="preserve">A. Sistem Akış Şeması</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Sistemin genel veri akışı Şekil 1'de verilmektedir. Girdi olarak sağlanan labirent görseli MazeLoader bileşeni tarafından ikili ızgara matrisine dönüştürülmekte, ardından seçilen arama algoritması çalıştırılmakta ve sonuçlar görselleştirme katmanına iletilmektedir.</w:t>
      </w:r>
    </w:p>
    <w:p>
      <w:pPr>
        <w:spacing w:after="40" w:before="60"/>
        <w:jc w:val="center"/>
      </w:pPr>
      <w:r>
        <w:drawing>
          <wp:inline distT="0" distB="0" distL="0" distR="0">
            <wp:extent cx="1714500" cy="2466975"/>
            <wp:effectExtent t="0" r="0" b="0" l="0"/>
            <wp:docPr id="1" name="flowchart" descr="Sistem Akış Şeması" title="Akış Şeması"/>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1714500" cy="2466975"/>
                    </a:xfrm>
                    <a:prstGeom prst="rect">
                      <a:avLst/>
                    </a:prstGeom>
                  </pic:spPr>
                </pic:pic>
              </a:graphicData>
            </a:graphic>
          </wp:inline>
        </w:drawing>
      </w:r>
    </w:p>
    <w:p>
      <w:pPr>
        <w:spacing w:after="80" w:before="40"/>
        <w:jc w:val="center"/>
      </w:pPr>
      <w:r>
        <w:rPr>
          <w:rFonts w:ascii="Times New Roman" w:cs="Times New Roman" w:eastAsia="Times New Roman" w:hAnsi="Times New Roman"/>
          <w:b w:val="false"/>
          <w:bCs w:val="false"/>
          <w:i/>
          <w:iCs/>
          <w:color w:val="000000"/>
          <w:sz w:val="16"/>
          <w:szCs w:val="16"/>
        </w:rPr>
        <w:t xml:space="preserve">Şekil 1. Sistem Akış Şeması</w:t>
      </w:r>
    </w:p>
    <w:p>
      <w:pPr>
        <w:spacing w:after="60" w:before="120"/>
        <w:jc w:val="left"/>
      </w:pPr>
      <w:r>
        <w:rPr>
          <w:rFonts w:ascii="Times New Roman" w:cs="Times New Roman" w:eastAsia="Times New Roman" w:hAnsi="Times New Roman"/>
          <w:b w:val="false"/>
          <w:bCs w:val="false"/>
          <w:i/>
          <w:iCs/>
          <w:color w:val="000000"/>
          <w:sz w:val="20"/>
          <w:szCs w:val="20"/>
        </w:rPr>
        <w:t xml:space="preserve">B. Labirent Gösterimi</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Labirent PNG veya JPG formatında bir görsel dosya olarak sağlanmaktadır. Renk kodlaması: siyah piksel (RGB: 0,0,0) duvarı, beyaz piksel (255,255,255) geçilebilir yolu, kırmızı piksel (R&gt;180, G&lt;80, B&lt;80) başlangıcı ve yeşil piksel (R&lt;80, G&gt;180, B&lt;80) bitişi temsil etmektedir. Görsel Pillow kütüphanesiyle yüklenerek gri tonlama eşikleme (eşik: 128) ile ikili ızgara matrisine dönüştürülmektedir.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Kırmızı piksellerin gri tonlama değeri yaklaşık 76 olduğundan eşiğin altında kalır; bu nedenle kırmızı ve yeşil maskeler eşiklemeden önce uygulanarak bu hücreler yol (0) olarak işaretlenmektedir. Test labirentleri Yinelemeli Geri İzleme (Recursive Backtracking) yöntemiyle üretilmiş; bu yöntem döngüsüz mükemmel labirentler oluşturmaktadır.</w:t>
      </w:r>
    </w:p>
    <w:p>
      <w:pPr>
        <w:spacing w:after="60" w:before="120"/>
        <w:jc w:val="left"/>
      </w:pPr>
      <w:r>
        <w:rPr>
          <w:rFonts w:ascii="Times New Roman" w:cs="Times New Roman" w:eastAsia="Times New Roman" w:hAnsi="Times New Roman"/>
          <w:b w:val="false"/>
          <w:bCs w:val="false"/>
          <w:i/>
          <w:iCs/>
          <w:color w:val="000000"/>
          <w:sz w:val="20"/>
          <w:szCs w:val="20"/>
        </w:rPr>
        <w:t xml:space="preserve">C. Arama Algoritmaları</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Dört algoritma ortak bir BaseSolver soyut sınıfından türemektedir. Sınıf; dört yönlü komşu üretme, came_from sözlüğüyle yol yeniden yapılandırma ve zamanlama sarmalayıcısını içermektedir.</w:t>
      </w:r>
    </w:p>
    <w:p>
      <w:pPr>
        <w:spacing w:after="40" w:before="80"/>
        <w:jc w:val="left"/>
      </w:pPr>
      <w:r>
        <w:rPr>
          <w:rFonts w:ascii="Times New Roman" w:cs="Times New Roman" w:eastAsia="Times New Roman" w:hAnsi="Times New Roman"/>
          <w:b/>
          <w:bCs/>
          <w:i w:val="false"/>
          <w:iCs w:val="false"/>
          <w:color w:val="000000"/>
          <w:sz w:val="20"/>
          <w:szCs w:val="20"/>
        </w:rPr>
        <w:t xml:space="preserve">1) Genişlik Öncelikli Arama (BFS):</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FIFO kuyruğunu kullanır. Eşit maliyetli ızgarada optimal yolu garanti eder. Zaman ve bellek karmaşıklığı O(b^d)'dir [1].</w:t>
      </w:r>
    </w:p>
    <w:p>
      <w:pPr>
        <w:spacing w:after="40" w:before="80"/>
        <w:jc w:val="left"/>
      </w:pPr>
      <w:r>
        <w:rPr>
          <w:rFonts w:ascii="Times New Roman" w:cs="Times New Roman" w:eastAsia="Times New Roman" w:hAnsi="Times New Roman"/>
          <w:b/>
          <w:bCs/>
          <w:i w:val="false"/>
          <w:iCs w:val="false"/>
          <w:color w:val="000000"/>
          <w:sz w:val="20"/>
          <w:szCs w:val="20"/>
        </w:rPr>
        <w:t xml:space="preserve">2) Derinlik Öncelikli Arama (DFS):</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LIFO yığınını kullanır. Mükemmel labirente özgü tek yol yapısında aynı optimal yolu bulmaktadır; bellek karmaşıklığı O(b·m) ile BFS'ten belirgin biçimde düşüktür [1].</w:t>
      </w:r>
    </w:p>
    <w:p>
      <w:pPr>
        <w:spacing w:after="40" w:before="80"/>
        <w:jc w:val="left"/>
      </w:pPr>
      <w:r>
        <w:rPr>
          <w:rFonts w:ascii="Times New Roman" w:cs="Times New Roman" w:eastAsia="Times New Roman" w:hAnsi="Times New Roman"/>
          <w:b/>
          <w:bCs/>
          <w:i w:val="false"/>
          <w:iCs w:val="false"/>
          <w:color w:val="000000"/>
          <w:sz w:val="20"/>
          <w:szCs w:val="20"/>
        </w:rPr>
        <w:t xml:space="preserve">3) A* Arama:</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f(n) = g(n) + h(n) ile sıralanmış minimum-yığın kullanır; h(n) = |Δr| + |Δc| Manhattan uzaklığıdır. Kabul edilebilir sezgisel sayesinde hem tam hem optimaldir [2].</w:t>
      </w:r>
    </w:p>
    <w:p>
      <w:pPr>
        <w:spacing w:after="40" w:before="80"/>
        <w:jc w:val="left"/>
      </w:pPr>
      <w:r>
        <w:rPr>
          <w:rFonts w:ascii="Times New Roman" w:cs="Times New Roman" w:eastAsia="Times New Roman" w:hAnsi="Times New Roman"/>
          <w:b/>
          <w:bCs/>
          <w:i w:val="false"/>
          <w:iCs w:val="false"/>
          <w:color w:val="000000"/>
          <w:sz w:val="20"/>
          <w:szCs w:val="20"/>
        </w:rPr>
        <w:t xml:space="preserve">4) Greedy Best-First Search (GBFS):</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Yalnızca h(n) sezgiselini kullanır; g(n) göz ardı edilir. Pratikte A*'tan hızlı olabilir ancak genel durum için optimallik garantisi vermez [3].</w:t>
      </w:r>
    </w:p>
    <w:p>
      <w:pPr>
        <w:spacing w:after="60" w:before="120"/>
        <w:jc w:val="left"/>
      </w:pPr>
      <w:r>
        <w:rPr>
          <w:rFonts w:ascii="Times New Roman" w:cs="Times New Roman" w:eastAsia="Times New Roman" w:hAnsi="Times New Roman"/>
          <w:b w:val="false"/>
          <w:bCs w:val="false"/>
          <w:i/>
          <w:iCs/>
          <w:color w:val="000000"/>
          <w:sz w:val="20"/>
          <w:szCs w:val="20"/>
        </w:rPr>
        <w:t xml:space="preserve">D. Yazılım Mimarisi</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Sistem dört katmandan oluşmaktadır: (1) MazeLoader — görseli matrise dönüştürür; (2) Arama Motoru — algoritmayı çalıştırır; (3) Visualizer — çözüm yolunu görselleştirir ve karşılaştırma grafikleri üretir; (4) Web Arayüzü — ziyaret edilen düğümleri (mavi), sınır düğümlerini (sarı) ve çözüm yolunu (yeşil) gerçek zamanlı animasyonla gösteren HTML/JS tabanlı arayüz.</w:t>
      </w:r>
    </w:p>
    <w:p>
      <w:pPr>
        <w:spacing w:after="40" w:before="60"/>
        <w:jc w:val="center"/>
      </w:pPr>
      <w:r>
        <w:drawing>
          <wp:inline distT="0" distB="0" distL="0" distR="0">
            <wp:extent cx="4114800" cy="4114800"/>
            <wp:effectExtent t="0" r="0" b="0" l="0"/>
            <wp:docPr id="5" name="ui_screenshot" descr="Web arayuzu ekran goruntusu" title="Web arayuzu ekran goruntusu"/>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4114800" cy="4114800"/>
                    </a:xfrm>
                    <a:prstGeom prst="rect">
                      <a:avLst/>
                    </a:prstGeom>
                  </pic:spPr>
                </pic:pic>
              </a:graphicData>
            </a:graphic>
          </wp:inline>
        </w:drawing>
      </w:r>
    </w:p>
    <w:p>
      <w:pPr>
        <w:spacing w:after="80" w:before="40"/>
        <w:jc w:val="center"/>
      </w:pPr>
      <w:r>
        <w:rPr>
          <w:rFonts w:ascii="Times New Roman" w:cs="Times New Roman" w:eastAsia="Times New Roman" w:hAnsi="Times New Roman"/>
          <w:b w:val="false"/>
          <w:bCs w:val="false"/>
          <w:i/>
          <w:iCs/>
          <w:color w:val="000000"/>
          <w:sz w:val="16"/>
          <w:szCs w:val="16"/>
        </w:rPr>
        <w:t xml:space="preserve">Şekil 5. Web arayüzü ekran görüntüsü.</w:t>
      </w:r>
    </w:p>
    <w:p>
      <w:pPr>
        <w:spacing w:after="60" w:before="120"/>
        <w:jc w:val="left"/>
      </w:pPr>
      <w:r>
        <w:rPr>
          <w:rFonts w:ascii="Times New Roman" w:cs="Times New Roman" w:eastAsia="Times New Roman" w:hAnsi="Times New Roman"/>
          <w:b w:val="false"/>
          <w:bCs w:val="false"/>
          <w:i/>
          <w:iCs/>
          <w:color w:val="000000"/>
          <w:sz w:val="20"/>
          <w:szCs w:val="20"/>
        </w:rPr>
        <w:t xml:space="preserve">E. Karşılaşılan Zorluklar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A*'ın pratikte BFS'ten yavaş çalışması. Teorik olarak A*, sezgisel fonksiyon sayesinde BFS'e kıyasla daha az düğüm genişleterek daha hızlı çalışması beklenmektedir. Ancak deneylerde A*'ın çalışma süresi tüm boyutlarda BFS'in üzerinde kalmaktadır. Bunun nedeni, düz ve üniform ızgara yapısında Manhattan sezgiselinin sağladığı budama kazancının, minimum-yığın veri yapısının getirdiği sabit katsayılı ek maliyeti karşılayamamasıdır [1].</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Mükemmel labirentin tüm algoritmalara aynı yolu buldurması. Proje başlangıcında DFS'in optimal olmayan yollar üreteceği öngörülmüştü. Ancak deneyler tüm algoritmaların aynı yol uzunluğunu verdiğini ortaya koydu; mükemmel labirentin tanımı gereği herhangi iki hücre arasında yalnızca tek bir yol bulunmaktadır. Bu deneyim, bir algoritmanın davranışını değerlendirirken problem ortamının yapısal özelliklerini anlamanın kritik olduğunu gösterdi [1].</w:t>
      </w:r>
    </w:p>
    <w:p>
      <w:pPr>
        <w:spacing w:after="80" w:before="140"/>
        <w:jc w:val="center"/>
      </w:pPr>
      <w:r>
        <w:rPr>
          <w:rFonts w:ascii="Times New Roman" w:cs="Times New Roman" w:eastAsia="Times New Roman" w:hAnsi="Times New Roman"/>
          <w:b/>
          <w:bCs/>
          <w:i w:val="false"/>
          <w:iCs w:val="false"/>
          <w:color w:val="000000"/>
          <w:sz w:val="20"/>
          <w:szCs w:val="20"/>
        </w:rPr>
        <w:t xml:space="preserve">IV. DENEYSEL SONUÇLAR</w:t>
      </w:r>
    </w:p>
    <w:p>
      <w:pPr>
        <w:spacing w:after="60" w:before="120"/>
        <w:jc w:val="left"/>
      </w:pPr>
      <w:r>
        <w:rPr>
          <w:rFonts w:ascii="Times New Roman" w:cs="Times New Roman" w:eastAsia="Times New Roman" w:hAnsi="Times New Roman"/>
          <w:b w:val="false"/>
          <w:bCs w:val="false"/>
          <w:i/>
          <w:iCs/>
          <w:color w:val="000000"/>
          <w:sz w:val="20"/>
          <w:szCs w:val="20"/>
        </w:rPr>
        <w:t xml:space="preserve">A. Deney Ortamı</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Tüm deneyler Python 3.12 ile çalıştırılmıştır. Mükemmel labirentler Yinelemeli Geri İzleme algoritmasıyla sabit tohum (seed=42) kullanılarak yeniden üretilebilir biçimde oluşturulmuştur. Başlangıç (1,1), bitiş (N-2, N-2) olarak sabitlenmiştir. Testler 41×41, 61×61, 101×101 ve 151×151 boyutlarında gerçekleştirilmiştir.</w:t>
      </w:r>
    </w:p>
    <w:p>
      <w:pPr>
        <w:spacing w:after="60" w:before="120"/>
        <w:jc w:val="left"/>
      </w:pPr>
      <w:r>
        <w:rPr>
          <w:rFonts w:ascii="Times New Roman" w:cs="Times New Roman" w:eastAsia="Times New Roman" w:hAnsi="Times New Roman"/>
          <w:b w:val="false"/>
          <w:bCs w:val="false"/>
          <w:i/>
          <w:iCs/>
          <w:color w:val="000000"/>
          <w:sz w:val="20"/>
          <w:szCs w:val="20"/>
        </w:rPr>
        <w:t xml:space="preserve">B. Temel Sonuçlar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Tablo I gerçek ölçüm sonuçlarını sunmaktadır. Mükemmel labirentin tek yollu yapısı gereği tüm algoritmalar aynı optimal yolu bulmaktadır; farklılıklar ziyaret edilen düğüm sayısı ve çalışma süresinde gözlemlenmektedir.</w:t>
      </w:r>
    </w:p>
    <w:p>
      <w:pPr>
        <w:spacing w:after="40" w:before="60"/>
        <w:jc w:val="center"/>
      </w:pPr>
      <w:r>
        <w:rPr>
          <w:rFonts w:ascii="Times New Roman" w:cs="Times New Roman" w:eastAsia="Times New Roman" w:hAnsi="Times New Roman"/>
          <w:b/>
          <w:bCs/>
          <w:i w:val="false"/>
          <w:iCs w:val="false"/>
          <w:color w:val="000000"/>
          <w:sz w:val="16"/>
          <w:szCs w:val="16"/>
        </w:rPr>
        <w:t xml:space="preserve">TABLO I
Arama Algoritması Sonuçları (seed=42)</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918"/>
        <w:gridCol w:w="1122"/>
        <w:gridCol w:w="1122"/>
        <w:gridCol w:w="1071"/>
        <w:gridCol w:w="867"/>
      </w:tblGrid>
      <w:tr>
        <w:tc>
          <w:tcPr>
            <w:tcW w:type="dxa" w:w="918"/>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Boyut</w:t>
            </w:r>
          </w:p>
        </w:tc>
        <w:tc>
          <w:tcPr>
            <w:tcW w:type="dxa" w:w="1122"/>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Algoritma</w:t>
            </w:r>
          </w:p>
        </w:tc>
        <w:tc>
          <w:tcPr>
            <w:tcW w:type="dxa" w:w="1122"/>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Yol Uzunluğu</w:t>
            </w:r>
          </w:p>
        </w:tc>
        <w:tc>
          <w:tcPr>
            <w:tcW w:type="dxa" w:w="1071"/>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Ziyaret Edilen</w:t>
            </w:r>
          </w:p>
        </w:tc>
        <w:tc>
          <w:tcPr>
            <w:tcW w:type="dxa" w:w="867"/>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Süre (ms)</w:t>
            </w:r>
          </w:p>
        </w:tc>
      </w:tr>
      <w:tr>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41×41</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BFS</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176</w:t>
            </w:r>
          </w:p>
        </w:tc>
        <w:tc>
          <w:tcPr>
            <w:tcW w:type="dxa" w:w="1071"/>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231</w:t>
            </w:r>
          </w:p>
        </w:tc>
        <w:tc>
          <w:tcPr>
            <w:tcW w:type="dxa" w:w="867"/>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0,2</w:t>
            </w:r>
          </w:p>
        </w:tc>
      </w:tr>
      <w:tr>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DFS</w:t>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176</w:t>
            </w:r>
          </w:p>
        </w:tc>
        <w:tc>
          <w:tcPr>
            <w:tcW w:type="dxa" w:w="1071"/>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203</w:t>
            </w:r>
          </w:p>
        </w:tc>
        <w:tc>
          <w:tcPr>
            <w:tcW w:type="dxa" w:w="867"/>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0,2</w:t>
            </w:r>
          </w:p>
        </w:tc>
      </w:tr>
      <w:tr>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A*</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176</w:t>
            </w:r>
          </w:p>
        </w:tc>
        <w:tc>
          <w:tcPr>
            <w:tcW w:type="dxa" w:w="1071"/>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211</w:t>
            </w:r>
          </w:p>
        </w:tc>
        <w:tc>
          <w:tcPr>
            <w:tcW w:type="dxa" w:w="867"/>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0,3</w:t>
            </w:r>
          </w:p>
        </w:tc>
      </w:tr>
      <w:tr>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Greedy</w:t>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176</w:t>
            </w:r>
          </w:p>
        </w:tc>
        <w:tc>
          <w:tcPr>
            <w:tcW w:type="dxa" w:w="1071"/>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203</w:t>
            </w:r>
          </w:p>
        </w:tc>
        <w:tc>
          <w:tcPr>
            <w:tcW w:type="dxa" w:w="867"/>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0,2</w:t>
            </w:r>
          </w:p>
        </w:tc>
      </w:tr>
      <w:tr>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101×101</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BFS</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1.296</w:t>
            </w:r>
          </w:p>
        </w:tc>
        <w:tc>
          <w:tcPr>
            <w:tcW w:type="dxa" w:w="1071"/>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2.029</w:t>
            </w:r>
          </w:p>
        </w:tc>
        <w:tc>
          <w:tcPr>
            <w:tcW w:type="dxa" w:w="867"/>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2,0</w:t>
            </w:r>
          </w:p>
        </w:tc>
      </w:tr>
      <w:tr>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DFS</w:t>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1.296</w:t>
            </w:r>
          </w:p>
        </w:tc>
        <w:tc>
          <w:tcPr>
            <w:tcW w:type="dxa" w:w="1071"/>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1.619</w:t>
            </w:r>
          </w:p>
        </w:tc>
        <w:tc>
          <w:tcPr>
            <w:tcW w:type="dxa" w:w="867"/>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2,1</w:t>
            </w:r>
          </w:p>
        </w:tc>
      </w:tr>
      <w:tr>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A*</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1.296</w:t>
            </w:r>
          </w:p>
        </w:tc>
        <w:tc>
          <w:tcPr>
            <w:tcW w:type="dxa" w:w="1071"/>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2.015</w:t>
            </w:r>
          </w:p>
        </w:tc>
        <w:tc>
          <w:tcPr>
            <w:tcW w:type="dxa" w:w="867"/>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2,9</w:t>
            </w:r>
          </w:p>
        </w:tc>
      </w:tr>
      <w:tr>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Greedy</w:t>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1.296</w:t>
            </w:r>
          </w:p>
        </w:tc>
        <w:tc>
          <w:tcPr>
            <w:tcW w:type="dxa" w:w="1071"/>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1.691</w:t>
            </w:r>
          </w:p>
        </w:tc>
        <w:tc>
          <w:tcPr>
            <w:tcW w:type="dxa" w:w="867"/>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2,2</w:t>
            </w:r>
          </w:p>
        </w:tc>
      </w:tr>
      <w:tr>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151×151</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BFS</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2.652</w:t>
            </w:r>
          </w:p>
        </w:tc>
        <w:tc>
          <w:tcPr>
            <w:tcW w:type="dxa" w:w="1071"/>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6.095</w:t>
            </w:r>
          </w:p>
        </w:tc>
        <w:tc>
          <w:tcPr>
            <w:tcW w:type="dxa" w:w="867"/>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7,1</w:t>
            </w:r>
          </w:p>
        </w:tc>
      </w:tr>
      <w:tr>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DFS</w:t>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2.652</w:t>
            </w:r>
          </w:p>
        </w:tc>
        <w:tc>
          <w:tcPr>
            <w:tcW w:type="dxa" w:w="1071"/>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3.089</w:t>
            </w:r>
          </w:p>
        </w:tc>
        <w:tc>
          <w:tcPr>
            <w:tcW w:type="dxa" w:w="867"/>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3,5</w:t>
            </w:r>
          </w:p>
        </w:tc>
      </w:tr>
      <w:tr>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A*</w:t>
            </w:r>
          </w:p>
        </w:tc>
        <w:tc>
          <w:tcPr>
            <w:tcW w:type="dxa" w:w="1122"/>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2.652</w:t>
            </w:r>
          </w:p>
        </w:tc>
        <w:tc>
          <w:tcPr>
            <w:tcW w:type="dxa" w:w="1071"/>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5.617</w:t>
            </w:r>
          </w:p>
        </w:tc>
        <w:tc>
          <w:tcPr>
            <w:tcW w:type="dxa" w:w="867"/>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10,9</w:t>
            </w:r>
          </w:p>
        </w:tc>
      </w:tr>
      <w:tr>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Greedy</w:t>
            </w:r>
          </w:p>
        </w:tc>
        <w:tc>
          <w:tcPr>
            <w:tcW w:type="dxa" w:w="1122"/>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2.652</w:t>
            </w:r>
          </w:p>
        </w:tc>
        <w:tc>
          <w:tcPr>
            <w:tcW w:type="dxa" w:w="1071"/>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3.736</w:t>
            </w:r>
          </w:p>
        </w:tc>
        <w:tc>
          <w:tcPr>
            <w:tcW w:type="dxa" w:w="867"/>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20,6</w:t>
            </w:r>
          </w:p>
        </w:tc>
      </w:tr>
    </w:tbl>
    <w:p>
      <w:pPr>
        <w:spacing w:after="0" w:before="0"/>
      </w:pPr>
      <w:r>
        <w:rPr>
          <w:rFonts w:ascii="Times New Roman" w:cs="Times New Roman" w:eastAsia="Times New Roman" w:hAnsi="Times New Roman"/>
          <w:b w:val="false"/>
          <w:bCs w:val="false"/>
          <w:i w:val="false"/>
          <w:iCs w:val="false"/>
          <w:color w:val="000000"/>
          <w:sz w:val="4"/>
          <w:szCs w:val="4"/>
        </w:rPr>
        <w:t xml:space="preserve"/>
      </w:r>
    </w:p>
    <w:p>
      <w:pPr>
        <w:spacing w:after="60" w:before="120"/>
        <w:jc w:val="left"/>
      </w:pPr>
      <w:r>
        <w:rPr>
          <w:rFonts w:ascii="Times New Roman" w:cs="Times New Roman" w:eastAsia="Times New Roman" w:hAnsi="Times New Roman"/>
          <w:b w:val="false"/>
          <w:bCs w:val="false"/>
          <w:i/>
          <w:iCs/>
          <w:color w:val="000000"/>
          <w:sz w:val="20"/>
          <w:szCs w:val="20"/>
        </w:rPr>
        <w:t xml:space="preserve">C. Ölçeklenebilirlik Analizi</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Şekil 2, ziyaret edilen düğüm sayısı ve çalışma süresi açısından dört labirent boyutundaki karşılaştırmayı göstermektedir.</w:t>
      </w:r>
    </w:p>
    <w:p>
      <w:pPr>
        <w:spacing w:after="40" w:before="60"/>
        <w:jc w:val="center"/>
      </w:pPr>
      <w:r>
        <w:drawing>
          <wp:inline distT="0" distB="0" distL="0" distR="0">
            <wp:extent cx="3048000" cy="1238250"/>
            <wp:effectExtent t="0" r="0" b="0" l="0"/>
            <wp:docPr id="1" name="perf" descr="Performans Grafiği" title="Performan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3048000" cy="1238250"/>
                    </a:xfrm>
                    <a:prstGeom prst="rect">
                      <a:avLst/>
                    </a:prstGeom>
                  </pic:spPr>
                </pic:pic>
              </a:graphicData>
            </a:graphic>
          </wp:inline>
        </w:drawing>
      </w:r>
    </w:p>
    <w:p>
      <w:pPr>
        <w:spacing w:after="80" w:before="40"/>
        <w:jc w:val="center"/>
      </w:pPr>
      <w:r>
        <w:rPr>
          <w:rFonts w:ascii="Times New Roman" w:cs="Times New Roman" w:eastAsia="Times New Roman" w:hAnsi="Times New Roman"/>
          <w:b w:val="false"/>
          <w:bCs w:val="false"/>
          <w:i/>
          <w:iCs/>
          <w:color w:val="000000"/>
          <w:sz w:val="16"/>
          <w:szCs w:val="16"/>
        </w:rPr>
        <w:t xml:space="preserve">Şekil 2. Ziyaret edilen düğüm sayısı ve çalışma süresi karşılaştırması</w:t>
      </w:r>
    </w:p>
    <w:p>
      <w:pPr>
        <w:spacing w:after="40" w:before="60"/>
        <w:jc w:val="center"/>
      </w:pPr>
      <w:r>
        <w:drawing>
          <wp:inline distT="0" distB="0" distL="0" distR="0">
            <wp:extent cx="5943600" cy="1882770"/>
            <wp:effectExtent t="0" r="0" b="0" l="0"/>
            <wp:docPr id="6" name="karsilastirma" descr="Algoritma karsilastirmasi" title="Algoritma karsilastirmasi"/>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5943600" cy="1882770"/>
                    </a:xfrm>
                    <a:prstGeom prst="rect">
                      <a:avLst/>
                    </a:prstGeom>
                  </pic:spPr>
                </pic:pic>
              </a:graphicData>
            </a:graphic>
          </wp:inline>
        </w:drawing>
      </w:r>
    </w:p>
    <w:p>
      <w:pPr>
        <w:spacing w:after="80" w:before="40"/>
        <w:jc w:val="center"/>
      </w:pPr>
      <w:r>
        <w:rPr>
          <w:rFonts w:ascii="Times New Roman" w:cs="Times New Roman" w:eastAsia="Times New Roman" w:hAnsi="Times New Roman"/>
          <w:b w:val="false"/>
          <w:bCs w:val="false"/>
          <w:i/>
          <w:iCs/>
          <w:color w:val="000000"/>
          <w:sz w:val="16"/>
          <w:szCs w:val="16"/>
        </w:rPr>
        <w:t xml:space="preserve">Şekil 6. Dört algoritmanın 41×41 labirent üzerindeki çözüm yollarının karşılaştırması.</w:t>
      </w:r>
    </w:p>
    <w:p>
      <w:pPr>
        <w:spacing w:after="60" w:before="120"/>
        <w:jc w:val="left"/>
      </w:pPr>
      <w:r>
        <w:rPr>
          <w:rFonts w:ascii="Times New Roman" w:cs="Times New Roman" w:eastAsia="Times New Roman" w:hAnsi="Times New Roman"/>
          <w:b w:val="false"/>
          <w:bCs w:val="false"/>
          <w:i/>
          <w:iCs/>
          <w:color w:val="000000"/>
          <w:sz w:val="20"/>
          <w:szCs w:val="20"/>
        </w:rPr>
        <w:t xml:space="preserve">D. Tartışma</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BFS en fazla düğümü ziyaret eden algoritmadır; 151×151 labirentte 6.095 düğüm genişletmektedir. DFS aynı labirentte yalnızca 3.089 düğüm genişleterek %49,3 daha az düğüm kullanmaktadır. A*, Manhattan sezgiseli sayesinde BFS'e kıyasla az sayıda düğüm genişletmeli; ancak yığın bakım maliyeti nedeniyle çalışma süresi BFS'in üzerinde kalmaktadır. Bu gözlem Qin ve ark.'nın [5] büyük ortamlarda A*'ın fazladan ek yük taşıdığı bulgusunu desteklemektedir.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GBFS, 41×41 ve 101×101 boyutlarında düşük düğüm sayısı ile öne çıkmaktadır. Ancak 151×151 boyutunda 20,6 ms ile en yavaş algoritma konumuna düşmektedir. Bu durum, GBFS'in performansının sezgisel fonksiyon ile labirent topolojisi arasındaki uyuma güçlü biçimde bağımlı olduğunu deneysel olarak doğrulamakta; Heusner ve ark.'nın [3] kuramsal öngörüsüyle örtüşmektedir.</w:t>
      </w:r>
    </w:p>
    <w:p>
      <w:pPr>
        <w:spacing w:after="60" w:before="60" w:line="276"/>
        <w:ind w:firstLine="198"/>
        <w:jc w:val="both"/>
      </w:pPr>
      <w:r>
        <w:t xml:space="preserve"/>
      </w:r>
    </w:p>
    <w:p>
      <w:pPr>
        <w:spacing w:after="60" w:before="60" w:line="276"/>
        <w:ind w:firstLine="198"/>
        <w:jc w:val="both"/>
      </w:pPr>
      <w:r>
        <w:rPr>
          <w:b/>
        </w:rPr>
        <w:t xml:space="preserve">E. Dış Kaynak Labirent Testi</w:t>
      </w:r>
    </w:p>
    <w:p>
      <w:pPr>
        <w:spacing w:after="60" w:before="60" w:line="276"/>
        <w:ind w:firstLine="198"/>
        <w:jc w:val="both"/>
      </w:pPr>
      <w:r>
        <w:t xml:space="preserve">Sistemin yalnızca kendi ürettiği labirentlerle sınırlı olmadığını göstermek amacıyla harici bir labirent görseli üzerinde de deneyler gerçekleştirilmiştir. Test için "Queen of Hearts" temali bir labirent görseli kullanılmıştır (Şekil 3). Görsel önce siyah-beyaza dönüştürülmüş, başlangıç ve bitiş noktaları kırmızı ve yeşil piksellerle işaretlenmiştir. Dekoratif alanlar siyahla kapatılarak algoritmaların kestirme yollardan geçmesi önlenmiştir.</w:t>
      </w:r>
    </w:p>
    <w:p>
      <w:pPr>
        <w:spacing w:after="60" w:before="60" w:line="276"/>
        <w:ind w:firstLine="198"/>
        <w:jc w:val="both"/>
      </w:pPr>
      <w:r>
        <w:t xml:space="preserve">Bu görselde hücre boyutu düzensiz olduğundan otomatik tespit başarısız olmuş ve sistem piksel seviyesinde çalışmıştır. Koridorlar birden fazla piksel genişliğinde olduğundan mükemmel labirent özelliği kaybolmuş ve birden fazla yol oluşmuştur.</w:t>
      </w:r>
    </w:p>
    <w:p>
      <w:pPr>
        <w:spacing w:after="60" w:before="60" w:line="276"/>
        <w:ind w:firstLine="198"/>
        <w:jc w:val="both"/>
      </w:pPr>
      <w:r>
        <w:t xml:space="preserve">TABLO III</w:t>
      </w:r>
    </w:p>
    <w:p>
      <w:pPr>
        <w:spacing w:after="60" w:before="60" w:line="276"/>
        <w:ind w:firstLine="198"/>
        <w:jc w:val="both"/>
      </w:pPr>
      <w:r>
        <w:t xml:space="preserve">Dış Kaynak Labirent Sonuçları (Queen of Hearts, 1275×825 piksel)</w:t>
      </w:r>
    </w:p>
    <w:tbl>
      <w:tblPr>
        <w:tblW w:type="auto" w:w="0"/>
        <w:tblLook w:firstColumn="1" w:firstRow="1" w:lastColumn="0" w:lastRow="0" w:noHBand="0" w:noVBand="1" w:val="04A0"/>
      </w:tblPr>
      <w:tblGrid>
        <w:gridCol w:w="2607"/>
        <w:gridCol w:w="2607"/>
        <w:gridCol w:w="2607"/>
        <w:gridCol w:w="2607"/>
      </w:tblGrid>
      <w:tr>
        <w:tc>
          <w:tcPr>
            <w:tcW w:type="dxa" w:w="2607"/>
          </w:tcPr>
          <w:p>
            <w:r>
              <w:rPr>
                <w:b/>
              </w:rPr>
              <w:t>Algoritma</w:t>
            </w:r>
          </w:p>
        </w:tc>
        <w:tc>
          <w:tcPr>
            <w:tcW w:type="dxa" w:w="2607"/>
          </w:tcPr>
          <w:p>
            <w:r>
              <w:rPr>
                <w:b/>
              </w:rPr>
              <w:t>Yol Uzunluğu</w:t>
            </w:r>
          </w:p>
        </w:tc>
        <w:tc>
          <w:tcPr>
            <w:tcW w:type="dxa" w:w="2607"/>
          </w:tcPr>
          <w:p>
            <w:r>
              <w:rPr>
                <w:b/>
              </w:rPr>
              <w:t>Ziyaret Edilen</w:t>
            </w:r>
          </w:p>
        </w:tc>
        <w:tc>
          <w:tcPr>
            <w:tcW w:type="dxa" w:w="2607"/>
          </w:tcPr>
          <w:p>
            <w:r>
              <w:rPr>
                <w:b/>
              </w:rPr>
              <w:t>Süre (ms)</w:t>
            </w:r>
          </w:p>
        </w:tc>
      </w:tr>
      <w:tr>
        <w:tc>
          <w:tcPr>
            <w:tcW w:type="dxa" w:w="2607"/>
          </w:tcPr>
          <w:p>
            <w:r>
              <w:t>BFS</w:t>
            </w:r>
          </w:p>
        </w:tc>
        <w:tc>
          <w:tcPr>
            <w:tcW w:type="dxa" w:w="2607"/>
          </w:tcPr>
          <w:p>
            <w:r>
              <w:t>4.198</w:t>
            </w:r>
          </w:p>
        </w:tc>
        <w:tc>
          <w:tcPr>
            <w:tcW w:type="dxa" w:w="2607"/>
          </w:tcPr>
          <w:p>
            <w:r>
              <w:t>224.383</w:t>
            </w:r>
          </w:p>
        </w:tc>
        <w:tc>
          <w:tcPr>
            <w:tcW w:type="dxa" w:w="2607"/>
          </w:tcPr>
          <w:p>
            <w:r>
              <w:t>232,6</w:t>
            </w:r>
          </w:p>
        </w:tc>
      </w:tr>
      <w:tr>
        <w:tc>
          <w:tcPr>
            <w:tcW w:type="dxa" w:w="2607"/>
          </w:tcPr>
          <w:p>
            <w:r>
              <w:t>DFS</w:t>
            </w:r>
          </w:p>
        </w:tc>
        <w:tc>
          <w:tcPr>
            <w:tcW w:type="dxa" w:w="2607"/>
          </w:tcPr>
          <w:p>
            <w:r>
              <w:t>34.538</w:t>
            </w:r>
          </w:p>
        </w:tc>
        <w:tc>
          <w:tcPr>
            <w:tcW w:type="dxa" w:w="2607"/>
          </w:tcPr>
          <w:p>
            <w:r>
              <w:t>118.202</w:t>
            </w:r>
          </w:p>
        </w:tc>
        <w:tc>
          <w:tcPr>
            <w:tcW w:type="dxa" w:w="2607"/>
          </w:tcPr>
          <w:p>
            <w:r>
              <w:t>123,5</w:t>
            </w:r>
          </w:p>
        </w:tc>
      </w:tr>
      <w:tr>
        <w:tc>
          <w:tcPr>
            <w:tcW w:type="dxa" w:w="2607"/>
          </w:tcPr>
          <w:p>
            <w:r>
              <w:t>A*</w:t>
            </w:r>
          </w:p>
        </w:tc>
        <w:tc>
          <w:tcPr>
            <w:tcW w:type="dxa" w:w="2607"/>
          </w:tcPr>
          <w:p>
            <w:r>
              <w:t>4.198</w:t>
            </w:r>
          </w:p>
        </w:tc>
        <w:tc>
          <w:tcPr>
            <w:tcW w:type="dxa" w:w="2607"/>
          </w:tcPr>
          <w:p>
            <w:r>
              <w:t>203.465</w:t>
            </w:r>
          </w:p>
        </w:tc>
        <w:tc>
          <w:tcPr>
            <w:tcW w:type="dxa" w:w="2607"/>
          </w:tcPr>
          <w:p>
            <w:r>
              <w:t>316,8</w:t>
            </w:r>
          </w:p>
        </w:tc>
      </w:tr>
      <w:tr>
        <w:tc>
          <w:tcPr>
            <w:tcW w:type="dxa" w:w="2607"/>
          </w:tcPr>
          <w:p>
            <w:r>
              <w:t>Greedy</w:t>
            </w:r>
          </w:p>
        </w:tc>
        <w:tc>
          <w:tcPr>
            <w:tcW w:type="dxa" w:w="2607"/>
          </w:tcPr>
          <w:p>
            <w:r>
              <w:t>10.192</w:t>
            </w:r>
          </w:p>
        </w:tc>
        <w:tc>
          <w:tcPr>
            <w:tcW w:type="dxa" w:w="2607"/>
          </w:tcPr>
          <w:p>
            <w:r>
              <w:t>156.851</w:t>
            </w:r>
          </w:p>
        </w:tc>
        <w:tc>
          <w:tcPr>
            <w:tcW w:type="dxa" w:w="2607"/>
          </w:tcPr>
          <w:p>
            <w:r>
              <w:t>226,7</w:t>
            </w:r>
          </w:p>
        </w:tc>
      </w:tr>
    </w:tbl>
    <w:p>
      <w:pPr>
        <w:spacing w:after="60" w:before="60" w:line="276"/>
        <w:ind w:firstLine="198"/>
        <w:jc w:val="both"/>
      </w:pPr>
      <w:r>
        <w:t xml:space="preserve">BFS ve A* aynı optimal yolu (4.198 adım) bulmuştur. DFS ve Greedy ise yapıları gereği en kısa yolu garanti etmediklerinden piksel seviyesindeki alternatif yollardan geçerek daha uzun yollar bulmuştur.</w:t>
      </w:r>
    </w:p>
    <w:p>
      <w:pPr>
        <w:jc w:val="center"/>
      </w:pPr>
      <w:r>
        <w:drawing>
          <wp:inline>
            <wp:extent cx="2011680" cy="3108960"/>
            <wp:docPr id="2" name="Picture 2"/>
            <wp:cNvGraphicFramePr>
              <a:graphicFrameLocks noChangeAspect="1"/>
            </wp:cNvGraphicFramePr>
            <a:graphic>
              <a:graphicData uri="http://schemas.openxmlformats.org/drawingml/2006/picture">
                <pic:pic>
                  <pic:nvPicPr>
                    <pic:cNvPr id="0" name="queen_bw.png"/>
                    <pic:cNvPicPr/>
                  </pic:nvPicPr>
                  <pic:blipFill>
                    <a:blip r:embed="rId10"/>
                    <a:stretch>
                      <a:fillRect/>
                    </a:stretch>
                  </pic:blipFill>
                  <pic:spPr>
                    <a:xfrm>
                      <a:off x="0" y="0"/>
                      <a:ext cx="2011680" cy="3108960"/>
                    </a:xfrm>
                    <a:prstGeom prst="rect"/>
                  </pic:spPr>
                </pic:pic>
              </a:graphicData>
            </a:graphic>
          </wp:inline>
        </w:drawing>
      </w:r>
    </w:p>
    <w:p>
      <w:pPr>
        <w:jc w:val="center"/>
      </w:pPr>
      <w:r>
        <w:rPr>
          <w:sz w:val="18"/>
        </w:rPr>
        <w:t>Şekil 3. Dış kaynak labirent görseli (Queen of Hearts).</w:t>
      </w:r>
    </w:p>
    <w:p>
      <w:pPr>
        <w:jc w:val="center"/>
      </w:pPr>
      <w:r>
        <w:drawing>
          <wp:inline>
            <wp:extent cx="5486400" cy="2006346"/>
            <wp:docPr id="3" name="Picture 3"/>
            <wp:cNvGraphicFramePr>
              <a:graphicFrameLocks noChangeAspect="1"/>
            </wp:cNvGraphicFramePr>
            <a:graphic>
              <a:graphicData uri="http://schemas.openxmlformats.org/drawingml/2006/picture">
                <pic:pic>
                  <pic:nvPicPr>
                    <pic:cNvPr id="0" name="karsilastirma.png"/>
                    <pic:cNvPicPr/>
                  </pic:nvPicPr>
                  <pic:blipFill>
                    <a:blip r:embed="rId11"/>
                    <a:stretch>
                      <a:fillRect/>
                    </a:stretch>
                  </pic:blipFill>
                  <pic:spPr>
                    <a:xfrm>
                      <a:off x="0" y="0"/>
                      <a:ext cx="5486400" cy="2006346"/>
                    </a:xfrm>
                    <a:prstGeom prst="rect"/>
                  </pic:spPr>
                </pic:pic>
              </a:graphicData>
            </a:graphic>
          </wp:inline>
        </w:drawing>
      </w:r>
    </w:p>
    <w:p>
      <w:pPr>
        <w:jc w:val="center"/>
      </w:pPr>
      <w:r>
        <w:rPr>
          <w:sz w:val="18"/>
        </w:rPr>
        <w:t>Şekil 4. Dört algoritmanın çözüm yollarının karşılaştırması.</w:t>
      </w:r>
    </w:p>
    <w:p>
      <w:pPr>
        <w:spacing w:after="60" w:before="60" w:line="276"/>
        <w:ind w:firstLine="198"/>
        <w:jc w:val="both"/>
      </w:pPr>
      <w:r>
        <w:t xml:space="preserve"/>
      </w:r>
    </w:p>
    <w:p>
      <w:pPr>
        <w:spacing w:after="60" w:before="120"/>
        <w:jc w:val="left"/>
      </w:pPr>
      <w:r>
        <w:rPr>
          <w:b/>
        </w:rPr>
        <w:t>F. Teorik Özellikler</w:t>
      </w:r>
    </w:p>
    <w:p>
      <w:pPr>
        <w:spacing w:after="40" w:before="60"/>
        <w:jc w:val="center"/>
      </w:pPr>
      <w:r>
        <w:rPr>
          <w:rFonts w:ascii="Times New Roman" w:cs="Times New Roman" w:eastAsia="Times New Roman" w:hAnsi="Times New Roman"/>
          <w:b/>
          <w:bCs/>
          <w:i w:val="false"/>
          <w:iCs w:val="false"/>
          <w:color w:val="000000"/>
          <w:sz w:val="16"/>
          <w:szCs w:val="16"/>
        </w:rPr>
        <w:t xml:space="preserve">TABLO II
Arama Algoritmalarının Teorik Özellikleri</w:t>
      </w:r>
    </w:p>
    <w:tbl>
      <w:tblPr>
        <w:tblW w:type="dxa" w:w="5101"/>
        <w:tblBorders>
          <w:top w:val="single" w:color="auto" w:sz="4"/>
          <w:left w:val="single" w:color="auto" w:sz="4"/>
          <w:bottom w:val="single" w:color="auto" w:sz="4"/>
          <w:right w:val="single" w:color="auto" w:sz="4"/>
          <w:insideH w:val="single" w:color="auto" w:sz="4"/>
          <w:insideV w:val="single" w:color="auto" w:sz="4"/>
        </w:tblBorders>
      </w:tblPr>
      <w:tblGrid>
        <w:gridCol w:w="816"/>
        <w:gridCol w:w="918"/>
        <w:gridCol w:w="918"/>
        <w:gridCol w:w="1378"/>
        <w:gridCol w:w="1071"/>
      </w:tblGrid>
      <w:tr>
        <w:tc>
          <w:tcPr>
            <w:tcW w:type="dxa" w:w="816"/>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Algo.</w:t>
            </w:r>
          </w:p>
        </w:tc>
        <w:tc>
          <w:tcPr>
            <w:tcW w:type="dxa" w:w="918"/>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Zaman</w:t>
            </w:r>
          </w:p>
        </w:tc>
        <w:tc>
          <w:tcPr>
            <w:tcW w:type="dxa" w:w="918"/>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Bellek</w:t>
            </w:r>
          </w:p>
        </w:tc>
        <w:tc>
          <w:tcPr>
            <w:tcW w:type="dxa" w:w="1378"/>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Optimal?</w:t>
            </w:r>
          </w:p>
        </w:tc>
        <w:tc>
          <w:tcPr>
            <w:tcW w:type="dxa" w:w="1071"/>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color w:val="000000"/>
                <w:sz w:val="16"/>
                <w:szCs w:val="16"/>
              </w:rPr>
              <w:t xml:space="preserve">Tam?</w:t>
            </w:r>
          </w:p>
        </w:tc>
      </w:tr>
      <w:tr>
        <w:tc>
          <w:tcPr>
            <w:tcW w:type="dxa" w:w="816"/>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BFS</w:t>
            </w:r>
          </w:p>
        </w:tc>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O(b^d)</w:t>
            </w:r>
          </w:p>
        </w:tc>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O(b^d)</w:t>
            </w:r>
          </w:p>
        </w:tc>
        <w:tc>
          <w:tcPr>
            <w:tcW w:type="dxa" w:w="137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Evet (eşit maliyet)</w:t>
            </w:r>
          </w:p>
        </w:tc>
        <w:tc>
          <w:tcPr>
            <w:tcW w:type="dxa" w:w="1071"/>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Evet</w:t>
            </w:r>
          </w:p>
        </w:tc>
      </w:tr>
      <w:tr>
        <w:tc>
          <w:tcPr>
            <w:tcW w:type="dxa" w:w="816"/>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DFS</w:t>
            </w:r>
          </w:p>
        </w:tc>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O(b^m)</w:t>
            </w:r>
          </w:p>
        </w:tc>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O(b·m)</w:t>
            </w:r>
          </w:p>
        </w:tc>
        <w:tc>
          <w:tcPr>
            <w:tcW w:type="dxa" w:w="137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Hayır</w:t>
            </w:r>
          </w:p>
        </w:tc>
        <w:tc>
          <w:tcPr>
            <w:tcW w:type="dxa" w:w="1071"/>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Sonsuz uzayda hayır</w:t>
            </w:r>
          </w:p>
        </w:tc>
      </w:tr>
      <w:tr>
        <w:tc>
          <w:tcPr>
            <w:tcW w:type="dxa" w:w="816"/>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A*</w:t>
            </w:r>
          </w:p>
        </w:tc>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O(b^d)</w:t>
            </w:r>
          </w:p>
        </w:tc>
        <w:tc>
          <w:tcPr>
            <w:tcW w:type="dxa" w:w="91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O(b^d)</w:t>
            </w:r>
          </w:p>
        </w:tc>
        <w:tc>
          <w:tcPr>
            <w:tcW w:type="dxa" w:w="1378"/>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Evet (admissible h)</w:t>
            </w:r>
          </w:p>
        </w:tc>
        <w:tc>
          <w:tcPr>
            <w:tcW w:type="dxa" w:w="1071"/>
            <w:tcBorders>
              <w:top w:val="single" w:color="888888" w:sz="1"/>
              <w:left w:val="single" w:color="888888" w:sz="1"/>
              <w:bottom w:val="single" w:color="888888" w:sz="1"/>
              <w:right w:val="single" w:color="888888" w:sz="1"/>
            </w:tcBorders>
            <w:shd w:fill="F5F5F5"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Evet</w:t>
            </w:r>
          </w:p>
        </w:tc>
      </w:tr>
      <w:tr>
        <w:tc>
          <w:tcPr>
            <w:tcW w:type="dxa" w:w="816"/>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Greedy</w:t>
            </w:r>
          </w:p>
        </w:tc>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Üstel</w:t>
            </w:r>
          </w:p>
        </w:tc>
        <w:tc>
          <w:tcPr>
            <w:tcW w:type="dxa" w:w="91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Değişken</w:t>
            </w:r>
          </w:p>
        </w:tc>
        <w:tc>
          <w:tcPr>
            <w:tcW w:type="dxa" w:w="1378"/>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Hayır</w:t>
            </w:r>
          </w:p>
        </w:tc>
        <w:tc>
          <w:tcPr>
            <w:tcW w:type="dxa" w:w="1071"/>
            <w:tcBorders>
              <w:top w:val="single" w:color="888888" w:sz="1"/>
              <w:left w:val="single" w:color="888888" w:sz="1"/>
              <w:bottom w:val="single" w:color="888888" w:sz="1"/>
              <w:right w:val="single" w:color="888888" w:sz="1"/>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color w:val="000000"/>
                <w:sz w:val="16"/>
                <w:szCs w:val="16"/>
              </w:rPr>
              <w:t xml:space="preserve">Evet</w:t>
            </w:r>
          </w:p>
        </w:tc>
      </w:tr>
    </w:tbl>
    <w:p>
      <w:pPr>
        <w:spacing w:after="0" w:before="0"/>
      </w:pPr>
      <w:r>
        <w:rPr>
          <w:rFonts w:ascii="Times New Roman" w:cs="Times New Roman" w:eastAsia="Times New Roman" w:hAnsi="Times New Roman"/>
          <w:b w:val="false"/>
          <w:bCs w:val="false"/>
          <w:i w:val="false"/>
          <w:iCs w:val="false"/>
          <w:color w:val="000000"/>
          <w:sz w:val="4"/>
          <w:szCs w:val="4"/>
        </w:rPr>
        <w:t xml:space="preserve"/>
      </w:r>
    </w:p>
    <w:p>
      <w:pPr>
        <w:spacing w:after="60" w:before="120"/>
        <w:jc w:val="left"/>
      </w:pPr>
      <w:r>
        <w:rPr>
          <w:b/>
        </w:rPr>
        <w:t>G. Bulguların Yorumlanması</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Mükemmel labirentin en temel özelliği döngüsüz olması ve herhangi iki hücre arasında yalnızca tek bir yolun bulunmasıdır. Bu yapısal özellik, DFS'e genel durum problemlerinde atfedilen "optimal olmama" dezavantajını ortadan kaldırmaktadır. Döngülü labirentlerde BFS ve A*'ın optimal yolu bulurken DFS'in daha uzun yollar üretmesi beklenmektedir.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A*'ın mükemmel labirentteki düğüm genişletme sayısı BFS'ten düşük olmakla birlikte, yığın veri yapısının sabit katsayılı maliyeti çalışma süresini olumsuz etkilemektedir. Bu durum, A*'ın üniform maliyetli ızgara problemlerinde BFS'e kıyasla her zaman hız avantajı sunmadığını göstermektedir.</w:t>
      </w:r>
    </w:p>
    <w:p>
      <w:pPr>
        <w:spacing w:after="60" w:before="120"/>
        <w:jc w:val="left"/>
      </w:pPr>
      <w:r>
        <w:rPr>
          <w:b/>
        </w:rPr>
        <w:t>H. Kısıtlar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Bu çalışmanın en temel kısıtı, tüm deneylerin yalnızca döngüsüz mükemmel labirentler üzerinde yürütülmüş olmasıdır. Gerçek dünya uygulamalarında ve döngülü labirentlerde birden fazla çıkış yolu mevcut olacağından BFS ve A* optimal yolu bulurken DFS'in daha uzun yollar üretmesi beklenmektedir. Bu senaryonun deneysel olarak incelenmesi gelecek çalışmalara bırakılmıştır.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İkinci önemli kısıt, yalnızca dört yönlü hareket desteklenmesidir. Diyagonal harekete izin veren sekiz yönlü bağlantıda Manhattan sezgiseli admissible olmaktan çıkmakta; Öklid veya Chebyshev mesafesi daha uygun sezgiseller haline gelmektedir. Son olarak, süre ölçümleri tek çalıştırma üzerinden alınmıştır; birden fazla çalıştırmanın istatistiksel ortalaması daha güvenilir sonuçlar sunacaktır.</w:t>
      </w:r>
    </w:p>
    <w:p>
      <w:pPr>
        <w:spacing w:after="80" w:before="140"/>
        <w:jc w:val="center"/>
      </w:pPr>
      <w:r>
        <w:rPr>
          <w:rFonts w:ascii="Times New Roman" w:cs="Times New Roman" w:eastAsia="Times New Roman" w:hAnsi="Times New Roman"/>
          <w:b/>
          <w:bCs/>
          <w:i w:val="false"/>
          <w:iCs w:val="false"/>
          <w:color w:val="000000"/>
          <w:sz w:val="20"/>
          <w:szCs w:val="20"/>
        </w:rPr>
        <w:t xml:space="preserve">V. SONUÇ</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Bu çalışmada renk kodlamalı PNG/JPG labirent görsellerini çözebilen, dört klasik arama algoritmasını karşılaştıran ve sonuçları gerçek zamanlı animasyonlu web arayüzüyle sunan eksiksiz bir yazılım sistemi geliştirilmiştir. Deneyler şu bulguları ortaya koymaktadır: (1) Mükemmel labirentin tek yollu yapısı gereği tüm algoritmalar aynı optimal yolu bulmaktadır; algoritmaları ayıran ölçüt genişletilen düğüm sayısı ve çalışma süresidir. (2) DFS en az düğümü genişleterek bellek açısından en verimli algoritmadır. (3) A*, BFS'e göre daha az düğüm genişletmekte ancak yığın işlemi maliyeti nedeniyle çalışma süresi BFS'in üzerinde kalmaktadır. (4) GBFS performansı labirent yapısına bağlı olarak değişkenlik göstermektedir.</w:t>
      </w:r>
    </w:p>
    <w:p>
      <w:pPr>
        <w:spacing w:after="60" w:before="60" w:line="276"/>
        <w:ind w:firstLine="198"/>
        <w:jc w:val="both"/>
      </w:pPr>
      <w:r>
        <w:rPr>
          <w:rFonts w:ascii="Times New Roman" w:cs="Times New Roman" w:eastAsia="Times New Roman" w:hAnsi="Times New Roman"/>
          <w:b w:val="false"/>
          <w:bCs w:val="false"/>
          <w:i w:val="false"/>
          <w:iCs w:val="false"/>
          <w:color w:val="000000"/>
          <w:sz w:val="20"/>
          <w:szCs w:val="20"/>
        </w:rPr>
        <w:t xml:space="preserve">Gelecek çalışmalarda döngülü labirentler üzerinde daha kapsamlı karşılaştırmalar yapılması, İteratif Derinleşen A* (IDA*) entegrasyonu ve sekiz komşuluk bağlantısı ile Öklid sezgiselinin eklenmesi planlanmaktadır.</w:t>
      </w:r>
    </w:p>
    <w:p>
      <w:pPr>
        <w:spacing w:after="80" w:before="140"/>
        <w:jc w:val="center"/>
      </w:pPr>
      <w:r>
        <w:rPr>
          <w:rFonts w:ascii="Times New Roman" w:cs="Times New Roman" w:eastAsia="Times New Roman" w:hAnsi="Times New Roman"/>
          <w:b/>
          <w:bCs/>
          <w:i w:val="false"/>
          <w:iCs w:val="false"/>
          <w:color w:val="000000"/>
          <w:sz w:val="20"/>
          <w:szCs w:val="20"/>
        </w:rPr>
        <w:t xml:space="preserve">KAYNAKLAR</w:t>
      </w:r>
    </w:p>
    <w:p>
      <w:pPr>
        <w:spacing w:after="40" w:before="40"/>
        <w:ind w:left="220" w:hanging="220"/>
        <w:jc w:val="both"/>
      </w:pPr>
      <w:r>
        <w:rPr>
          <w:rFonts w:ascii="Times New Roman" w:cs="Times New Roman" w:eastAsia="Times New Roman" w:hAnsi="Times New Roman"/>
          <w:b w:val="false"/>
          <w:bCs w:val="false"/>
          <w:i w:val="false"/>
          <w:iCs w:val="false"/>
          <w:color w:val="000000"/>
          <w:sz w:val="16"/>
          <w:szCs w:val="16"/>
        </w:rPr>
        <w:t xml:space="preserve">[1] S. Russell ve P. Norvig, Artificial Intelligence: A Modern Approach, 4. baskı, Pearson, 2020.</w:t>
      </w:r>
    </w:p>
    <w:p>
      <w:pPr>
        <w:spacing w:after="40" w:before="40"/>
        <w:ind w:left="220" w:hanging="220"/>
        <w:jc w:val="both"/>
      </w:pPr>
      <w:r>
        <w:rPr>
          <w:rFonts w:ascii="Times New Roman" w:cs="Times New Roman" w:eastAsia="Times New Roman" w:hAnsi="Times New Roman"/>
          <w:b w:val="false"/>
          <w:bCs w:val="false"/>
          <w:i w:val="false"/>
          <w:iCs w:val="false"/>
          <w:color w:val="000000"/>
          <w:sz w:val="16"/>
          <w:szCs w:val="16"/>
        </w:rPr>
        <w:t xml:space="preserve">[2] P. E. Hart, N. J. Nilsson ve B. Raphael, "A formal basis for the heuristic determination of minimum cost paths," IEEE Trans. Syst. Sci. Cybern., cilt 4, sayı 2, ss. 100–107, 1968.</w:t>
      </w:r>
    </w:p>
    <w:p>
      <w:pPr>
        <w:spacing w:after="40" w:before="40"/>
        <w:ind w:left="220" w:hanging="220"/>
        <w:jc w:val="both"/>
      </w:pPr>
      <w:r>
        <w:rPr>
          <w:rFonts w:ascii="Times New Roman" w:cs="Times New Roman" w:eastAsia="Times New Roman" w:hAnsi="Times New Roman"/>
          <w:b w:val="false"/>
          <w:bCs w:val="false"/>
          <w:i w:val="false"/>
          <w:iCs w:val="false"/>
          <w:color w:val="000000"/>
          <w:sz w:val="16"/>
          <w:szCs w:val="16"/>
        </w:rPr>
        <w:t xml:space="preserve">[3] M. Heusner, T. Keller ve M. Helmert, "Understanding the search behaviour of greedy best-first search," Proc. SoCS, ss. 47–55, 2021. doi: 10.1609/socs.v8i1.18425</w:t>
      </w:r>
    </w:p>
    <w:p>
      <w:pPr>
        <w:spacing w:after="40" w:before="40"/>
        <w:ind w:left="220" w:hanging="220"/>
        <w:jc w:val="both"/>
      </w:pPr>
      <w:r>
        <w:rPr>
          <w:rFonts w:ascii="Times New Roman" w:cs="Times New Roman" w:eastAsia="Times New Roman" w:hAnsi="Times New Roman"/>
          <w:b w:val="false"/>
          <w:bCs w:val="false"/>
          <w:i w:val="false"/>
          <w:iCs w:val="false"/>
          <w:color w:val="000000"/>
          <w:sz w:val="16"/>
          <w:szCs w:val="16"/>
        </w:rPr>
        <w:t xml:space="preserve">[4] A. Ismaeel ve I. Zebari, "Comparing traversal strategies: DFS vs. BFS in complex networks," Asian J. Res. Comput. Sci., cilt 18, sayı 2, 2025. doi: 10.9734/ajrcos/2025/v18i2562</w:t>
      </w:r>
    </w:p>
    <w:p>
      <w:pPr>
        <w:spacing w:after="40" w:before="40"/>
        <w:ind w:left="220" w:hanging="220"/>
        <w:jc w:val="both"/>
      </w:pPr>
      <w:r>
        <w:rPr>
          <w:rFonts w:ascii="Times New Roman" w:cs="Times New Roman" w:eastAsia="Times New Roman" w:hAnsi="Times New Roman"/>
          <w:b w:val="false"/>
          <w:bCs w:val="false"/>
          <w:i w:val="false"/>
          <w:iCs w:val="false"/>
          <w:color w:val="000000"/>
          <w:sz w:val="16"/>
          <w:szCs w:val="16"/>
        </w:rPr>
        <w:t xml:space="preserve">[5] H. Qin ve ark., "Review of autonomous path planning algorithms for mobile robots," Drones, cilt 7, sayı 3, 2023. doi: 10.3390/drones7030211</w:t>
      </w:r>
    </w:p>
    <w:sectPr>
      <w:pgSz w:w="11906" w:h="16838" w:orient="portrait"/>
      <w:pgMar w:top="1080" w:right="738" w:bottom="2440" w:left="738" w:header="708" w:footer="708" w:gutter="0"/>
      <w:pgNumType/>
      <w:cols w:space="226"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4f1d48a1a71e9632ab5b93bb60b1f0b54c1487.png"/><Relationship Id="rId8" Type="http://schemas.openxmlformats.org/officeDocument/2006/relationships/image" Target="media/7ec984cb867b6369d0c0e66be7876bc88161e6c1.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2026-04-12T23:08:18.568Z</dcterms:created>
  <dcterms:modified xsi:type="dcterms:W3CDTF">2026-04-12T23:08:18.569Z</dcterms:modified>
</cp:coreProperties>
</file>

<file path=docProps/custom.xml><?xml version="1.0" encoding="utf-8"?>
<Properties xmlns="http://schemas.openxmlformats.org/officeDocument/2006/custom-properties" xmlns:vt="http://schemas.openxmlformats.org/officeDocument/2006/docPropsVTypes"/>
</file>