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FEAEE" w14:textId="77777777" w:rsidR="00CB7593" w:rsidRPr="005B0AC0" w:rsidRDefault="00CB7593" w:rsidP="00922F7E">
      <w:pPr>
        <w:rPr>
          <w:rFonts w:ascii="Calibri" w:hAnsi="Calibri" w:cs="Calibri"/>
          <w:color w:val="000000" w:themeColor="text1"/>
        </w:rPr>
      </w:pPr>
    </w:p>
    <w:p w14:paraId="532D777B" w14:textId="77777777" w:rsidR="00CB7593" w:rsidRPr="005B0AC0" w:rsidRDefault="00CB7593" w:rsidP="00922F7E">
      <w:pPr>
        <w:rPr>
          <w:rFonts w:ascii="Calibri" w:hAnsi="Calibri" w:cs="Calibri"/>
          <w:color w:val="000000" w:themeColor="text1"/>
        </w:rPr>
      </w:pPr>
    </w:p>
    <w:p w14:paraId="45845D47" w14:textId="77777777" w:rsidR="00CB7593" w:rsidRPr="005B0AC0" w:rsidRDefault="00CB7593" w:rsidP="00922F7E">
      <w:pPr>
        <w:rPr>
          <w:rFonts w:ascii="Calibri" w:hAnsi="Calibri" w:cs="Calibri"/>
          <w:color w:val="000000" w:themeColor="text1"/>
        </w:rPr>
      </w:pPr>
    </w:p>
    <w:p w14:paraId="21D12F81" w14:textId="77777777" w:rsidR="00CB7593" w:rsidRPr="005B0AC0" w:rsidRDefault="00CB7593" w:rsidP="00922F7E">
      <w:pPr>
        <w:rPr>
          <w:rFonts w:ascii="Calibri" w:hAnsi="Calibri" w:cs="Calibri"/>
          <w:color w:val="000000" w:themeColor="text1"/>
        </w:rPr>
      </w:pPr>
    </w:p>
    <w:p w14:paraId="7E831B0E" w14:textId="77777777" w:rsidR="00CB7593" w:rsidRPr="005B0AC0" w:rsidRDefault="00CB7593" w:rsidP="00CB7593">
      <w:pPr>
        <w:jc w:val="center"/>
        <w:rPr>
          <w:rFonts w:ascii="Calibri" w:hAnsi="Calibri" w:cs="Calibri"/>
          <w:color w:val="000000" w:themeColor="text1"/>
        </w:rPr>
      </w:pPr>
    </w:p>
    <w:p w14:paraId="6F99CE1D" w14:textId="77777777" w:rsidR="00CB7593" w:rsidRPr="005B0AC0" w:rsidRDefault="00CB7593" w:rsidP="00CB7593">
      <w:pPr>
        <w:jc w:val="center"/>
        <w:rPr>
          <w:rFonts w:ascii="Calibri" w:hAnsi="Calibri" w:cs="Calibri"/>
          <w:color w:val="000000" w:themeColor="text1"/>
        </w:rPr>
      </w:pPr>
    </w:p>
    <w:p w14:paraId="606D90B4" w14:textId="77777777" w:rsidR="00CB7593" w:rsidRPr="005B0AC0" w:rsidRDefault="00CB7593" w:rsidP="00CB7593">
      <w:pPr>
        <w:jc w:val="center"/>
        <w:rPr>
          <w:rFonts w:ascii="Calibri" w:hAnsi="Calibri" w:cs="Calibri"/>
          <w:color w:val="000000" w:themeColor="text1"/>
        </w:rPr>
      </w:pPr>
    </w:p>
    <w:p w14:paraId="08507698" w14:textId="77777777" w:rsidR="00A22D7F" w:rsidRPr="00A22D7F" w:rsidRDefault="00CB7593" w:rsidP="00CB7593">
      <w:pPr>
        <w:jc w:val="center"/>
        <w:rPr>
          <w:rFonts w:ascii="Calibri" w:hAnsi="Calibri" w:cs="Calibri"/>
          <w:color w:val="000000" w:themeColor="text1"/>
          <w:sz w:val="96"/>
          <w:szCs w:val="96"/>
        </w:rPr>
      </w:pPr>
      <w:r w:rsidRPr="00A22D7F">
        <w:rPr>
          <w:rFonts w:ascii="Calibri" w:hAnsi="Calibri" w:cs="Calibri"/>
          <w:color w:val="000000" w:themeColor="text1"/>
          <w:sz w:val="96"/>
          <w:szCs w:val="96"/>
        </w:rPr>
        <w:t xml:space="preserve">DONER CORNER </w:t>
      </w:r>
    </w:p>
    <w:p w14:paraId="72700485" w14:textId="1F151EEF" w:rsidR="00CB7593" w:rsidRPr="00A22D7F" w:rsidRDefault="00CB7593" w:rsidP="00CB7593">
      <w:pPr>
        <w:jc w:val="center"/>
        <w:rPr>
          <w:rFonts w:ascii="Calibri" w:hAnsi="Calibri" w:cs="Calibri"/>
          <w:color w:val="000000" w:themeColor="text1"/>
          <w:sz w:val="36"/>
          <w:szCs w:val="36"/>
        </w:rPr>
      </w:pPr>
      <w:r w:rsidRPr="00A22D7F">
        <w:rPr>
          <w:rFonts w:ascii="Calibri" w:hAnsi="Calibri" w:cs="Calibri"/>
          <w:color w:val="000000" w:themeColor="text1"/>
          <w:sz w:val="36"/>
          <w:szCs w:val="36"/>
        </w:rPr>
        <w:t>BUSINESS PLAN</w:t>
      </w:r>
    </w:p>
    <w:p w14:paraId="66A03470" w14:textId="77777777" w:rsidR="00CB7593" w:rsidRPr="005B0AC0" w:rsidRDefault="00CB7593" w:rsidP="00CB7593">
      <w:pPr>
        <w:jc w:val="center"/>
        <w:rPr>
          <w:rFonts w:ascii="Calibri" w:hAnsi="Calibri" w:cs="Calibri"/>
          <w:color w:val="000000" w:themeColor="text1"/>
        </w:rPr>
      </w:pPr>
    </w:p>
    <w:p w14:paraId="04CC904D" w14:textId="77777777" w:rsidR="00CB7593" w:rsidRPr="005B0AC0" w:rsidRDefault="00CB7593" w:rsidP="00CB7593">
      <w:pPr>
        <w:jc w:val="center"/>
        <w:rPr>
          <w:rFonts w:ascii="Calibri" w:hAnsi="Calibri" w:cs="Calibri"/>
          <w:color w:val="000000" w:themeColor="text1"/>
        </w:rPr>
      </w:pPr>
    </w:p>
    <w:p w14:paraId="457D16BF" w14:textId="77777777" w:rsidR="00CB7593" w:rsidRPr="005B0AC0" w:rsidRDefault="00CB7593" w:rsidP="00CB7593">
      <w:pPr>
        <w:jc w:val="center"/>
        <w:rPr>
          <w:rFonts w:ascii="Calibri" w:hAnsi="Calibri" w:cs="Calibri"/>
          <w:color w:val="000000" w:themeColor="text1"/>
        </w:rPr>
      </w:pPr>
    </w:p>
    <w:p w14:paraId="70D35D4C" w14:textId="77777777" w:rsidR="00CB7593" w:rsidRPr="005B0AC0" w:rsidRDefault="00CB7593" w:rsidP="00CB7593">
      <w:pPr>
        <w:jc w:val="center"/>
        <w:rPr>
          <w:rFonts w:ascii="Calibri" w:hAnsi="Calibri" w:cs="Calibri"/>
          <w:color w:val="000000" w:themeColor="text1"/>
        </w:rPr>
      </w:pPr>
    </w:p>
    <w:p w14:paraId="49DA07DC" w14:textId="77777777" w:rsidR="00CB7593" w:rsidRPr="005B0AC0" w:rsidRDefault="00CB7593" w:rsidP="00922F7E">
      <w:pPr>
        <w:rPr>
          <w:rFonts w:ascii="Calibri" w:hAnsi="Calibri" w:cs="Calibri"/>
          <w:color w:val="000000" w:themeColor="text1"/>
        </w:rPr>
      </w:pPr>
    </w:p>
    <w:p w14:paraId="7485B2A1" w14:textId="77777777" w:rsidR="00CB7593" w:rsidRPr="005B0AC0" w:rsidRDefault="00CB7593" w:rsidP="00922F7E">
      <w:pPr>
        <w:rPr>
          <w:rFonts w:ascii="Calibri" w:hAnsi="Calibri" w:cs="Calibri"/>
          <w:color w:val="000000" w:themeColor="text1"/>
        </w:rPr>
      </w:pPr>
    </w:p>
    <w:p w14:paraId="401510A7" w14:textId="77777777" w:rsidR="00FD713E" w:rsidRPr="005B0AC0" w:rsidRDefault="00FD713E" w:rsidP="00922F7E">
      <w:pPr>
        <w:rPr>
          <w:rFonts w:ascii="Calibri" w:hAnsi="Calibri" w:cs="Calibri"/>
          <w:color w:val="000000" w:themeColor="text1"/>
        </w:rPr>
      </w:pPr>
    </w:p>
    <w:p w14:paraId="17699DAC" w14:textId="77777777" w:rsidR="00CB7593" w:rsidRPr="005B0AC0" w:rsidRDefault="00CB7593" w:rsidP="00922F7E">
      <w:pPr>
        <w:rPr>
          <w:rFonts w:ascii="Calibri" w:hAnsi="Calibri" w:cs="Calibri"/>
          <w:color w:val="000000" w:themeColor="text1"/>
        </w:rPr>
      </w:pPr>
    </w:p>
    <w:p w14:paraId="7FC0D8D5" w14:textId="62D6C755" w:rsidR="00FD713E" w:rsidRPr="005B0AC0" w:rsidRDefault="00FD713E" w:rsidP="00922F7E">
      <w:pPr>
        <w:jc w:val="center"/>
        <w:rPr>
          <w:rFonts w:ascii="Calibri" w:hAnsi="Calibri" w:cs="Calibri"/>
          <w:b/>
          <w:bCs/>
          <w:color w:val="000000" w:themeColor="text1"/>
        </w:rPr>
      </w:pPr>
      <w:r w:rsidRPr="005B0AC0">
        <w:rPr>
          <w:rFonts w:ascii="Calibri" w:hAnsi="Calibri" w:cs="Calibri"/>
          <w:b/>
          <w:bCs/>
          <w:color w:val="000000" w:themeColor="text1"/>
        </w:rPr>
        <w:t>Executive Summary</w:t>
      </w:r>
    </w:p>
    <w:p w14:paraId="0707697F" w14:textId="77777777" w:rsidR="00FD713E" w:rsidRPr="005B0AC0" w:rsidRDefault="00FD713E" w:rsidP="00922F7E">
      <w:pPr>
        <w:rPr>
          <w:rFonts w:ascii="Calibri" w:hAnsi="Calibri" w:cs="Calibri"/>
          <w:color w:val="000000" w:themeColor="text1"/>
        </w:rPr>
      </w:pPr>
    </w:p>
    <w:p w14:paraId="63850805" w14:textId="4BDD88A6" w:rsidR="00FD713E" w:rsidRPr="005B0AC0" w:rsidRDefault="00FD713E" w:rsidP="00922F7E">
      <w:pPr>
        <w:rPr>
          <w:rFonts w:ascii="Calibri" w:hAnsi="Calibri" w:cs="Calibri"/>
          <w:color w:val="000000" w:themeColor="text1"/>
        </w:rPr>
      </w:pPr>
      <w:r w:rsidRPr="005B0AC0">
        <w:rPr>
          <w:rFonts w:ascii="Calibri" w:hAnsi="Calibri" w:cs="Calibri"/>
          <w:color w:val="000000" w:themeColor="text1"/>
        </w:rPr>
        <w:t>Located in the bustling culinary landscape of Los Angeles, Westwood, our restaurant, Doner Corner aims to bring a unique blend of Mediterranean cuisine to the vibrant local community. With a focus on high-quality ingredients, innovative dishes, and exceptional customer service, we seek to become a go-to destination for both residents and tourists seeking an unforgettable dining experience. Our prime location in the heart of Los Angeles, Westwood positions us to capitalize on the city's diverse and ever-growing population, making Doner Corner an exciting addition to the city's rich tapestry of dining options.</w:t>
      </w:r>
    </w:p>
    <w:p w14:paraId="280E135D" w14:textId="77777777" w:rsidR="00FD713E" w:rsidRPr="005B0AC0" w:rsidRDefault="00FD713E" w:rsidP="00922F7E">
      <w:pPr>
        <w:rPr>
          <w:rFonts w:ascii="Calibri" w:hAnsi="Calibri" w:cs="Calibri"/>
          <w:color w:val="000000" w:themeColor="text1"/>
        </w:rPr>
      </w:pPr>
    </w:p>
    <w:p w14:paraId="7ADFBFA1" w14:textId="77777777" w:rsidR="00FD713E" w:rsidRPr="005B0AC0" w:rsidRDefault="00FD713E" w:rsidP="00922F7E">
      <w:pPr>
        <w:rPr>
          <w:rFonts w:ascii="Calibri" w:hAnsi="Calibri" w:cs="Calibri"/>
          <w:color w:val="000000" w:themeColor="text1"/>
        </w:rPr>
      </w:pPr>
    </w:p>
    <w:p w14:paraId="22CF492C" w14:textId="3AE61234" w:rsidR="00FD713E" w:rsidRPr="005B0AC0" w:rsidRDefault="00FD713E" w:rsidP="00922F7E">
      <w:pPr>
        <w:jc w:val="center"/>
        <w:rPr>
          <w:rFonts w:ascii="Calibri" w:hAnsi="Calibri" w:cs="Calibri"/>
          <w:b/>
          <w:bCs/>
          <w:color w:val="000000" w:themeColor="text1"/>
        </w:rPr>
      </w:pPr>
      <w:r w:rsidRPr="005B0AC0">
        <w:rPr>
          <w:rFonts w:ascii="Calibri" w:hAnsi="Calibri" w:cs="Calibri"/>
          <w:b/>
          <w:bCs/>
          <w:color w:val="000000" w:themeColor="text1"/>
        </w:rPr>
        <w:t>Business Description</w:t>
      </w:r>
    </w:p>
    <w:p w14:paraId="5082DCFD" w14:textId="77777777" w:rsidR="00FD713E" w:rsidRPr="005B0AC0" w:rsidRDefault="00FD713E" w:rsidP="00922F7E">
      <w:pPr>
        <w:rPr>
          <w:rFonts w:ascii="Calibri" w:hAnsi="Calibri" w:cs="Calibri"/>
          <w:color w:val="000000" w:themeColor="text1"/>
        </w:rPr>
      </w:pPr>
    </w:p>
    <w:p w14:paraId="608F0941" w14:textId="5724A1F5" w:rsidR="00FD713E" w:rsidRPr="005B0AC0" w:rsidRDefault="00FD713E"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color w:val="000000" w:themeColor="text1"/>
          <w:kern w:val="0"/>
        </w:rPr>
        <w:t>Doner Corner is a vibrant and welcoming doner kebab restaurant that brings the rich and authentic flavors of traditional Mediterranean cuisine to the bustling food scene of Los Angeles. Located in the heart of the city, our restaurant offers a warm and inviting ambiance, coupled with a menu that highlights the finest ingredients and culinary techniques, ensuring an exceptional dining experience for every customer.</w:t>
      </w:r>
    </w:p>
    <w:p w14:paraId="6A62E6A4" w14:textId="1FD82348" w:rsidR="00FD713E" w:rsidRPr="005B0AC0" w:rsidRDefault="00FD713E"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color w:val="000000" w:themeColor="text1"/>
          <w:kern w:val="0"/>
        </w:rPr>
        <w:t xml:space="preserve">At Doner Corner, we are dedicated to preserving the essence of classic Turkish cuisine while infusing it with contemporary culinary innovations. Our menu boasts a diverse selection of carefully crafted beef and chicken doner kebabs expertly prepared using premium cuts of meat and chicken, a unique blend of aromatic spices, and freshly baked traditional bread. Alongside </w:t>
      </w:r>
      <w:r w:rsidRPr="005B0AC0">
        <w:rPr>
          <w:rFonts w:ascii="Calibri" w:hAnsi="Calibri" w:cs="Calibri"/>
          <w:color w:val="000000" w:themeColor="text1"/>
          <w:kern w:val="0"/>
        </w:rPr>
        <w:lastRenderedPageBreak/>
        <w:t>our signature dishes, we offer a variety of flavorful vegetarian options, catering to the diverse and evolving preferences of the Los Angeles community.</w:t>
      </w:r>
    </w:p>
    <w:p w14:paraId="6F370E39" w14:textId="77777777" w:rsidR="00FD713E" w:rsidRPr="005B0AC0" w:rsidRDefault="00FD713E"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color w:val="000000" w:themeColor="text1"/>
          <w:kern w:val="0"/>
        </w:rPr>
        <w:t>In addition to our commitment to culinary excellence, we prioritize providing a welcoming and inclusive environment for all patrons. Our friendly and attentive staff members are committed to ensuring every guest receives prompt and courteous service, fostering an atmosphere that encourages patrons to relax, indulge, and savor every bite.</w:t>
      </w:r>
    </w:p>
    <w:p w14:paraId="2E298915" w14:textId="344F448A" w:rsidR="00FD713E" w:rsidRPr="005B0AC0" w:rsidRDefault="00FD713E" w:rsidP="00922F7E">
      <w:pPr>
        <w:autoSpaceDE w:val="0"/>
        <w:autoSpaceDN w:val="0"/>
        <w:adjustRightInd w:val="0"/>
        <w:rPr>
          <w:rFonts w:ascii="Calibri" w:hAnsi="Calibri" w:cs="Calibri"/>
          <w:color w:val="000000" w:themeColor="text1"/>
          <w:kern w:val="0"/>
        </w:rPr>
      </w:pPr>
      <w:r w:rsidRPr="005B0AC0">
        <w:rPr>
          <w:rFonts w:ascii="Calibri" w:hAnsi="Calibri" w:cs="Calibri"/>
          <w:color w:val="000000" w:themeColor="text1"/>
          <w:kern w:val="0"/>
        </w:rPr>
        <w:t>With a keen understanding of the local culinary landscape and a passion for delivering an unforgettable dining experience, Doner Corner seeks to become a cornerstone of the Los Angeles food scene, offering an exceptional taste of the Mediterranean for both residents and visitors alike. Our vision is to establish a reputation for culinary excellence, exceptional service, and a warm, inviting ambiance that keeps customers coming back for more, solidifying our place as the go-to destination for authentic and delectable doner kebabs in Los Angeles.</w:t>
      </w:r>
    </w:p>
    <w:p w14:paraId="42E63C1F" w14:textId="77777777" w:rsidR="00FD713E" w:rsidRPr="005B0AC0" w:rsidRDefault="00FD713E" w:rsidP="00922F7E">
      <w:pPr>
        <w:autoSpaceDE w:val="0"/>
        <w:autoSpaceDN w:val="0"/>
        <w:adjustRightInd w:val="0"/>
        <w:rPr>
          <w:rFonts w:ascii="Calibri" w:hAnsi="Calibri" w:cs="Calibri"/>
          <w:color w:val="000000" w:themeColor="text1"/>
          <w:kern w:val="0"/>
        </w:rPr>
      </w:pPr>
    </w:p>
    <w:p w14:paraId="2F8FD996" w14:textId="77777777" w:rsidR="00FD713E" w:rsidRPr="005B0AC0" w:rsidRDefault="00FD713E" w:rsidP="00922F7E">
      <w:pPr>
        <w:autoSpaceDE w:val="0"/>
        <w:autoSpaceDN w:val="0"/>
        <w:adjustRightInd w:val="0"/>
        <w:rPr>
          <w:rFonts w:ascii="Calibri" w:hAnsi="Calibri" w:cs="Calibri"/>
          <w:color w:val="000000" w:themeColor="text1"/>
          <w:kern w:val="0"/>
        </w:rPr>
      </w:pPr>
    </w:p>
    <w:p w14:paraId="08D7BA27" w14:textId="77777777" w:rsidR="00FD713E" w:rsidRPr="005B0AC0" w:rsidRDefault="00FD713E" w:rsidP="00922F7E">
      <w:pPr>
        <w:autoSpaceDE w:val="0"/>
        <w:autoSpaceDN w:val="0"/>
        <w:adjustRightInd w:val="0"/>
        <w:rPr>
          <w:rFonts w:ascii="Calibri" w:hAnsi="Calibri" w:cs="Calibri"/>
          <w:color w:val="000000" w:themeColor="text1"/>
          <w:kern w:val="0"/>
        </w:rPr>
      </w:pPr>
    </w:p>
    <w:p w14:paraId="24E43234" w14:textId="3B0DEC40" w:rsidR="00FD713E" w:rsidRPr="005B0AC0" w:rsidRDefault="00FD713E" w:rsidP="00922F7E">
      <w:pPr>
        <w:autoSpaceDE w:val="0"/>
        <w:autoSpaceDN w:val="0"/>
        <w:adjustRightInd w:val="0"/>
        <w:spacing w:after="400"/>
        <w:jc w:val="center"/>
        <w:rPr>
          <w:rFonts w:ascii="Calibri" w:hAnsi="Calibri" w:cs="Calibri"/>
          <w:b/>
          <w:bCs/>
          <w:color w:val="000000" w:themeColor="text1"/>
          <w:kern w:val="0"/>
        </w:rPr>
      </w:pPr>
      <w:r w:rsidRPr="005B0AC0">
        <w:rPr>
          <w:rFonts w:ascii="Calibri" w:hAnsi="Calibri" w:cs="Calibri"/>
          <w:b/>
          <w:bCs/>
          <w:color w:val="000000" w:themeColor="text1"/>
          <w:kern w:val="0"/>
        </w:rPr>
        <w:t>Market Analysis</w:t>
      </w:r>
    </w:p>
    <w:p w14:paraId="3660A5C7" w14:textId="3C9B1793" w:rsidR="00FD713E" w:rsidRPr="005B0AC0" w:rsidRDefault="00FD713E"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color w:val="000000" w:themeColor="text1"/>
          <w:kern w:val="0"/>
        </w:rPr>
        <w:t>The Los Angeles culinary landscape is known for its diverse and discerning consumer base, characterized by a strong appreciation for a wide array of international cuisines. With a growing demand for authentic and flavorful dining experiences, the market presents a promising opportunity for the introduction of a high-quality doner kebab restaurant.</w:t>
      </w:r>
    </w:p>
    <w:p w14:paraId="34C49CC2" w14:textId="77777777" w:rsidR="00FD713E" w:rsidRPr="005B0AC0" w:rsidRDefault="00FD713E"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color w:val="000000" w:themeColor="text1"/>
          <w:kern w:val="0"/>
        </w:rPr>
        <w:t>According to recent market research, the demand for Mediterranean and Middle Eastern cuisines has been steadily increasing in the Los Angeles area, driven by a combination of factors including a rise in health-conscious consumer preferences and an appreciation for the rich and complex flavors of the region. Furthermore, the city's vibrant and multicultural population, which includes a substantial Turkish and Mediterranean community, offers a solid foundation of potential patrons seeking an authentic taste of their cultural heritage.</w:t>
      </w:r>
    </w:p>
    <w:p w14:paraId="75BE93AB" w14:textId="3E2DE685" w:rsidR="00FD713E" w:rsidRPr="005B0AC0" w:rsidRDefault="00FD713E"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color w:val="000000" w:themeColor="text1"/>
          <w:kern w:val="0"/>
        </w:rPr>
        <w:t>In addition to the local demographic, the tourism industry in Los Angeles continues to thrive, attracting millions of visitors annually who are eager to explore the city's diverse culinary offerings. The appeal of a traditional and yet contemporary dining experience, offering a taste of Turkish/Mediterranean cuisine, presents an enticing prospect for both locals and tourists alike.</w:t>
      </w:r>
    </w:p>
    <w:p w14:paraId="2B33F51E" w14:textId="106A1046" w:rsidR="00FD713E" w:rsidRPr="005B0AC0" w:rsidRDefault="00FD713E" w:rsidP="00922F7E">
      <w:pPr>
        <w:autoSpaceDE w:val="0"/>
        <w:autoSpaceDN w:val="0"/>
        <w:adjustRightInd w:val="0"/>
        <w:rPr>
          <w:rFonts w:ascii="Calibri" w:hAnsi="Calibri" w:cs="Calibri"/>
          <w:color w:val="000000" w:themeColor="text1"/>
          <w:kern w:val="0"/>
        </w:rPr>
      </w:pPr>
      <w:r w:rsidRPr="005B0AC0">
        <w:rPr>
          <w:rFonts w:ascii="Calibri" w:hAnsi="Calibri" w:cs="Calibri"/>
          <w:color w:val="000000" w:themeColor="text1"/>
          <w:kern w:val="0"/>
        </w:rPr>
        <w:t>By leveraging the city's dynamic culinary scene, diverse population, and increasing interest in Mediterranean flavors, Doner Corner aims to establish a strong presence in the market, catering to a discerning clientele seeking an authentic and elevated doner kebab dining experience in the heart of Los Angeles.</w:t>
      </w:r>
    </w:p>
    <w:p w14:paraId="08C2CD2E" w14:textId="77777777" w:rsidR="00FD713E" w:rsidRPr="005B0AC0" w:rsidRDefault="00FD713E" w:rsidP="00922F7E">
      <w:pPr>
        <w:autoSpaceDE w:val="0"/>
        <w:autoSpaceDN w:val="0"/>
        <w:adjustRightInd w:val="0"/>
        <w:rPr>
          <w:rFonts w:ascii="Calibri" w:hAnsi="Calibri" w:cs="Calibri"/>
          <w:color w:val="000000" w:themeColor="text1"/>
          <w:kern w:val="0"/>
        </w:rPr>
      </w:pPr>
    </w:p>
    <w:p w14:paraId="7D1726BD" w14:textId="77777777" w:rsidR="00FD713E" w:rsidRPr="005B0AC0" w:rsidRDefault="00FD713E" w:rsidP="00922F7E">
      <w:pPr>
        <w:autoSpaceDE w:val="0"/>
        <w:autoSpaceDN w:val="0"/>
        <w:adjustRightInd w:val="0"/>
        <w:rPr>
          <w:rFonts w:ascii="Calibri" w:hAnsi="Calibri" w:cs="Calibri"/>
          <w:color w:val="000000" w:themeColor="text1"/>
          <w:kern w:val="0"/>
        </w:rPr>
      </w:pPr>
    </w:p>
    <w:p w14:paraId="3C783978" w14:textId="77777777" w:rsidR="00CB7593" w:rsidRPr="005B0AC0" w:rsidRDefault="00CB7593" w:rsidP="00922F7E">
      <w:pPr>
        <w:autoSpaceDE w:val="0"/>
        <w:autoSpaceDN w:val="0"/>
        <w:adjustRightInd w:val="0"/>
        <w:rPr>
          <w:rFonts w:ascii="Calibri" w:hAnsi="Calibri" w:cs="Calibri"/>
          <w:color w:val="000000" w:themeColor="text1"/>
          <w:kern w:val="0"/>
        </w:rPr>
      </w:pPr>
    </w:p>
    <w:p w14:paraId="128E9EC5" w14:textId="77777777" w:rsidR="00CB7593" w:rsidRPr="005B0AC0" w:rsidRDefault="00CB7593" w:rsidP="00CB7593">
      <w:pPr>
        <w:jc w:val="center"/>
        <w:rPr>
          <w:rFonts w:ascii="Calibri" w:hAnsi="Calibri" w:cs="Calibri"/>
          <w:b/>
          <w:bCs/>
        </w:rPr>
      </w:pPr>
      <w:r w:rsidRPr="00CB7593">
        <w:rPr>
          <w:rFonts w:ascii="Calibri" w:hAnsi="Calibri" w:cs="Calibri"/>
          <w:b/>
          <w:bCs/>
        </w:rPr>
        <w:t>Organization and Management</w:t>
      </w:r>
    </w:p>
    <w:p w14:paraId="21987CD0" w14:textId="77777777" w:rsidR="00CB7593" w:rsidRPr="00CB7593" w:rsidRDefault="00CB7593" w:rsidP="00CB7593">
      <w:pPr>
        <w:rPr>
          <w:rFonts w:ascii="Calibri" w:hAnsi="Calibri" w:cs="Calibri"/>
          <w:b/>
          <w:bCs/>
        </w:rPr>
      </w:pPr>
    </w:p>
    <w:p w14:paraId="7D5E5073" w14:textId="77777777" w:rsidR="00CB7593" w:rsidRPr="005B0AC0" w:rsidRDefault="00CB7593" w:rsidP="00CB7593">
      <w:pPr>
        <w:rPr>
          <w:rFonts w:ascii="Calibri" w:hAnsi="Calibri" w:cs="Calibri"/>
        </w:rPr>
      </w:pPr>
      <w:r w:rsidRPr="00CB7593">
        <w:rPr>
          <w:rFonts w:ascii="Calibri" w:hAnsi="Calibri" w:cs="Calibri"/>
        </w:rPr>
        <w:t xml:space="preserve">Doner Corner will be a premier destination in Los Angeles for authentic Turkish doner kebabs, marrying traditional flavors with modern dining experiences. With a visionary team led by </w:t>
      </w:r>
      <w:proofErr w:type="spellStart"/>
      <w:r w:rsidRPr="00CB7593">
        <w:rPr>
          <w:rFonts w:ascii="Calibri" w:hAnsi="Calibri" w:cs="Calibri"/>
        </w:rPr>
        <w:t>Mucib</w:t>
      </w:r>
      <w:proofErr w:type="spellEnd"/>
      <w:r w:rsidRPr="00CB7593">
        <w:rPr>
          <w:rFonts w:ascii="Calibri" w:hAnsi="Calibri" w:cs="Calibri"/>
        </w:rPr>
        <w:t>, a budding entrepreneur in the restaurant industry, and backed by the profound expertise and financial backing of Recep, a seasoned e-commerce veteran with substantial revenue generation, Doner Corner is positioned for success.</w:t>
      </w:r>
    </w:p>
    <w:p w14:paraId="760D086A" w14:textId="77777777" w:rsidR="00CB7593" w:rsidRPr="00CB7593" w:rsidRDefault="00CB7593" w:rsidP="00CB7593">
      <w:pPr>
        <w:rPr>
          <w:rFonts w:ascii="Calibri" w:hAnsi="Calibri" w:cs="Calibri"/>
        </w:rPr>
      </w:pPr>
    </w:p>
    <w:p w14:paraId="2F2FAED6" w14:textId="5B65A24F" w:rsidR="00CB7593" w:rsidRPr="00CB7593" w:rsidRDefault="00CB7593" w:rsidP="00CB7593">
      <w:pPr>
        <w:rPr>
          <w:rFonts w:ascii="Calibri" w:hAnsi="Calibri" w:cs="Calibri"/>
          <w:b/>
          <w:bCs/>
        </w:rPr>
      </w:pPr>
      <w:r w:rsidRPr="00CB7593">
        <w:rPr>
          <w:rFonts w:ascii="Calibri" w:hAnsi="Calibri" w:cs="Calibri"/>
          <w:b/>
          <w:bCs/>
        </w:rPr>
        <w:t>Management Team:</w:t>
      </w:r>
      <w:r w:rsidRPr="005B0AC0">
        <w:rPr>
          <w:rFonts w:ascii="Calibri" w:hAnsi="Calibri" w:cs="Calibri"/>
          <w:b/>
          <w:bCs/>
        </w:rPr>
        <w:t xml:space="preserve"> </w:t>
      </w:r>
      <w:proofErr w:type="spellStart"/>
      <w:r w:rsidRPr="00CB7593">
        <w:rPr>
          <w:rFonts w:ascii="Calibri" w:hAnsi="Calibri" w:cs="Calibri"/>
        </w:rPr>
        <w:t>Mucib</w:t>
      </w:r>
      <w:proofErr w:type="spellEnd"/>
      <w:r w:rsidRPr="00CB7593">
        <w:rPr>
          <w:rFonts w:ascii="Calibri" w:hAnsi="Calibri" w:cs="Calibri"/>
        </w:rPr>
        <w:t>, the Founder and CEO, will steer the overall vision of Doner Corner, utilizing his restaurant business experience to innovate and cater to the diverse Los Angeles palate.</w:t>
      </w:r>
    </w:p>
    <w:p w14:paraId="535309D4" w14:textId="6D33A7CE" w:rsidR="00CB7593" w:rsidRPr="005B0AC0" w:rsidRDefault="00CB7593" w:rsidP="00CB7593">
      <w:pPr>
        <w:rPr>
          <w:rFonts w:ascii="Calibri" w:hAnsi="Calibri" w:cs="Calibri"/>
        </w:rPr>
      </w:pPr>
      <w:r w:rsidRPr="00CB7593">
        <w:rPr>
          <w:rFonts w:ascii="Calibri" w:hAnsi="Calibri" w:cs="Calibri"/>
        </w:rPr>
        <w:t>Recep, with a decade of local experience and a significant e-commerce background, will oversee operations, bringing in proven business strategies that have generated over $</w:t>
      </w:r>
      <w:r w:rsidR="002F7CB7">
        <w:rPr>
          <w:rFonts w:ascii="Calibri" w:hAnsi="Calibri" w:cs="Calibri"/>
        </w:rPr>
        <w:t>1</w:t>
      </w:r>
      <w:r w:rsidRPr="00CB7593">
        <w:rPr>
          <w:rFonts w:ascii="Calibri" w:hAnsi="Calibri" w:cs="Calibri"/>
        </w:rPr>
        <w:t xml:space="preserve"> million in revenue.</w:t>
      </w:r>
    </w:p>
    <w:p w14:paraId="2A287086" w14:textId="77777777" w:rsidR="00CB7593" w:rsidRPr="00CB7593" w:rsidRDefault="00CB7593" w:rsidP="00CB7593">
      <w:pPr>
        <w:rPr>
          <w:rFonts w:ascii="Calibri" w:hAnsi="Calibri" w:cs="Calibri"/>
        </w:rPr>
      </w:pPr>
    </w:p>
    <w:p w14:paraId="33ACEBCC" w14:textId="77777777" w:rsidR="00CB7593" w:rsidRPr="005B0AC0" w:rsidRDefault="00CB7593" w:rsidP="00CB7593">
      <w:pPr>
        <w:rPr>
          <w:rFonts w:ascii="Calibri" w:hAnsi="Calibri" w:cs="Calibri"/>
        </w:rPr>
      </w:pPr>
      <w:r w:rsidRPr="00CB7593">
        <w:rPr>
          <w:rFonts w:ascii="Calibri" w:hAnsi="Calibri" w:cs="Calibri"/>
          <w:b/>
          <w:bCs/>
        </w:rPr>
        <w:t>Doner Point Partnership:</w:t>
      </w:r>
      <w:r w:rsidRPr="00CB7593">
        <w:rPr>
          <w:rFonts w:ascii="Calibri" w:hAnsi="Calibri" w:cs="Calibri"/>
        </w:rPr>
        <w:t xml:space="preserve"> Our strategic alliance with Doner Point, a household name in New Jersey known for having the best doner in the USA, grants us access to top-tier chefs and staff. The partnership enables us to leverage their training programs, ensuring our team is second to none.</w:t>
      </w:r>
    </w:p>
    <w:p w14:paraId="248EE288" w14:textId="77777777" w:rsidR="00CB7593" w:rsidRPr="00CB7593" w:rsidRDefault="00CB7593" w:rsidP="00CB7593">
      <w:pPr>
        <w:rPr>
          <w:rFonts w:ascii="Calibri" w:hAnsi="Calibri" w:cs="Calibri"/>
        </w:rPr>
      </w:pPr>
    </w:p>
    <w:p w14:paraId="009DA788" w14:textId="0DE41B40" w:rsidR="00C502CF" w:rsidRDefault="00CB7593" w:rsidP="00CB7593">
      <w:pPr>
        <w:rPr>
          <w:rFonts w:ascii="Calibri" w:hAnsi="Calibri" w:cs="Calibri"/>
        </w:rPr>
      </w:pPr>
      <w:r w:rsidRPr="00CB7593">
        <w:rPr>
          <w:rFonts w:ascii="Calibri" w:hAnsi="Calibri" w:cs="Calibri"/>
          <w:b/>
          <w:bCs/>
        </w:rPr>
        <w:t>Operations Management</w:t>
      </w:r>
    </w:p>
    <w:p w14:paraId="56B1649F" w14:textId="77777777" w:rsidR="00C502CF" w:rsidRDefault="00C502CF" w:rsidP="00CB7593">
      <w:pPr>
        <w:rPr>
          <w:rFonts w:ascii="Calibri" w:hAnsi="Calibri" w:cs="Calibri"/>
        </w:rPr>
      </w:pPr>
    </w:p>
    <w:p w14:paraId="7D58FB3B" w14:textId="3B30B58B" w:rsidR="00CB7593" w:rsidRPr="005B0AC0" w:rsidRDefault="00CB7593" w:rsidP="00CB7593">
      <w:pPr>
        <w:rPr>
          <w:rFonts w:ascii="Calibri" w:hAnsi="Calibri" w:cs="Calibri"/>
        </w:rPr>
      </w:pPr>
      <w:r w:rsidRPr="00C502CF">
        <w:rPr>
          <w:rFonts w:ascii="Calibri" w:hAnsi="Calibri" w:cs="Calibri"/>
          <w:b/>
          <w:bCs/>
        </w:rPr>
        <w:t>Culinary Team:</w:t>
      </w:r>
      <w:r w:rsidRPr="005B0AC0">
        <w:rPr>
          <w:rFonts w:ascii="Calibri" w:hAnsi="Calibri" w:cs="Calibri"/>
        </w:rPr>
        <w:t xml:space="preserve"> Our kitchen will be led by a head chef with deep expertise in Turkish and Mediterranean cuisines. Doner Point will provide initial training and continuous professional development to our chefs and kitchen staff, guaranteeing the authenticity and quality of our dishes.</w:t>
      </w:r>
    </w:p>
    <w:p w14:paraId="2CD0EDFF" w14:textId="77777777" w:rsidR="00CB7593" w:rsidRPr="005B0AC0" w:rsidRDefault="00CB7593" w:rsidP="00CB7593">
      <w:pPr>
        <w:rPr>
          <w:rFonts w:ascii="Calibri" w:hAnsi="Calibri" w:cs="Calibri"/>
        </w:rPr>
      </w:pPr>
    </w:p>
    <w:p w14:paraId="59AAFC5F" w14:textId="77777777" w:rsidR="00CB7593" w:rsidRPr="005B0AC0" w:rsidRDefault="00CB7593" w:rsidP="00CB7593">
      <w:pPr>
        <w:rPr>
          <w:rFonts w:ascii="Calibri" w:hAnsi="Calibri" w:cs="Calibri"/>
        </w:rPr>
      </w:pPr>
      <w:r w:rsidRPr="005B0AC0">
        <w:rPr>
          <w:rFonts w:ascii="Calibri" w:hAnsi="Calibri" w:cs="Calibri"/>
          <w:b/>
          <w:bCs/>
        </w:rPr>
        <w:t>Service Team:</w:t>
      </w:r>
      <w:r w:rsidRPr="005B0AC0">
        <w:rPr>
          <w:rFonts w:ascii="Calibri" w:hAnsi="Calibri" w:cs="Calibri"/>
        </w:rPr>
        <w:t xml:space="preserve"> The front-of-house operations will be managed by a team dedicated to customer satisfaction, trained to offer a personalized and attentive service that reflects our brand’s values of quality and hospitality.</w:t>
      </w:r>
    </w:p>
    <w:p w14:paraId="53511C04" w14:textId="77777777" w:rsidR="00CB7593" w:rsidRPr="005B0AC0" w:rsidRDefault="00CB7593" w:rsidP="00CB7593">
      <w:pPr>
        <w:rPr>
          <w:rFonts w:ascii="Calibri" w:hAnsi="Calibri" w:cs="Calibri"/>
        </w:rPr>
      </w:pPr>
    </w:p>
    <w:p w14:paraId="0FA09E9C" w14:textId="69ACB325" w:rsidR="00CB7593" w:rsidRPr="005B0AC0" w:rsidRDefault="00CB7593" w:rsidP="00CB7593">
      <w:pPr>
        <w:rPr>
          <w:rFonts w:ascii="Calibri" w:hAnsi="Calibri" w:cs="Calibri"/>
          <w:b/>
          <w:bCs/>
        </w:rPr>
      </w:pPr>
      <w:r w:rsidRPr="00CB7593">
        <w:rPr>
          <w:rFonts w:ascii="Calibri" w:hAnsi="Calibri" w:cs="Calibri"/>
          <w:b/>
          <w:bCs/>
        </w:rPr>
        <w:t>Key Responsibilities</w:t>
      </w:r>
    </w:p>
    <w:p w14:paraId="36D09ACA" w14:textId="77777777" w:rsidR="00CB7593" w:rsidRPr="00CB7593" w:rsidRDefault="00CB7593" w:rsidP="00CB7593">
      <w:pPr>
        <w:rPr>
          <w:rFonts w:ascii="Calibri" w:hAnsi="Calibri" w:cs="Calibri"/>
          <w:b/>
          <w:bCs/>
        </w:rPr>
      </w:pPr>
    </w:p>
    <w:p w14:paraId="1FF16ED6" w14:textId="77777777" w:rsidR="00CB7593" w:rsidRPr="005B0AC0" w:rsidRDefault="00CB7593" w:rsidP="00CB7593">
      <w:pPr>
        <w:rPr>
          <w:rFonts w:ascii="Calibri" w:hAnsi="Calibri" w:cs="Calibri"/>
        </w:rPr>
      </w:pPr>
      <w:r w:rsidRPr="00CB7593">
        <w:rPr>
          <w:rFonts w:ascii="Calibri" w:hAnsi="Calibri" w:cs="Calibri"/>
          <w:b/>
          <w:bCs/>
        </w:rPr>
        <w:t>Quality Control:</w:t>
      </w:r>
      <w:r w:rsidRPr="00CB7593">
        <w:rPr>
          <w:rFonts w:ascii="Calibri" w:hAnsi="Calibri" w:cs="Calibri"/>
        </w:rPr>
        <w:t xml:space="preserve"> Maintaining the highest standards of culinary excellence, ensuring that each dish not only meets but exceeds our patrons' expectations.</w:t>
      </w:r>
    </w:p>
    <w:p w14:paraId="4DB878B6" w14:textId="77777777" w:rsidR="00CB7593" w:rsidRPr="00CB7593" w:rsidRDefault="00CB7593" w:rsidP="00CB7593">
      <w:pPr>
        <w:rPr>
          <w:rFonts w:ascii="Calibri" w:hAnsi="Calibri" w:cs="Calibri"/>
        </w:rPr>
      </w:pPr>
    </w:p>
    <w:p w14:paraId="0C35C902" w14:textId="77777777" w:rsidR="00CB7593" w:rsidRPr="005B0AC0" w:rsidRDefault="00CB7593" w:rsidP="00CB7593">
      <w:pPr>
        <w:rPr>
          <w:rFonts w:ascii="Calibri" w:hAnsi="Calibri" w:cs="Calibri"/>
        </w:rPr>
      </w:pPr>
      <w:r w:rsidRPr="00CB7593">
        <w:rPr>
          <w:rFonts w:ascii="Calibri" w:hAnsi="Calibri" w:cs="Calibri"/>
          <w:b/>
          <w:bCs/>
        </w:rPr>
        <w:t>Customer Experience:</w:t>
      </w:r>
      <w:r w:rsidRPr="00CB7593">
        <w:rPr>
          <w:rFonts w:ascii="Calibri" w:hAnsi="Calibri" w:cs="Calibri"/>
        </w:rPr>
        <w:t xml:space="preserve"> Crafting a warm, inviting atmosphere where each guest feels valued and taken care of, from the moment they step in to the moment they leave.</w:t>
      </w:r>
    </w:p>
    <w:p w14:paraId="2D8D6F81" w14:textId="77777777" w:rsidR="00CB7593" w:rsidRPr="00CB7593" w:rsidRDefault="00CB7593" w:rsidP="00CB7593">
      <w:pPr>
        <w:rPr>
          <w:rFonts w:ascii="Calibri" w:hAnsi="Calibri" w:cs="Calibri"/>
        </w:rPr>
      </w:pPr>
    </w:p>
    <w:p w14:paraId="066D0D39" w14:textId="77777777" w:rsidR="00CB7593" w:rsidRPr="005B0AC0" w:rsidRDefault="00CB7593" w:rsidP="00CB7593">
      <w:pPr>
        <w:rPr>
          <w:rFonts w:ascii="Calibri" w:hAnsi="Calibri" w:cs="Calibri"/>
        </w:rPr>
      </w:pPr>
      <w:r w:rsidRPr="00CB7593">
        <w:rPr>
          <w:rFonts w:ascii="Calibri" w:hAnsi="Calibri" w:cs="Calibri"/>
          <w:b/>
          <w:bCs/>
        </w:rPr>
        <w:t>Innovation and Adaptation:</w:t>
      </w:r>
      <w:r w:rsidRPr="00CB7593">
        <w:rPr>
          <w:rFonts w:ascii="Calibri" w:hAnsi="Calibri" w:cs="Calibri"/>
        </w:rPr>
        <w:t xml:space="preserve"> Keeping our menu and service practices aligned with the latest trends without losing the essence of our traditional Turkish roots.</w:t>
      </w:r>
    </w:p>
    <w:p w14:paraId="383F1B05" w14:textId="77777777" w:rsidR="00CB7593" w:rsidRPr="00CB7593" w:rsidRDefault="00CB7593" w:rsidP="00CB7593">
      <w:pPr>
        <w:rPr>
          <w:rFonts w:ascii="Calibri" w:hAnsi="Calibri" w:cs="Calibri"/>
        </w:rPr>
      </w:pPr>
    </w:p>
    <w:p w14:paraId="20A0FFBA" w14:textId="77777777" w:rsidR="00CB7593" w:rsidRPr="005B0AC0" w:rsidRDefault="00CB7593" w:rsidP="00CB7593">
      <w:pPr>
        <w:rPr>
          <w:rFonts w:ascii="Calibri" w:hAnsi="Calibri" w:cs="Calibri"/>
        </w:rPr>
      </w:pPr>
      <w:r w:rsidRPr="00CB7593">
        <w:rPr>
          <w:rFonts w:ascii="Calibri" w:hAnsi="Calibri" w:cs="Calibri"/>
          <w:b/>
          <w:bCs/>
        </w:rPr>
        <w:lastRenderedPageBreak/>
        <w:t>Financial Oversight:</w:t>
      </w:r>
      <w:r w:rsidRPr="00CB7593">
        <w:rPr>
          <w:rFonts w:ascii="Calibri" w:hAnsi="Calibri" w:cs="Calibri"/>
        </w:rPr>
        <w:t xml:space="preserve"> Recep, with his financial acumen, will ensure the financial stability of Doner Corner, managing budgets, forecasts, and investments.</w:t>
      </w:r>
    </w:p>
    <w:p w14:paraId="5553F43A" w14:textId="77777777" w:rsidR="00CB7593" w:rsidRPr="00CB7593" w:rsidRDefault="00CB7593" w:rsidP="00CB7593">
      <w:pPr>
        <w:rPr>
          <w:rFonts w:ascii="Calibri" w:hAnsi="Calibri" w:cs="Calibri"/>
        </w:rPr>
      </w:pPr>
    </w:p>
    <w:p w14:paraId="3D207B50" w14:textId="29683F82" w:rsidR="00CB7593" w:rsidRPr="00CB7593" w:rsidRDefault="00CB7593" w:rsidP="00CB7593">
      <w:pPr>
        <w:rPr>
          <w:rFonts w:ascii="Calibri" w:hAnsi="Calibri" w:cs="Calibri"/>
        </w:rPr>
      </w:pPr>
      <w:r w:rsidRPr="00CB7593">
        <w:rPr>
          <w:rFonts w:ascii="Calibri" w:hAnsi="Calibri" w:cs="Calibri"/>
          <w:b/>
          <w:bCs/>
        </w:rPr>
        <w:t>Training and Development:</w:t>
      </w:r>
      <w:r w:rsidRPr="005B0AC0">
        <w:rPr>
          <w:rFonts w:ascii="Calibri" w:hAnsi="Calibri" w:cs="Calibri"/>
        </w:rPr>
        <w:t xml:space="preserve"> </w:t>
      </w:r>
      <w:r w:rsidRPr="00CB7593">
        <w:rPr>
          <w:rFonts w:ascii="Calibri" w:hAnsi="Calibri" w:cs="Calibri"/>
        </w:rPr>
        <w:t>All staff will undergo comprehensive training provided by Doner Point to ensure consistency in the quality of food and service.</w:t>
      </w:r>
    </w:p>
    <w:p w14:paraId="22277EA3" w14:textId="77777777" w:rsidR="00CB7593" w:rsidRPr="00CB7593" w:rsidRDefault="00CB7593" w:rsidP="00CB7593">
      <w:pPr>
        <w:rPr>
          <w:rFonts w:ascii="Calibri" w:hAnsi="Calibri" w:cs="Calibri"/>
        </w:rPr>
      </w:pPr>
      <w:r w:rsidRPr="00CB7593">
        <w:rPr>
          <w:rFonts w:ascii="Calibri" w:hAnsi="Calibri" w:cs="Calibri"/>
        </w:rPr>
        <w:t>Ongoing professional development opportunities will be made available to staff to foster their growth and ensure they remain at the forefront of the industry.</w:t>
      </w:r>
    </w:p>
    <w:p w14:paraId="51C0ED89" w14:textId="411B2966" w:rsidR="003B434B" w:rsidRPr="005B0AC0" w:rsidRDefault="003B434B" w:rsidP="00922F7E">
      <w:pPr>
        <w:autoSpaceDE w:val="0"/>
        <w:autoSpaceDN w:val="0"/>
        <w:adjustRightInd w:val="0"/>
        <w:rPr>
          <w:rFonts w:ascii="Calibri" w:hAnsi="Calibri" w:cs="Calibri"/>
          <w:color w:val="000000" w:themeColor="text1"/>
          <w:kern w:val="0"/>
        </w:rPr>
      </w:pPr>
      <w:r w:rsidRPr="005B0AC0">
        <w:rPr>
          <w:rFonts w:ascii="Calibri" w:hAnsi="Calibri" w:cs="Calibri"/>
          <w:noProof/>
          <w:color w:val="000000" w:themeColor="text1"/>
          <w:kern w:val="0"/>
        </w:rPr>
        <w:drawing>
          <wp:inline distT="0" distB="0" distL="0" distR="0" wp14:anchorId="4A1012AF" wp14:editId="2D554E6A">
            <wp:extent cx="5486400" cy="3200400"/>
            <wp:effectExtent l="25400" t="0" r="12700" b="0"/>
            <wp:docPr id="171269826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32F01FB5" w14:textId="77777777" w:rsidR="00FD713E" w:rsidRPr="005B0AC0" w:rsidRDefault="00FD713E" w:rsidP="00922F7E">
      <w:pPr>
        <w:autoSpaceDE w:val="0"/>
        <w:autoSpaceDN w:val="0"/>
        <w:adjustRightInd w:val="0"/>
        <w:rPr>
          <w:rFonts w:ascii="Calibri" w:hAnsi="Calibri" w:cs="Calibri"/>
          <w:color w:val="000000" w:themeColor="text1"/>
          <w:kern w:val="0"/>
        </w:rPr>
      </w:pPr>
    </w:p>
    <w:p w14:paraId="48D29C0F" w14:textId="77777777" w:rsidR="00EC3A62" w:rsidRDefault="00616629" w:rsidP="00EC3A62">
      <w:pPr>
        <w:autoSpaceDE w:val="0"/>
        <w:autoSpaceDN w:val="0"/>
        <w:adjustRightInd w:val="0"/>
        <w:spacing w:after="400"/>
        <w:jc w:val="center"/>
        <w:rPr>
          <w:rFonts w:ascii="Calibri" w:hAnsi="Calibri" w:cs="Calibri"/>
          <w:b/>
          <w:bCs/>
          <w:color w:val="000000" w:themeColor="text1"/>
          <w:kern w:val="0"/>
        </w:rPr>
      </w:pPr>
      <w:r w:rsidRPr="005B0AC0">
        <w:rPr>
          <w:rFonts w:ascii="Calibri" w:hAnsi="Calibri" w:cs="Calibri"/>
          <w:b/>
          <w:bCs/>
          <w:color w:val="000000" w:themeColor="text1"/>
          <w:kern w:val="0"/>
        </w:rPr>
        <w:t>Menu and Services</w:t>
      </w:r>
    </w:p>
    <w:p w14:paraId="00D60C79" w14:textId="7F5707C9" w:rsidR="00616629" w:rsidRPr="00EC3A62" w:rsidRDefault="00616629" w:rsidP="00EC3A62">
      <w:pPr>
        <w:autoSpaceDE w:val="0"/>
        <w:autoSpaceDN w:val="0"/>
        <w:adjustRightInd w:val="0"/>
        <w:spacing w:after="400"/>
        <w:rPr>
          <w:rFonts w:ascii="Calibri" w:hAnsi="Calibri" w:cs="Calibri"/>
          <w:b/>
          <w:bCs/>
          <w:color w:val="000000" w:themeColor="text1"/>
          <w:kern w:val="0"/>
        </w:rPr>
      </w:pPr>
      <w:r w:rsidRPr="005B0AC0">
        <w:rPr>
          <w:rFonts w:ascii="Calibri" w:hAnsi="Calibri" w:cs="Calibri"/>
          <w:color w:val="000000" w:themeColor="text1"/>
          <w:kern w:val="0"/>
        </w:rPr>
        <w:t>Doner Corner offers a thoughtfully curated menu that celebrates the rich and authentic flavors of Turkish/Mediterranean cuisine, with a primary focus on a diverse selection of doner kebabs, each meticulously prepared using traditional techniques and premium ingredients. Our menu showcases a fusion of traditional and contemporary dishes, catering to the diverse palates of our customers while staying true to the essence of Turkish culinary heritage.</w:t>
      </w:r>
    </w:p>
    <w:p w14:paraId="2EA9230C" w14:textId="65AD1F1C" w:rsidR="00616629" w:rsidRPr="005B0AC0" w:rsidRDefault="00616629"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color w:val="000000" w:themeColor="text1"/>
          <w:kern w:val="0"/>
        </w:rPr>
        <w:t>Highlighting the centerpiece of our menu, we present an array of succulent doner kebabs, featuring a selection of marinated and slow-roasted meats, including lamb, beef, and chicken, infused with a blend of aromatic spices and herbs. Complementing our meat options, we offer a variety of freshly prepared vegetarian kebabs as falafel, crafted with a medley of flavorful vegetables, aromatic grains, and savory plant-based proteins.</w:t>
      </w:r>
    </w:p>
    <w:p w14:paraId="29B259D4" w14:textId="77777777" w:rsidR="00616629" w:rsidRPr="005B0AC0" w:rsidRDefault="00616629"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color w:val="000000" w:themeColor="text1"/>
          <w:kern w:val="0"/>
        </w:rPr>
        <w:t xml:space="preserve">In addition to our signature dishes, our menu boasts a range of classic and innovative appetizers, salads, and sides, all inspired by the vibrant flavors of the Mediterranean. From </w:t>
      </w:r>
      <w:r w:rsidRPr="005B0AC0">
        <w:rPr>
          <w:rFonts w:ascii="Calibri" w:hAnsi="Calibri" w:cs="Calibri"/>
          <w:color w:val="000000" w:themeColor="text1"/>
          <w:kern w:val="0"/>
        </w:rPr>
        <w:lastRenderedPageBreak/>
        <w:t>traditional mezes and aromatic pilafs to fresh salads and flavorful dips, each dish is crafted with precision and care, ensuring a memorable and satisfying dining experience for every guest.</w:t>
      </w:r>
    </w:p>
    <w:p w14:paraId="217941F8" w14:textId="43E4952B" w:rsidR="00616629" w:rsidRPr="005B0AC0" w:rsidRDefault="00616629" w:rsidP="00922F7E">
      <w:pPr>
        <w:autoSpaceDE w:val="0"/>
        <w:autoSpaceDN w:val="0"/>
        <w:adjustRightInd w:val="0"/>
        <w:rPr>
          <w:rFonts w:ascii="Calibri" w:hAnsi="Calibri" w:cs="Calibri"/>
          <w:color w:val="000000" w:themeColor="text1"/>
          <w:kern w:val="0"/>
        </w:rPr>
      </w:pPr>
      <w:r w:rsidRPr="005B0AC0">
        <w:rPr>
          <w:rFonts w:ascii="Calibri" w:hAnsi="Calibri" w:cs="Calibri"/>
          <w:color w:val="000000" w:themeColor="text1"/>
          <w:kern w:val="0"/>
        </w:rPr>
        <w:t>To complement our delectable menu, we provide exceptional customer service, ensuring that every visit to Doner Corner is accompanied by attentive and personalized care. Our goal is to create a welcoming and comfortable environment that encourages patrons to relax, indulge, and enjoy the authentic flavors and hospitality that define the essence of Turkish dining.</w:t>
      </w:r>
    </w:p>
    <w:p w14:paraId="2358F700" w14:textId="77777777" w:rsidR="00616629" w:rsidRPr="005B0AC0" w:rsidRDefault="00616629" w:rsidP="00922F7E">
      <w:pPr>
        <w:autoSpaceDE w:val="0"/>
        <w:autoSpaceDN w:val="0"/>
        <w:adjustRightInd w:val="0"/>
        <w:rPr>
          <w:rFonts w:ascii="Calibri" w:hAnsi="Calibri" w:cs="Calibri"/>
          <w:color w:val="000000" w:themeColor="text1"/>
          <w:kern w:val="0"/>
        </w:rPr>
      </w:pPr>
    </w:p>
    <w:p w14:paraId="1A8EE870" w14:textId="77777777" w:rsidR="00616629" w:rsidRPr="005B0AC0" w:rsidRDefault="00616629"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b/>
          <w:bCs/>
          <w:color w:val="000000" w:themeColor="text1"/>
          <w:kern w:val="0"/>
        </w:rPr>
        <w:t>Appetizers:</w:t>
      </w:r>
    </w:p>
    <w:p w14:paraId="789F0B43" w14:textId="2F40F4F5" w:rsidR="00616629" w:rsidRPr="005B0AC0" w:rsidRDefault="00616629"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b/>
          <w:bCs/>
          <w:color w:val="000000" w:themeColor="text1"/>
          <w:kern w:val="0"/>
        </w:rPr>
        <w:t>Turkish Meze Platter</w:t>
      </w:r>
      <w:r w:rsidRPr="005B0AC0">
        <w:rPr>
          <w:rFonts w:ascii="Calibri" w:hAnsi="Calibri" w:cs="Calibri"/>
          <w:color w:val="000000" w:themeColor="text1"/>
          <w:kern w:val="0"/>
        </w:rPr>
        <w:t xml:space="preserve"> - A selection of traditional Turkish appetizers, including hummus, baba </w:t>
      </w:r>
      <w:proofErr w:type="spellStart"/>
      <w:r w:rsidRPr="005B0AC0">
        <w:rPr>
          <w:rFonts w:ascii="Calibri" w:hAnsi="Calibri" w:cs="Calibri"/>
          <w:color w:val="000000" w:themeColor="text1"/>
          <w:kern w:val="0"/>
        </w:rPr>
        <w:t>ganoush</w:t>
      </w:r>
      <w:proofErr w:type="spellEnd"/>
      <w:r w:rsidRPr="005B0AC0">
        <w:rPr>
          <w:rFonts w:ascii="Calibri" w:hAnsi="Calibri" w:cs="Calibri"/>
          <w:color w:val="000000" w:themeColor="text1"/>
          <w:kern w:val="0"/>
        </w:rPr>
        <w:t>, and tzatziki served with freshly baked pita bread.</w:t>
      </w:r>
    </w:p>
    <w:p w14:paraId="3E5C94D1" w14:textId="2F700C92" w:rsidR="00616629" w:rsidRPr="005B0AC0" w:rsidRDefault="00616629"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b/>
          <w:bCs/>
          <w:color w:val="000000" w:themeColor="text1"/>
          <w:kern w:val="0"/>
        </w:rPr>
        <w:t>Salads:</w:t>
      </w:r>
    </w:p>
    <w:p w14:paraId="00C5F3AA" w14:textId="2C4D7298" w:rsidR="00616629" w:rsidRPr="005B0AC0" w:rsidRDefault="00616629" w:rsidP="00922F7E">
      <w:pPr>
        <w:numPr>
          <w:ilvl w:val="0"/>
          <w:numId w:val="3"/>
        </w:numPr>
        <w:tabs>
          <w:tab w:val="left" w:pos="220"/>
          <w:tab w:val="left" w:pos="720"/>
        </w:tabs>
        <w:autoSpaceDE w:val="0"/>
        <w:autoSpaceDN w:val="0"/>
        <w:adjustRightInd w:val="0"/>
        <w:ind w:left="0" w:hanging="720"/>
        <w:rPr>
          <w:rFonts w:ascii="Calibri" w:hAnsi="Calibri" w:cs="Calibri"/>
          <w:color w:val="000000" w:themeColor="text1"/>
          <w:kern w:val="0"/>
        </w:rPr>
      </w:pPr>
      <w:r w:rsidRPr="005B0AC0">
        <w:rPr>
          <w:rFonts w:ascii="Calibri" w:hAnsi="Calibri" w:cs="Calibri"/>
          <w:b/>
          <w:bCs/>
          <w:color w:val="000000" w:themeColor="text1"/>
          <w:kern w:val="0"/>
        </w:rPr>
        <w:t>Mediterranean Salad</w:t>
      </w:r>
      <w:r w:rsidRPr="005B0AC0">
        <w:rPr>
          <w:rFonts w:ascii="Calibri" w:hAnsi="Calibri" w:cs="Calibri"/>
          <w:color w:val="000000" w:themeColor="text1"/>
          <w:kern w:val="0"/>
        </w:rPr>
        <w:t xml:space="preserve"> - Fresh mixed greens, cucumbers, tomatoes, red onions, olives, and feta cheese, drizzled with a lemon-herb vinaigrette.</w:t>
      </w:r>
    </w:p>
    <w:p w14:paraId="45217D26" w14:textId="3231F58E" w:rsidR="00616629" w:rsidRPr="005B0AC0" w:rsidRDefault="00616629" w:rsidP="00922F7E">
      <w:pPr>
        <w:numPr>
          <w:ilvl w:val="0"/>
          <w:numId w:val="4"/>
        </w:numPr>
        <w:tabs>
          <w:tab w:val="left" w:pos="220"/>
          <w:tab w:val="left" w:pos="720"/>
        </w:tabs>
        <w:autoSpaceDE w:val="0"/>
        <w:autoSpaceDN w:val="0"/>
        <w:adjustRightInd w:val="0"/>
        <w:ind w:left="0" w:hanging="720"/>
        <w:rPr>
          <w:rFonts w:ascii="Calibri" w:hAnsi="Calibri" w:cs="Calibri"/>
          <w:color w:val="000000" w:themeColor="text1"/>
          <w:kern w:val="0"/>
        </w:rPr>
      </w:pPr>
      <w:r w:rsidRPr="005B0AC0">
        <w:rPr>
          <w:rFonts w:ascii="Calibri" w:hAnsi="Calibri" w:cs="Calibri"/>
          <w:b/>
          <w:bCs/>
          <w:color w:val="000000" w:themeColor="text1"/>
          <w:kern w:val="0"/>
        </w:rPr>
        <w:t>Tabbouleh Salad</w:t>
      </w:r>
      <w:r w:rsidRPr="005B0AC0">
        <w:rPr>
          <w:rFonts w:ascii="Calibri" w:hAnsi="Calibri" w:cs="Calibri"/>
          <w:color w:val="000000" w:themeColor="text1"/>
          <w:kern w:val="0"/>
        </w:rPr>
        <w:t xml:space="preserve"> - A refreshing salad made with finely chopped parsley, tomatoes, bulgur, and mint, tossed in a zesty lemon dressing.</w:t>
      </w:r>
    </w:p>
    <w:p w14:paraId="30DE838F" w14:textId="77777777" w:rsidR="00616629" w:rsidRPr="005B0AC0" w:rsidRDefault="00616629" w:rsidP="00922F7E">
      <w:pPr>
        <w:autoSpaceDE w:val="0"/>
        <w:autoSpaceDN w:val="0"/>
        <w:adjustRightInd w:val="0"/>
        <w:spacing w:after="400"/>
        <w:rPr>
          <w:rFonts w:ascii="Calibri" w:hAnsi="Calibri" w:cs="Calibri"/>
          <w:b/>
          <w:bCs/>
          <w:color w:val="000000" w:themeColor="text1"/>
          <w:kern w:val="0"/>
        </w:rPr>
      </w:pPr>
    </w:p>
    <w:p w14:paraId="30CB0415" w14:textId="087FFB76" w:rsidR="00616629" w:rsidRPr="005B0AC0" w:rsidRDefault="00616629"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b/>
          <w:bCs/>
          <w:color w:val="000000" w:themeColor="text1"/>
          <w:kern w:val="0"/>
        </w:rPr>
        <w:t>Main Courses - Doner Kebabs:</w:t>
      </w:r>
    </w:p>
    <w:p w14:paraId="7768606F" w14:textId="41A6153D" w:rsidR="00616629" w:rsidRPr="005B0AC0" w:rsidRDefault="00616629" w:rsidP="00922F7E">
      <w:pPr>
        <w:numPr>
          <w:ilvl w:val="0"/>
          <w:numId w:val="5"/>
        </w:numPr>
        <w:tabs>
          <w:tab w:val="left" w:pos="220"/>
          <w:tab w:val="left" w:pos="720"/>
        </w:tabs>
        <w:autoSpaceDE w:val="0"/>
        <w:autoSpaceDN w:val="0"/>
        <w:adjustRightInd w:val="0"/>
        <w:ind w:left="0" w:hanging="720"/>
        <w:rPr>
          <w:rFonts w:ascii="Calibri" w:hAnsi="Calibri" w:cs="Calibri"/>
          <w:color w:val="000000" w:themeColor="text1"/>
          <w:kern w:val="0"/>
        </w:rPr>
      </w:pPr>
      <w:r w:rsidRPr="005B0AC0">
        <w:rPr>
          <w:rFonts w:ascii="Calibri" w:hAnsi="Calibri" w:cs="Calibri"/>
          <w:b/>
          <w:bCs/>
          <w:color w:val="000000" w:themeColor="text1"/>
          <w:kern w:val="0"/>
        </w:rPr>
        <w:t>Lamb Doner Kebab</w:t>
      </w:r>
      <w:r w:rsidRPr="005B0AC0">
        <w:rPr>
          <w:rFonts w:ascii="Calibri" w:hAnsi="Calibri" w:cs="Calibri"/>
          <w:color w:val="000000" w:themeColor="text1"/>
          <w:kern w:val="0"/>
        </w:rPr>
        <w:t xml:space="preserve"> - Succulent slices of marinated lamb, slow-roasted to perfection, served in a warm pita with fresh vegetables and a choice of sauces.</w:t>
      </w:r>
    </w:p>
    <w:p w14:paraId="7A48751C" w14:textId="1B899809" w:rsidR="00616629" w:rsidRPr="005B0AC0" w:rsidRDefault="00616629" w:rsidP="00922F7E">
      <w:pPr>
        <w:numPr>
          <w:ilvl w:val="0"/>
          <w:numId w:val="6"/>
        </w:numPr>
        <w:tabs>
          <w:tab w:val="left" w:pos="220"/>
          <w:tab w:val="left" w:pos="720"/>
        </w:tabs>
        <w:autoSpaceDE w:val="0"/>
        <w:autoSpaceDN w:val="0"/>
        <w:adjustRightInd w:val="0"/>
        <w:ind w:left="0" w:hanging="720"/>
        <w:rPr>
          <w:rFonts w:ascii="Calibri" w:hAnsi="Calibri" w:cs="Calibri"/>
          <w:color w:val="000000" w:themeColor="text1"/>
          <w:kern w:val="0"/>
        </w:rPr>
      </w:pPr>
      <w:r w:rsidRPr="005B0AC0">
        <w:rPr>
          <w:rFonts w:ascii="Calibri" w:hAnsi="Calibri" w:cs="Calibri"/>
          <w:b/>
          <w:bCs/>
          <w:color w:val="000000" w:themeColor="text1"/>
          <w:kern w:val="0"/>
        </w:rPr>
        <w:t>Chicken Doner Kebab</w:t>
      </w:r>
      <w:r w:rsidRPr="005B0AC0">
        <w:rPr>
          <w:rFonts w:ascii="Calibri" w:hAnsi="Calibri" w:cs="Calibri"/>
          <w:color w:val="000000" w:themeColor="text1"/>
          <w:kern w:val="0"/>
        </w:rPr>
        <w:t xml:space="preserve"> - Tender strips of seasoned chicken, roasted on a vertical spit, served in a fluffy flatbread with crisp vegetables and a selection of flavorful sauces.</w:t>
      </w:r>
    </w:p>
    <w:p w14:paraId="48C1BDDD" w14:textId="7162A138" w:rsidR="00616629" w:rsidRPr="005B0AC0" w:rsidRDefault="00616629" w:rsidP="00922F7E">
      <w:pPr>
        <w:numPr>
          <w:ilvl w:val="0"/>
          <w:numId w:val="7"/>
        </w:numPr>
        <w:tabs>
          <w:tab w:val="left" w:pos="220"/>
          <w:tab w:val="left" w:pos="720"/>
        </w:tabs>
        <w:autoSpaceDE w:val="0"/>
        <w:autoSpaceDN w:val="0"/>
        <w:adjustRightInd w:val="0"/>
        <w:ind w:left="0" w:hanging="720"/>
        <w:rPr>
          <w:rFonts w:ascii="Calibri" w:hAnsi="Calibri" w:cs="Calibri"/>
          <w:color w:val="000000" w:themeColor="text1"/>
          <w:kern w:val="0"/>
        </w:rPr>
      </w:pPr>
      <w:r w:rsidRPr="005B0AC0">
        <w:rPr>
          <w:rFonts w:ascii="Calibri" w:hAnsi="Calibri" w:cs="Calibri"/>
          <w:b/>
          <w:bCs/>
          <w:color w:val="000000" w:themeColor="text1"/>
          <w:kern w:val="0"/>
        </w:rPr>
        <w:t>Falafel</w:t>
      </w:r>
      <w:r w:rsidRPr="005B0AC0">
        <w:rPr>
          <w:rFonts w:ascii="Calibri" w:hAnsi="Calibri" w:cs="Calibri"/>
          <w:color w:val="000000" w:themeColor="text1"/>
          <w:kern w:val="0"/>
        </w:rPr>
        <w:t xml:space="preserve"> - </w:t>
      </w:r>
      <w:r w:rsidRPr="005B0AC0">
        <w:rPr>
          <w:rFonts w:ascii="Calibri" w:hAnsi="Calibri" w:cs="Calibri"/>
          <w:color w:val="000000" w:themeColor="text1"/>
        </w:rPr>
        <w:t xml:space="preserve">Crispy falafel patties made from a blend of chickpeas, herbs, and spices, nestled in a warm pita </w:t>
      </w:r>
      <w:r w:rsidR="00872067" w:rsidRPr="005B0AC0">
        <w:rPr>
          <w:rFonts w:ascii="Calibri" w:hAnsi="Calibri" w:cs="Calibri"/>
          <w:color w:val="000000" w:themeColor="text1"/>
        </w:rPr>
        <w:t>or bowl.</w:t>
      </w:r>
      <w:r w:rsidRPr="005B0AC0">
        <w:rPr>
          <w:rFonts w:ascii="Calibri" w:hAnsi="Calibri" w:cs="Calibri"/>
          <w:color w:val="000000" w:themeColor="text1"/>
        </w:rPr>
        <w:t xml:space="preserve"> Complete with a generous serving of fresh salad and your choice of savory sauces, this falafel wrap offers a delightful and satisfying vegetarian option.</w:t>
      </w:r>
    </w:p>
    <w:p w14:paraId="6BEE8715" w14:textId="77777777" w:rsidR="00616629" w:rsidRPr="005B0AC0" w:rsidRDefault="00616629" w:rsidP="00922F7E">
      <w:pPr>
        <w:autoSpaceDE w:val="0"/>
        <w:autoSpaceDN w:val="0"/>
        <w:adjustRightInd w:val="0"/>
        <w:spacing w:after="400"/>
        <w:rPr>
          <w:rFonts w:ascii="Calibri" w:hAnsi="Calibri" w:cs="Calibri"/>
          <w:b/>
          <w:bCs/>
          <w:color w:val="000000" w:themeColor="text1"/>
          <w:kern w:val="0"/>
        </w:rPr>
      </w:pPr>
    </w:p>
    <w:p w14:paraId="4B9DA984" w14:textId="6369C66F" w:rsidR="00616629" w:rsidRPr="005B0AC0" w:rsidRDefault="00616629"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b/>
          <w:bCs/>
          <w:color w:val="000000" w:themeColor="text1"/>
          <w:kern w:val="0"/>
        </w:rPr>
        <w:t>Desserts:</w:t>
      </w:r>
    </w:p>
    <w:p w14:paraId="7A7D0BCF" w14:textId="20B0EC0B" w:rsidR="00616629" w:rsidRPr="005B0AC0" w:rsidRDefault="00616629" w:rsidP="00922F7E">
      <w:pPr>
        <w:numPr>
          <w:ilvl w:val="0"/>
          <w:numId w:val="8"/>
        </w:numPr>
        <w:tabs>
          <w:tab w:val="left" w:pos="220"/>
          <w:tab w:val="left" w:pos="720"/>
        </w:tabs>
        <w:autoSpaceDE w:val="0"/>
        <w:autoSpaceDN w:val="0"/>
        <w:adjustRightInd w:val="0"/>
        <w:ind w:left="0" w:hanging="720"/>
        <w:rPr>
          <w:rFonts w:ascii="Calibri" w:hAnsi="Calibri" w:cs="Calibri"/>
          <w:color w:val="000000" w:themeColor="text1"/>
          <w:kern w:val="0"/>
        </w:rPr>
      </w:pPr>
      <w:r w:rsidRPr="005B0AC0">
        <w:rPr>
          <w:rFonts w:ascii="Calibri" w:hAnsi="Calibri" w:cs="Calibri"/>
          <w:b/>
          <w:bCs/>
          <w:color w:val="000000" w:themeColor="text1"/>
          <w:kern w:val="0"/>
        </w:rPr>
        <w:t>Baklava</w:t>
      </w:r>
      <w:r w:rsidRPr="005B0AC0">
        <w:rPr>
          <w:rFonts w:ascii="Calibri" w:hAnsi="Calibri" w:cs="Calibri"/>
          <w:color w:val="000000" w:themeColor="text1"/>
          <w:kern w:val="0"/>
        </w:rPr>
        <w:t xml:space="preserve"> - Layers of flaky phyllo dough filled with chopped nuts and sweetened with syrup, a classic Turkish dessert.</w:t>
      </w:r>
    </w:p>
    <w:p w14:paraId="146B90DA" w14:textId="77777777" w:rsidR="00872067" w:rsidRPr="005B0AC0" w:rsidRDefault="00872067" w:rsidP="00922F7E">
      <w:pPr>
        <w:autoSpaceDE w:val="0"/>
        <w:autoSpaceDN w:val="0"/>
        <w:adjustRightInd w:val="0"/>
        <w:spacing w:after="400"/>
        <w:rPr>
          <w:rFonts w:ascii="Calibri" w:hAnsi="Calibri" w:cs="Calibri"/>
          <w:b/>
          <w:bCs/>
          <w:color w:val="000000" w:themeColor="text1"/>
          <w:kern w:val="0"/>
        </w:rPr>
      </w:pPr>
    </w:p>
    <w:p w14:paraId="34E57803" w14:textId="6FCFDD59" w:rsidR="00616629" w:rsidRPr="005B0AC0" w:rsidRDefault="00616629" w:rsidP="00922F7E">
      <w:pPr>
        <w:autoSpaceDE w:val="0"/>
        <w:autoSpaceDN w:val="0"/>
        <w:adjustRightInd w:val="0"/>
        <w:spacing w:after="400"/>
        <w:rPr>
          <w:rFonts w:ascii="Calibri" w:hAnsi="Calibri" w:cs="Calibri"/>
          <w:color w:val="000000" w:themeColor="text1"/>
          <w:kern w:val="0"/>
        </w:rPr>
      </w:pPr>
      <w:r w:rsidRPr="005B0AC0">
        <w:rPr>
          <w:rFonts w:ascii="Calibri" w:hAnsi="Calibri" w:cs="Calibri"/>
          <w:b/>
          <w:bCs/>
          <w:color w:val="000000" w:themeColor="text1"/>
          <w:kern w:val="0"/>
        </w:rPr>
        <w:t>Beverages:</w:t>
      </w:r>
    </w:p>
    <w:p w14:paraId="6239D305" w14:textId="7239E061" w:rsidR="00616629" w:rsidRPr="005B0AC0" w:rsidRDefault="00616629" w:rsidP="00922F7E">
      <w:pPr>
        <w:numPr>
          <w:ilvl w:val="0"/>
          <w:numId w:val="10"/>
        </w:numPr>
        <w:tabs>
          <w:tab w:val="left" w:pos="220"/>
          <w:tab w:val="left" w:pos="720"/>
        </w:tabs>
        <w:autoSpaceDE w:val="0"/>
        <w:autoSpaceDN w:val="0"/>
        <w:adjustRightInd w:val="0"/>
        <w:ind w:left="0" w:hanging="720"/>
        <w:rPr>
          <w:rFonts w:ascii="Calibri" w:hAnsi="Calibri" w:cs="Calibri"/>
          <w:color w:val="000000" w:themeColor="text1"/>
          <w:kern w:val="0"/>
        </w:rPr>
      </w:pPr>
      <w:r w:rsidRPr="005B0AC0">
        <w:rPr>
          <w:rFonts w:ascii="Calibri" w:hAnsi="Calibri" w:cs="Calibri"/>
          <w:b/>
          <w:bCs/>
          <w:color w:val="000000" w:themeColor="text1"/>
          <w:kern w:val="0"/>
        </w:rPr>
        <w:lastRenderedPageBreak/>
        <w:t>Turkish Tea</w:t>
      </w:r>
      <w:r w:rsidRPr="005B0AC0">
        <w:rPr>
          <w:rFonts w:ascii="Calibri" w:hAnsi="Calibri" w:cs="Calibri"/>
          <w:color w:val="000000" w:themeColor="text1"/>
          <w:kern w:val="0"/>
        </w:rPr>
        <w:t xml:space="preserve"> - Traditional black tea served in delicate glasses.</w:t>
      </w:r>
    </w:p>
    <w:p w14:paraId="5F614F0A" w14:textId="3161D9B5" w:rsidR="00616629" w:rsidRPr="005B0AC0" w:rsidRDefault="00616629" w:rsidP="00922F7E">
      <w:pPr>
        <w:numPr>
          <w:ilvl w:val="0"/>
          <w:numId w:val="11"/>
        </w:numPr>
        <w:tabs>
          <w:tab w:val="left" w:pos="220"/>
          <w:tab w:val="left" w:pos="720"/>
        </w:tabs>
        <w:autoSpaceDE w:val="0"/>
        <w:autoSpaceDN w:val="0"/>
        <w:adjustRightInd w:val="0"/>
        <w:ind w:left="0" w:hanging="720"/>
        <w:rPr>
          <w:rFonts w:ascii="Calibri" w:hAnsi="Calibri" w:cs="Calibri"/>
          <w:color w:val="000000" w:themeColor="text1"/>
          <w:kern w:val="0"/>
        </w:rPr>
      </w:pPr>
      <w:proofErr w:type="spellStart"/>
      <w:r w:rsidRPr="005B0AC0">
        <w:rPr>
          <w:rFonts w:ascii="Calibri" w:hAnsi="Calibri" w:cs="Calibri"/>
          <w:b/>
          <w:bCs/>
          <w:color w:val="000000" w:themeColor="text1"/>
          <w:kern w:val="0"/>
        </w:rPr>
        <w:t>Ayran</w:t>
      </w:r>
      <w:proofErr w:type="spellEnd"/>
      <w:r w:rsidRPr="005B0AC0">
        <w:rPr>
          <w:rFonts w:ascii="Calibri" w:hAnsi="Calibri" w:cs="Calibri"/>
          <w:color w:val="000000" w:themeColor="text1"/>
          <w:kern w:val="0"/>
        </w:rPr>
        <w:t xml:space="preserve"> - A refreshing yogurt-based drink flavored with a hint of salt.</w:t>
      </w:r>
    </w:p>
    <w:p w14:paraId="332225E0" w14:textId="11E9C0F6" w:rsidR="00616629" w:rsidRPr="005B0AC0" w:rsidRDefault="00616629" w:rsidP="00922F7E">
      <w:pPr>
        <w:numPr>
          <w:ilvl w:val="0"/>
          <w:numId w:val="12"/>
        </w:numPr>
        <w:tabs>
          <w:tab w:val="left" w:pos="220"/>
          <w:tab w:val="left" w:pos="720"/>
        </w:tabs>
        <w:autoSpaceDE w:val="0"/>
        <w:autoSpaceDN w:val="0"/>
        <w:adjustRightInd w:val="0"/>
        <w:ind w:left="0" w:hanging="720"/>
        <w:rPr>
          <w:rFonts w:ascii="Calibri" w:hAnsi="Calibri" w:cs="Calibri"/>
          <w:color w:val="000000" w:themeColor="text1"/>
          <w:kern w:val="0"/>
        </w:rPr>
      </w:pPr>
      <w:r w:rsidRPr="005B0AC0">
        <w:rPr>
          <w:rFonts w:ascii="Calibri" w:hAnsi="Calibri" w:cs="Calibri"/>
          <w:b/>
          <w:bCs/>
          <w:color w:val="000000" w:themeColor="text1"/>
          <w:kern w:val="0"/>
        </w:rPr>
        <w:t>Pomegranate Juice</w:t>
      </w:r>
      <w:r w:rsidRPr="005B0AC0">
        <w:rPr>
          <w:rFonts w:ascii="Calibri" w:hAnsi="Calibri" w:cs="Calibri"/>
          <w:color w:val="000000" w:themeColor="text1"/>
          <w:kern w:val="0"/>
        </w:rPr>
        <w:t xml:space="preserve"> - Freshly squeezed pomegranate juice, a popular and nutritious beverage in Turkish cuisine.</w:t>
      </w:r>
    </w:p>
    <w:p w14:paraId="1D58DA68" w14:textId="77777777" w:rsidR="00872067" w:rsidRPr="005B0AC0" w:rsidRDefault="00872067" w:rsidP="00922F7E">
      <w:pPr>
        <w:autoSpaceDE w:val="0"/>
        <w:autoSpaceDN w:val="0"/>
        <w:adjustRightInd w:val="0"/>
        <w:rPr>
          <w:rFonts w:ascii="Calibri" w:hAnsi="Calibri" w:cs="Calibri"/>
          <w:color w:val="000000" w:themeColor="text1"/>
          <w:kern w:val="0"/>
        </w:rPr>
      </w:pPr>
    </w:p>
    <w:p w14:paraId="5BE9BF87" w14:textId="77777777" w:rsidR="00872067" w:rsidRPr="005B0AC0" w:rsidRDefault="00872067" w:rsidP="00922F7E">
      <w:pPr>
        <w:autoSpaceDE w:val="0"/>
        <w:autoSpaceDN w:val="0"/>
        <w:adjustRightInd w:val="0"/>
        <w:rPr>
          <w:rFonts w:ascii="Calibri" w:hAnsi="Calibri" w:cs="Calibri"/>
          <w:color w:val="000000" w:themeColor="text1"/>
          <w:kern w:val="0"/>
        </w:rPr>
      </w:pPr>
    </w:p>
    <w:p w14:paraId="0B991542" w14:textId="2411C5A2" w:rsidR="00872067" w:rsidRPr="005B0AC0" w:rsidRDefault="00872067" w:rsidP="00922F7E">
      <w:pPr>
        <w:autoSpaceDE w:val="0"/>
        <w:autoSpaceDN w:val="0"/>
        <w:adjustRightInd w:val="0"/>
        <w:jc w:val="center"/>
        <w:rPr>
          <w:rFonts w:ascii="Calibri" w:hAnsi="Calibri" w:cs="Calibri"/>
          <w:b/>
          <w:bCs/>
          <w:color w:val="000000" w:themeColor="text1"/>
          <w:kern w:val="0"/>
        </w:rPr>
      </w:pPr>
      <w:r w:rsidRPr="005B0AC0">
        <w:rPr>
          <w:rFonts w:ascii="Calibri" w:hAnsi="Calibri" w:cs="Calibri"/>
          <w:b/>
          <w:bCs/>
          <w:color w:val="000000" w:themeColor="text1"/>
          <w:kern w:val="0"/>
        </w:rPr>
        <w:t>Investment Costs</w:t>
      </w:r>
    </w:p>
    <w:p w14:paraId="7485FB01" w14:textId="77777777" w:rsidR="00872067" w:rsidRPr="005B0AC0" w:rsidRDefault="00872067" w:rsidP="00922F7E">
      <w:pPr>
        <w:autoSpaceDE w:val="0"/>
        <w:autoSpaceDN w:val="0"/>
        <w:adjustRightInd w:val="0"/>
        <w:rPr>
          <w:rFonts w:ascii="Calibri" w:hAnsi="Calibri" w:cs="Calibri"/>
          <w:color w:val="000000" w:themeColor="text1"/>
          <w:kern w:val="0"/>
        </w:rPr>
      </w:pPr>
    </w:p>
    <w:p w14:paraId="3CD6CC76" w14:textId="3B04EA3E" w:rsidR="00872067" w:rsidRPr="005B0AC0" w:rsidRDefault="00872067" w:rsidP="005B0AC0">
      <w:pPr>
        <w:rPr>
          <w:rFonts w:ascii="Calibri" w:hAnsi="Calibri" w:cs="Calibri"/>
        </w:rPr>
      </w:pPr>
      <w:r w:rsidRPr="005B0AC0">
        <w:rPr>
          <w:rFonts w:ascii="Calibri" w:hAnsi="Calibri" w:cs="Calibri"/>
        </w:rPr>
        <w:t>To successfully launch and sustain the operations of Doner Corner, we are seeking a total funding of $</w:t>
      </w:r>
      <w:r w:rsidR="001660D2" w:rsidRPr="005B0AC0">
        <w:rPr>
          <w:rFonts w:ascii="Calibri" w:hAnsi="Calibri" w:cs="Calibri"/>
        </w:rPr>
        <w:t>500,000</w:t>
      </w:r>
      <w:r w:rsidRPr="005B0AC0">
        <w:rPr>
          <w:rFonts w:ascii="Calibri" w:hAnsi="Calibri" w:cs="Calibri"/>
        </w:rPr>
        <w:t>. This financial support will primarily be allocated toward the following key areas</w:t>
      </w:r>
      <w:r w:rsidR="005B0AC0" w:rsidRPr="005B0AC0">
        <w:rPr>
          <w:rFonts w:ascii="Calibri" w:hAnsi="Calibri" w:cs="Calibri"/>
        </w:rPr>
        <w:t>.</w:t>
      </w:r>
    </w:p>
    <w:p w14:paraId="463E9ED2" w14:textId="77777777" w:rsidR="005B0AC0" w:rsidRPr="005B0AC0" w:rsidRDefault="005B0AC0" w:rsidP="005B0AC0">
      <w:pPr>
        <w:rPr>
          <w:rFonts w:ascii="Calibri" w:hAnsi="Calibri" w:cs="Calibri"/>
        </w:rPr>
      </w:pPr>
    </w:p>
    <w:p w14:paraId="35C3DB61" w14:textId="0E18FE38" w:rsidR="005B0AC0" w:rsidRPr="005B0AC0" w:rsidRDefault="005B0AC0" w:rsidP="005B0AC0">
      <w:pPr>
        <w:rPr>
          <w:rFonts w:ascii="Calibri" w:eastAsia="Times New Roman" w:hAnsi="Calibri" w:cs="Calibri"/>
          <w:color w:val="0D0D0D"/>
          <w14:ligatures w14:val="none"/>
        </w:rPr>
      </w:pPr>
      <w:r w:rsidRPr="005B0AC0">
        <w:rPr>
          <w:rFonts w:ascii="Calibri" w:hAnsi="Calibri" w:cs="Calibri"/>
          <w:b/>
          <w:bCs/>
        </w:rPr>
        <w:t>Initial Setup Costs:</w:t>
      </w:r>
      <w:r w:rsidRPr="005B0AC0">
        <w:rPr>
          <w:rFonts w:ascii="Calibri" w:hAnsi="Calibri" w:cs="Calibri"/>
        </w:rPr>
        <w:t xml:space="preserve"> Estimated between $100,000 </w:t>
      </w:r>
      <w:r w:rsidR="002F7CB7">
        <w:rPr>
          <w:rFonts w:ascii="Calibri" w:hAnsi="Calibri" w:cs="Calibri"/>
        </w:rPr>
        <w:t xml:space="preserve">- </w:t>
      </w:r>
      <w:r w:rsidRPr="005B0AC0">
        <w:rPr>
          <w:rFonts w:ascii="Calibri" w:hAnsi="Calibri" w:cs="Calibri"/>
        </w:rPr>
        <w:t>$200,000 to cover renovation, equipment,</w:t>
      </w:r>
      <w:r w:rsidRPr="005B0AC0">
        <w:rPr>
          <w:rFonts w:ascii="Calibri" w:eastAsia="Times New Roman" w:hAnsi="Calibri" w:cs="Calibri"/>
          <w:color w:val="0D0D0D"/>
          <w14:ligatures w14:val="none"/>
        </w:rPr>
        <w:t xml:space="preserve"> and initial leasing.</w:t>
      </w:r>
    </w:p>
    <w:p w14:paraId="53A02AB8" w14:textId="77777777" w:rsidR="005B0AC0" w:rsidRPr="005B0AC0" w:rsidRDefault="005B0AC0" w:rsidP="005B0AC0">
      <w:pPr>
        <w:rPr>
          <w:rFonts w:ascii="Calibri" w:eastAsia="Times New Roman" w:hAnsi="Calibri" w:cs="Calibri"/>
          <w:color w:val="0D0D0D"/>
          <w14:ligatures w14:val="none"/>
        </w:rPr>
      </w:pPr>
    </w:p>
    <w:p w14:paraId="35C3ED22" w14:textId="53681BA6" w:rsidR="005B0AC0" w:rsidRPr="005B0AC0" w:rsidRDefault="005B0AC0" w:rsidP="005B0AC0">
      <w:pPr>
        <w:rPr>
          <w:rFonts w:ascii="Calibri" w:hAnsi="Calibri" w:cs="Calibri"/>
        </w:rPr>
      </w:pPr>
      <w:r w:rsidRPr="005B0AC0">
        <w:rPr>
          <w:rFonts w:ascii="Calibri" w:hAnsi="Calibri" w:cs="Calibri"/>
          <w:b/>
          <w:bCs/>
        </w:rPr>
        <w:t>Inventory and Supplies:</w:t>
      </w:r>
      <w:r w:rsidRPr="005B0AC0">
        <w:rPr>
          <w:rFonts w:ascii="Calibri" w:hAnsi="Calibri" w:cs="Calibri"/>
        </w:rPr>
        <w:t xml:space="preserve"> We anticipate that initial inventory will cost between $</w:t>
      </w:r>
      <w:r w:rsidR="00701DAE">
        <w:rPr>
          <w:rFonts w:ascii="Calibri" w:hAnsi="Calibri" w:cs="Calibri"/>
        </w:rPr>
        <w:t>3</w:t>
      </w:r>
      <w:r w:rsidRPr="005B0AC0">
        <w:rPr>
          <w:rFonts w:ascii="Calibri" w:hAnsi="Calibri" w:cs="Calibri"/>
        </w:rPr>
        <w:t xml:space="preserve">0,000 </w:t>
      </w:r>
      <w:r w:rsidR="002F7CB7">
        <w:rPr>
          <w:rFonts w:ascii="Calibri" w:hAnsi="Calibri" w:cs="Calibri"/>
        </w:rPr>
        <w:t>-</w:t>
      </w:r>
      <w:r w:rsidRPr="005B0AC0">
        <w:rPr>
          <w:rFonts w:ascii="Calibri" w:hAnsi="Calibri" w:cs="Calibri"/>
        </w:rPr>
        <w:t xml:space="preserve"> $50,000, covering all necessary materials for the start-up phase.</w:t>
      </w:r>
    </w:p>
    <w:p w14:paraId="362886AE" w14:textId="77777777" w:rsidR="005B0AC0" w:rsidRPr="005B0AC0" w:rsidRDefault="005B0AC0" w:rsidP="005B0AC0">
      <w:pPr>
        <w:rPr>
          <w:rFonts w:ascii="Calibri" w:hAnsi="Calibri" w:cs="Calibri"/>
        </w:rPr>
      </w:pPr>
    </w:p>
    <w:p w14:paraId="386D0379" w14:textId="127BDAAC" w:rsidR="005B0AC0" w:rsidRPr="005B0AC0" w:rsidRDefault="005B0AC0" w:rsidP="005B0AC0">
      <w:pPr>
        <w:rPr>
          <w:rFonts w:ascii="Calibri" w:hAnsi="Calibri" w:cs="Calibri"/>
        </w:rPr>
      </w:pPr>
      <w:r w:rsidRPr="005B0AC0">
        <w:rPr>
          <w:rFonts w:ascii="Calibri" w:hAnsi="Calibri" w:cs="Calibri"/>
          <w:b/>
          <w:bCs/>
        </w:rPr>
        <w:t>Marketing and Promotional Activities:</w:t>
      </w:r>
      <w:r w:rsidRPr="005B0AC0">
        <w:rPr>
          <w:rFonts w:ascii="Calibri" w:hAnsi="Calibri" w:cs="Calibri"/>
        </w:rPr>
        <w:t xml:space="preserve"> We have set aside $</w:t>
      </w:r>
      <w:r w:rsidR="00701DAE">
        <w:rPr>
          <w:rFonts w:ascii="Calibri" w:hAnsi="Calibri" w:cs="Calibri"/>
        </w:rPr>
        <w:t>10</w:t>
      </w:r>
      <w:r w:rsidRPr="005B0AC0">
        <w:rPr>
          <w:rFonts w:ascii="Calibri" w:hAnsi="Calibri" w:cs="Calibri"/>
        </w:rPr>
        <w:t xml:space="preserve">,000 </w:t>
      </w:r>
      <w:r w:rsidR="002F7CB7">
        <w:rPr>
          <w:rFonts w:ascii="Calibri" w:hAnsi="Calibri" w:cs="Calibri"/>
        </w:rPr>
        <w:t>-</w:t>
      </w:r>
      <w:r w:rsidRPr="005B0AC0">
        <w:rPr>
          <w:rFonts w:ascii="Calibri" w:hAnsi="Calibri" w:cs="Calibri"/>
        </w:rPr>
        <w:t xml:space="preserve"> $20,000 for initial marketing efforts to create brand awareness and attract our first customers.</w:t>
      </w:r>
    </w:p>
    <w:p w14:paraId="3D8836F2" w14:textId="77777777" w:rsidR="005B0AC0" w:rsidRPr="005B0AC0" w:rsidRDefault="005B0AC0" w:rsidP="005B0AC0">
      <w:pPr>
        <w:rPr>
          <w:rFonts w:ascii="Calibri" w:hAnsi="Calibri" w:cs="Calibri"/>
        </w:rPr>
      </w:pPr>
    </w:p>
    <w:p w14:paraId="14EFE89C" w14:textId="489C5F2B" w:rsidR="005B0AC0" w:rsidRPr="005B0AC0" w:rsidRDefault="005B0AC0" w:rsidP="005B0AC0">
      <w:pPr>
        <w:rPr>
          <w:rFonts w:ascii="Calibri" w:hAnsi="Calibri" w:cs="Calibri"/>
        </w:rPr>
      </w:pPr>
      <w:r w:rsidRPr="005B0AC0">
        <w:rPr>
          <w:rFonts w:ascii="Calibri" w:hAnsi="Calibri" w:cs="Calibri"/>
          <w:b/>
          <w:bCs/>
        </w:rPr>
        <w:t>Operational Expenses:</w:t>
      </w:r>
      <w:r w:rsidRPr="005B0AC0">
        <w:rPr>
          <w:rFonts w:ascii="Calibri" w:hAnsi="Calibri" w:cs="Calibri"/>
        </w:rPr>
        <w:t xml:space="preserve"> Budgeted at $5,000 </w:t>
      </w:r>
      <w:r w:rsidR="002F7CB7">
        <w:rPr>
          <w:rFonts w:ascii="Calibri" w:hAnsi="Calibri" w:cs="Calibri"/>
        </w:rPr>
        <w:t>-</w:t>
      </w:r>
      <w:r w:rsidRPr="005B0AC0">
        <w:rPr>
          <w:rFonts w:ascii="Calibri" w:hAnsi="Calibri" w:cs="Calibri"/>
        </w:rPr>
        <w:t xml:space="preserve"> $10,000 to cover miscellaneous pre-operational costs.</w:t>
      </w:r>
    </w:p>
    <w:p w14:paraId="5F07A69E" w14:textId="77777777" w:rsidR="005B0AC0" w:rsidRPr="005B0AC0" w:rsidRDefault="005B0AC0" w:rsidP="005B0AC0">
      <w:pPr>
        <w:rPr>
          <w:rFonts w:ascii="Calibri" w:eastAsia="Times New Roman" w:hAnsi="Calibri" w:cs="Calibri"/>
          <w:b/>
          <w:bCs/>
          <w:color w:val="0D0D0D"/>
          <w:bdr w:val="single" w:sz="2" w:space="0" w:color="E3E3E3" w:frame="1"/>
          <w14:ligatures w14:val="none"/>
        </w:rPr>
      </w:pPr>
    </w:p>
    <w:p w14:paraId="70E323FD" w14:textId="77777777" w:rsidR="005B0AC0" w:rsidRPr="005B0AC0" w:rsidRDefault="005B0AC0" w:rsidP="005B0AC0">
      <w:pPr>
        <w:rPr>
          <w:rFonts w:ascii="Calibri" w:eastAsia="Times New Roman" w:hAnsi="Calibri" w:cs="Calibri"/>
          <w:b/>
          <w:bCs/>
          <w:color w:val="0D0D0D"/>
          <w:bdr w:val="single" w:sz="2" w:space="0" w:color="E3E3E3" w:frame="1"/>
          <w14:ligatures w14:val="none"/>
        </w:rPr>
      </w:pPr>
    </w:p>
    <w:p w14:paraId="52BB76AC" w14:textId="7807D1C7" w:rsidR="005B0AC0" w:rsidRPr="005B0AC0" w:rsidRDefault="005B0AC0" w:rsidP="005B0AC0">
      <w:pPr>
        <w:jc w:val="center"/>
        <w:rPr>
          <w:rFonts w:ascii="Calibri" w:hAnsi="Calibri" w:cs="Calibri"/>
          <w:b/>
          <w:bCs/>
        </w:rPr>
      </w:pPr>
      <w:r w:rsidRPr="005B0AC0">
        <w:rPr>
          <w:rFonts w:ascii="Calibri" w:hAnsi="Calibri" w:cs="Calibri"/>
          <w:b/>
          <w:bCs/>
        </w:rPr>
        <w:t>Operational Costs</w:t>
      </w:r>
    </w:p>
    <w:p w14:paraId="02BD36C3" w14:textId="55C8C014" w:rsidR="005B0AC0" w:rsidRPr="005B0AC0" w:rsidRDefault="005B0AC0" w:rsidP="005B0AC0">
      <w:pPr>
        <w:rPr>
          <w:rFonts w:ascii="Calibri" w:eastAsia="Times New Roman" w:hAnsi="Calibri" w:cs="Calibri"/>
          <w:color w:val="0D0D0D"/>
          <w14:ligatures w14:val="none"/>
        </w:rPr>
      </w:pPr>
    </w:p>
    <w:p w14:paraId="7CC481B1" w14:textId="748059CB" w:rsidR="005B0AC0" w:rsidRDefault="005B0AC0" w:rsidP="005B0AC0">
      <w:pPr>
        <w:rPr>
          <w:rFonts w:ascii="Calibri" w:hAnsi="Calibri" w:cs="Calibri"/>
        </w:rPr>
      </w:pPr>
      <w:r w:rsidRPr="005B0AC0">
        <w:rPr>
          <w:rFonts w:ascii="Calibri" w:hAnsi="Calibri" w:cs="Calibri"/>
          <w:b/>
          <w:bCs/>
        </w:rPr>
        <w:t>Cost of Goods Sold (COGS):</w:t>
      </w:r>
      <w:r w:rsidRPr="005B0AC0">
        <w:rPr>
          <w:rFonts w:ascii="Calibri" w:hAnsi="Calibri" w:cs="Calibri"/>
        </w:rPr>
        <w:t xml:space="preserve"> $36,000, COGS represents 30% of total revenue, as a measure of our efficiency in sourcing and managing inventory.</w:t>
      </w:r>
    </w:p>
    <w:p w14:paraId="0D3CFD10" w14:textId="77777777" w:rsidR="005B0AC0" w:rsidRPr="005B0AC0" w:rsidRDefault="005B0AC0" w:rsidP="005B0AC0">
      <w:pPr>
        <w:rPr>
          <w:rFonts w:ascii="Calibri" w:hAnsi="Calibri" w:cs="Calibri"/>
        </w:rPr>
      </w:pPr>
    </w:p>
    <w:p w14:paraId="19B06202" w14:textId="77C5037C" w:rsidR="005B0AC0" w:rsidRPr="005B0AC0" w:rsidRDefault="005B0AC0" w:rsidP="005B0AC0">
      <w:pPr>
        <w:rPr>
          <w:rFonts w:ascii="Calibri" w:hAnsi="Calibri" w:cs="Calibri"/>
        </w:rPr>
      </w:pPr>
      <w:r w:rsidRPr="005B0AC0">
        <w:rPr>
          <w:rFonts w:ascii="Calibri" w:hAnsi="Calibri" w:cs="Calibri"/>
          <w:b/>
          <w:bCs/>
        </w:rPr>
        <w:t>Rent</w:t>
      </w:r>
      <w:r w:rsidRPr="005B0AC0">
        <w:rPr>
          <w:rFonts w:ascii="Calibri" w:hAnsi="Calibri" w:cs="Calibri"/>
        </w:rPr>
        <w:t>: $9,000, which is 7.5% of revenue, has been adjusted to reflect the updated revenue figure.</w:t>
      </w:r>
    </w:p>
    <w:p w14:paraId="38CACE53" w14:textId="77777777" w:rsidR="005B0AC0" w:rsidRPr="005B0AC0" w:rsidRDefault="005B0AC0" w:rsidP="005B0AC0">
      <w:pPr>
        <w:rPr>
          <w:rFonts w:ascii="Calibri" w:hAnsi="Calibri" w:cs="Calibri"/>
        </w:rPr>
      </w:pPr>
    </w:p>
    <w:p w14:paraId="1EACA033" w14:textId="42B9F9DA" w:rsidR="005B0AC0" w:rsidRPr="005B0AC0" w:rsidRDefault="005B0AC0" w:rsidP="005B0AC0">
      <w:pPr>
        <w:rPr>
          <w:rFonts w:ascii="Calibri" w:hAnsi="Calibri" w:cs="Calibri"/>
        </w:rPr>
      </w:pPr>
      <w:r w:rsidRPr="005B0AC0">
        <w:rPr>
          <w:rFonts w:ascii="Calibri" w:hAnsi="Calibri" w:cs="Calibri"/>
          <w:b/>
          <w:bCs/>
        </w:rPr>
        <w:t>Utilities</w:t>
      </w:r>
      <w:r w:rsidRPr="005B0AC0">
        <w:rPr>
          <w:rFonts w:ascii="Calibri" w:hAnsi="Calibri" w:cs="Calibri"/>
        </w:rPr>
        <w:t>: $3,</w:t>
      </w:r>
      <w:r>
        <w:rPr>
          <w:rFonts w:ascii="Calibri" w:hAnsi="Calibri" w:cs="Calibri"/>
        </w:rPr>
        <w:t>50</w:t>
      </w:r>
      <w:r w:rsidRPr="005B0AC0">
        <w:rPr>
          <w:rFonts w:ascii="Calibri" w:hAnsi="Calibri" w:cs="Calibri"/>
        </w:rPr>
        <w:t>0, accounting for 2.9% of revenue, which covers all the necessary utilities for our operations.</w:t>
      </w:r>
    </w:p>
    <w:p w14:paraId="37FA3FE7" w14:textId="77777777" w:rsidR="005B0AC0" w:rsidRPr="005B0AC0" w:rsidRDefault="005B0AC0" w:rsidP="005B0AC0">
      <w:pPr>
        <w:rPr>
          <w:rFonts w:ascii="Calibri" w:hAnsi="Calibri" w:cs="Calibri"/>
        </w:rPr>
      </w:pPr>
    </w:p>
    <w:p w14:paraId="5F8A8437" w14:textId="5B927904" w:rsidR="005B0AC0" w:rsidRPr="005B0AC0" w:rsidRDefault="005B0AC0" w:rsidP="005B0AC0">
      <w:pPr>
        <w:rPr>
          <w:rFonts w:ascii="Calibri" w:hAnsi="Calibri" w:cs="Calibri"/>
        </w:rPr>
      </w:pPr>
      <w:r w:rsidRPr="005B0AC0">
        <w:rPr>
          <w:rFonts w:ascii="Calibri" w:hAnsi="Calibri" w:cs="Calibri"/>
          <w:b/>
          <w:bCs/>
        </w:rPr>
        <w:t>Payroll and Employee Benefits:</w:t>
      </w:r>
      <w:r w:rsidRPr="005B0AC0">
        <w:rPr>
          <w:rFonts w:ascii="Calibri" w:hAnsi="Calibri" w:cs="Calibri"/>
        </w:rPr>
        <w:t xml:space="preserve"> $30,000, making up 25% of revenue, reflects a strategic investment in our team while improving cost management.</w:t>
      </w:r>
    </w:p>
    <w:p w14:paraId="3AE88378" w14:textId="77777777" w:rsidR="005B0AC0" w:rsidRPr="005B0AC0" w:rsidRDefault="005B0AC0" w:rsidP="005B0AC0">
      <w:pPr>
        <w:rPr>
          <w:rFonts w:ascii="Calibri" w:hAnsi="Calibri" w:cs="Calibri"/>
        </w:rPr>
      </w:pPr>
    </w:p>
    <w:p w14:paraId="5FFF1AF4" w14:textId="2AC90AF0" w:rsidR="005B0AC0" w:rsidRPr="005B0AC0" w:rsidRDefault="005B0AC0" w:rsidP="005B0AC0">
      <w:pPr>
        <w:rPr>
          <w:rFonts w:ascii="Calibri" w:hAnsi="Calibri" w:cs="Calibri"/>
        </w:rPr>
      </w:pPr>
      <w:r w:rsidRPr="005B0AC0">
        <w:rPr>
          <w:rFonts w:ascii="Calibri" w:hAnsi="Calibri" w:cs="Calibri"/>
          <w:b/>
          <w:bCs/>
        </w:rPr>
        <w:t>Maintenance and Repairs:</w:t>
      </w:r>
      <w:r w:rsidRPr="005B0AC0">
        <w:rPr>
          <w:rFonts w:ascii="Calibri" w:hAnsi="Calibri" w:cs="Calibri"/>
        </w:rPr>
        <w:t xml:space="preserve"> $2,0</w:t>
      </w:r>
      <w:r>
        <w:rPr>
          <w:rFonts w:ascii="Calibri" w:hAnsi="Calibri" w:cs="Calibri"/>
        </w:rPr>
        <w:t>0</w:t>
      </w:r>
      <w:r w:rsidRPr="005B0AC0">
        <w:rPr>
          <w:rFonts w:ascii="Calibri" w:hAnsi="Calibri" w:cs="Calibri"/>
        </w:rPr>
        <w:t>0, or 1.7% of revenue, ensures that we maintain our facilities and equipment in top condition.</w:t>
      </w:r>
    </w:p>
    <w:p w14:paraId="2F824C81" w14:textId="77777777" w:rsidR="005B0AC0" w:rsidRPr="005B0AC0" w:rsidRDefault="005B0AC0" w:rsidP="005B0AC0">
      <w:pPr>
        <w:rPr>
          <w:rFonts w:ascii="Calibri" w:hAnsi="Calibri" w:cs="Calibri"/>
        </w:rPr>
      </w:pPr>
    </w:p>
    <w:p w14:paraId="58B9EED6" w14:textId="48800EE9" w:rsidR="005B0AC0" w:rsidRPr="005B0AC0" w:rsidRDefault="005B0AC0" w:rsidP="005B0AC0">
      <w:pPr>
        <w:rPr>
          <w:rFonts w:ascii="Calibri" w:hAnsi="Calibri" w:cs="Calibri"/>
        </w:rPr>
      </w:pPr>
      <w:r w:rsidRPr="005B0AC0">
        <w:rPr>
          <w:rFonts w:ascii="Calibri" w:hAnsi="Calibri" w:cs="Calibri"/>
          <w:b/>
          <w:bCs/>
        </w:rPr>
        <w:t>Marketing and Advertising</w:t>
      </w:r>
      <w:r w:rsidRPr="005B0AC0">
        <w:rPr>
          <w:rFonts w:ascii="Calibri" w:hAnsi="Calibri" w:cs="Calibri"/>
        </w:rPr>
        <w:t>: At $5,0</w:t>
      </w:r>
      <w:r>
        <w:rPr>
          <w:rFonts w:ascii="Calibri" w:hAnsi="Calibri" w:cs="Calibri"/>
        </w:rPr>
        <w:t>0</w:t>
      </w:r>
      <w:r w:rsidRPr="005B0AC0">
        <w:rPr>
          <w:rFonts w:ascii="Calibri" w:hAnsi="Calibri" w:cs="Calibri"/>
        </w:rPr>
        <w:t>0, 4.2% of revenue, will support our ongoing efforts to promote the restaurant.</w:t>
      </w:r>
    </w:p>
    <w:p w14:paraId="7097873D" w14:textId="77777777" w:rsidR="005B0AC0" w:rsidRDefault="005B0AC0" w:rsidP="005B0AC0">
      <w:pPr>
        <w:rPr>
          <w:rFonts w:ascii="Calibri" w:hAnsi="Calibri" w:cs="Calibri"/>
        </w:rPr>
      </w:pPr>
    </w:p>
    <w:p w14:paraId="466DEB75" w14:textId="135DCEFE" w:rsidR="00706088" w:rsidRPr="005B0AC0" w:rsidRDefault="00706088" w:rsidP="00706088">
      <w:pPr>
        <w:rPr>
          <w:rFonts w:ascii="Calibri" w:hAnsi="Calibri" w:cs="Calibri"/>
        </w:rPr>
      </w:pPr>
      <w:r w:rsidRPr="005B0AC0">
        <w:rPr>
          <w:rFonts w:ascii="Calibri" w:hAnsi="Calibri" w:cs="Calibri"/>
          <w:b/>
          <w:bCs/>
        </w:rPr>
        <w:t>Other Operating Expenses:</w:t>
      </w:r>
      <w:r w:rsidRPr="005B0AC0">
        <w:rPr>
          <w:rFonts w:ascii="Calibri" w:hAnsi="Calibri" w:cs="Calibri"/>
        </w:rPr>
        <w:t xml:space="preserve"> Consolidated at $12,</w:t>
      </w:r>
      <w:r>
        <w:rPr>
          <w:rFonts w:ascii="Calibri" w:hAnsi="Calibri" w:cs="Calibri"/>
        </w:rPr>
        <w:t>00</w:t>
      </w:r>
      <w:r w:rsidRPr="005B0AC0">
        <w:rPr>
          <w:rFonts w:ascii="Calibri" w:hAnsi="Calibri" w:cs="Calibri"/>
        </w:rPr>
        <w:t>0, this category represents 10% of revenue, inclusive of insurance and waste disposal.</w:t>
      </w:r>
    </w:p>
    <w:p w14:paraId="1AC3039A" w14:textId="77777777" w:rsidR="00706088" w:rsidRDefault="00706088" w:rsidP="005B0AC0">
      <w:pPr>
        <w:rPr>
          <w:rFonts w:ascii="Calibri" w:hAnsi="Calibri" w:cs="Calibri"/>
        </w:rPr>
      </w:pPr>
    </w:p>
    <w:p w14:paraId="43150CF0" w14:textId="77777777" w:rsidR="00706088" w:rsidRPr="005B0AC0" w:rsidRDefault="00706088" w:rsidP="00706088">
      <w:pPr>
        <w:autoSpaceDE w:val="0"/>
        <w:autoSpaceDN w:val="0"/>
        <w:adjustRightInd w:val="0"/>
        <w:rPr>
          <w:rFonts w:ascii="Calibri" w:hAnsi="Calibri" w:cs="Calibri"/>
          <w:color w:val="000000" w:themeColor="text1"/>
          <w:kern w:val="0"/>
        </w:rPr>
      </w:pPr>
    </w:p>
    <w:tbl>
      <w:tblPr>
        <w:tblW w:w="9064"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394"/>
        <w:gridCol w:w="3402"/>
        <w:gridCol w:w="2268"/>
      </w:tblGrid>
      <w:tr w:rsidR="00706088" w:rsidRPr="005B0AC0" w14:paraId="0335FFA7" w14:textId="77777777" w:rsidTr="000E78CD">
        <w:trPr>
          <w:tblHeader/>
          <w:tblCellSpacing w:w="15" w:type="dxa"/>
        </w:trPr>
        <w:tc>
          <w:tcPr>
            <w:tcW w:w="3349"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99E253D" w14:textId="77777777" w:rsidR="00706088" w:rsidRPr="005B0AC0" w:rsidRDefault="00706088" w:rsidP="000E78CD">
            <w:pPr>
              <w:jc w:val="center"/>
              <w:rPr>
                <w:rFonts w:ascii="Calibri" w:eastAsia="Times New Roman" w:hAnsi="Calibri" w:cs="Calibri"/>
                <w:b/>
                <w:bCs/>
                <w:color w:val="0D0D0D"/>
                <w:kern w:val="0"/>
                <w14:ligatures w14:val="none"/>
              </w:rPr>
            </w:pPr>
            <w:r w:rsidRPr="005B0AC0">
              <w:rPr>
                <w:rFonts w:ascii="Calibri" w:eastAsia="Times New Roman" w:hAnsi="Calibri" w:cs="Calibri"/>
                <w:b/>
                <w:bCs/>
                <w:color w:val="0D0D0D"/>
                <w:kern w:val="0"/>
                <w14:ligatures w14:val="none"/>
              </w:rPr>
              <w:t>Categories</w:t>
            </w:r>
          </w:p>
        </w:tc>
        <w:tc>
          <w:tcPr>
            <w:tcW w:w="3372"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30744AA" w14:textId="77777777" w:rsidR="00706088" w:rsidRPr="005B0AC0" w:rsidRDefault="00706088" w:rsidP="000E78CD">
            <w:pPr>
              <w:jc w:val="center"/>
              <w:rPr>
                <w:rFonts w:ascii="Calibri" w:eastAsia="Times New Roman" w:hAnsi="Calibri" w:cs="Calibri"/>
                <w:b/>
                <w:bCs/>
                <w:color w:val="0D0D0D"/>
                <w:kern w:val="0"/>
                <w14:ligatures w14:val="none"/>
              </w:rPr>
            </w:pPr>
            <w:r w:rsidRPr="005B0AC0">
              <w:rPr>
                <w:rFonts w:ascii="Calibri" w:eastAsia="Times New Roman" w:hAnsi="Calibri" w:cs="Calibri"/>
                <w:b/>
                <w:bCs/>
                <w:color w:val="0D0D0D"/>
                <w:kern w:val="0"/>
                <w14:ligatures w14:val="none"/>
              </w:rPr>
              <w:t>Percentage of Revenue (%)</w:t>
            </w:r>
          </w:p>
        </w:tc>
        <w:tc>
          <w:tcPr>
            <w:tcW w:w="2223" w:type="dxa"/>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8E20DBE" w14:textId="77777777" w:rsidR="00706088" w:rsidRPr="005B0AC0" w:rsidRDefault="00706088" w:rsidP="000E78CD">
            <w:pPr>
              <w:jc w:val="center"/>
              <w:rPr>
                <w:rFonts w:ascii="Calibri" w:eastAsia="Times New Roman" w:hAnsi="Calibri" w:cs="Calibri"/>
                <w:b/>
                <w:bCs/>
                <w:color w:val="0D0D0D"/>
                <w:kern w:val="0"/>
                <w14:ligatures w14:val="none"/>
              </w:rPr>
            </w:pPr>
            <w:r w:rsidRPr="005B0AC0">
              <w:rPr>
                <w:rFonts w:ascii="Calibri" w:eastAsia="Times New Roman" w:hAnsi="Calibri" w:cs="Calibri"/>
                <w:b/>
                <w:bCs/>
                <w:color w:val="0D0D0D"/>
                <w:kern w:val="0"/>
                <w14:ligatures w14:val="none"/>
              </w:rPr>
              <w:t>Amount</w:t>
            </w:r>
          </w:p>
        </w:tc>
      </w:tr>
      <w:tr w:rsidR="00706088" w:rsidRPr="005B0AC0" w14:paraId="6B634046" w14:textId="77777777" w:rsidTr="000E78CD">
        <w:trPr>
          <w:tblCellSpacing w:w="15" w:type="dxa"/>
        </w:trPr>
        <w:tc>
          <w:tcPr>
            <w:tcW w:w="334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99D6409"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COGS</w:t>
            </w:r>
          </w:p>
        </w:tc>
        <w:tc>
          <w:tcPr>
            <w:tcW w:w="337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6139A38"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30.0%</w:t>
            </w:r>
          </w:p>
        </w:tc>
        <w:tc>
          <w:tcPr>
            <w:tcW w:w="2223"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91024DF"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$36,000</w:t>
            </w:r>
          </w:p>
        </w:tc>
      </w:tr>
      <w:tr w:rsidR="00706088" w:rsidRPr="005B0AC0" w14:paraId="3F5B9DA5" w14:textId="77777777" w:rsidTr="000E78CD">
        <w:trPr>
          <w:tblCellSpacing w:w="15" w:type="dxa"/>
        </w:trPr>
        <w:tc>
          <w:tcPr>
            <w:tcW w:w="334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A59F49"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Rent</w:t>
            </w:r>
          </w:p>
        </w:tc>
        <w:tc>
          <w:tcPr>
            <w:tcW w:w="337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1DC95E7"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7.5%</w:t>
            </w:r>
          </w:p>
        </w:tc>
        <w:tc>
          <w:tcPr>
            <w:tcW w:w="2223"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66F855A"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$9,000</w:t>
            </w:r>
          </w:p>
        </w:tc>
      </w:tr>
      <w:tr w:rsidR="00706088" w:rsidRPr="005B0AC0" w14:paraId="5D4127D6" w14:textId="77777777" w:rsidTr="000E78CD">
        <w:trPr>
          <w:tblCellSpacing w:w="15" w:type="dxa"/>
        </w:trPr>
        <w:tc>
          <w:tcPr>
            <w:tcW w:w="334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BB9583"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Utilities</w:t>
            </w:r>
          </w:p>
        </w:tc>
        <w:tc>
          <w:tcPr>
            <w:tcW w:w="337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F63A2E0"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2.9%</w:t>
            </w:r>
          </w:p>
        </w:tc>
        <w:tc>
          <w:tcPr>
            <w:tcW w:w="2223"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C6C2E82"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$3,</w:t>
            </w:r>
            <w:r>
              <w:rPr>
                <w:rFonts w:ascii="Calibri" w:eastAsia="Times New Roman" w:hAnsi="Calibri" w:cs="Calibri"/>
                <w:color w:val="0D0D0D"/>
                <w:kern w:val="0"/>
                <w14:ligatures w14:val="none"/>
              </w:rPr>
              <w:t>50</w:t>
            </w:r>
            <w:r w:rsidRPr="005B0AC0">
              <w:rPr>
                <w:rFonts w:ascii="Calibri" w:eastAsia="Times New Roman" w:hAnsi="Calibri" w:cs="Calibri"/>
                <w:color w:val="0D0D0D"/>
                <w:kern w:val="0"/>
                <w14:ligatures w14:val="none"/>
              </w:rPr>
              <w:t>0</w:t>
            </w:r>
          </w:p>
        </w:tc>
      </w:tr>
      <w:tr w:rsidR="00706088" w:rsidRPr="005B0AC0" w14:paraId="65118C79" w14:textId="77777777" w:rsidTr="000E78CD">
        <w:trPr>
          <w:tblCellSpacing w:w="15" w:type="dxa"/>
        </w:trPr>
        <w:tc>
          <w:tcPr>
            <w:tcW w:w="334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7A22B43"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Payroll and Employee Benefits</w:t>
            </w:r>
          </w:p>
        </w:tc>
        <w:tc>
          <w:tcPr>
            <w:tcW w:w="337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362801C"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25.0%</w:t>
            </w:r>
          </w:p>
        </w:tc>
        <w:tc>
          <w:tcPr>
            <w:tcW w:w="2223"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4D972AF"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$30,000</w:t>
            </w:r>
          </w:p>
        </w:tc>
      </w:tr>
      <w:tr w:rsidR="00706088" w:rsidRPr="005B0AC0" w14:paraId="339A7168" w14:textId="77777777" w:rsidTr="000E78CD">
        <w:trPr>
          <w:tblCellSpacing w:w="15" w:type="dxa"/>
        </w:trPr>
        <w:tc>
          <w:tcPr>
            <w:tcW w:w="334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46E32F"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Maintenance and Repairs</w:t>
            </w:r>
          </w:p>
        </w:tc>
        <w:tc>
          <w:tcPr>
            <w:tcW w:w="337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3866B1F"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1.7%</w:t>
            </w:r>
          </w:p>
        </w:tc>
        <w:tc>
          <w:tcPr>
            <w:tcW w:w="2223"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6C8776D"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$2,0</w:t>
            </w:r>
            <w:r>
              <w:rPr>
                <w:rFonts w:ascii="Calibri" w:eastAsia="Times New Roman" w:hAnsi="Calibri" w:cs="Calibri"/>
                <w:color w:val="0D0D0D"/>
                <w:kern w:val="0"/>
                <w14:ligatures w14:val="none"/>
              </w:rPr>
              <w:t>0</w:t>
            </w:r>
            <w:r w:rsidRPr="005B0AC0">
              <w:rPr>
                <w:rFonts w:ascii="Calibri" w:eastAsia="Times New Roman" w:hAnsi="Calibri" w:cs="Calibri"/>
                <w:color w:val="0D0D0D"/>
                <w:kern w:val="0"/>
                <w14:ligatures w14:val="none"/>
              </w:rPr>
              <w:t>0</w:t>
            </w:r>
          </w:p>
        </w:tc>
      </w:tr>
      <w:tr w:rsidR="00706088" w:rsidRPr="005B0AC0" w14:paraId="50A68174" w14:textId="77777777" w:rsidTr="000E78CD">
        <w:trPr>
          <w:tblCellSpacing w:w="15" w:type="dxa"/>
        </w:trPr>
        <w:tc>
          <w:tcPr>
            <w:tcW w:w="334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FD7055"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Marketing and Advertising</w:t>
            </w:r>
          </w:p>
        </w:tc>
        <w:tc>
          <w:tcPr>
            <w:tcW w:w="337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3CB46A6"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4.2%</w:t>
            </w:r>
          </w:p>
        </w:tc>
        <w:tc>
          <w:tcPr>
            <w:tcW w:w="2223"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861F2A6"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$5,0</w:t>
            </w:r>
            <w:r>
              <w:rPr>
                <w:rFonts w:ascii="Calibri" w:eastAsia="Times New Roman" w:hAnsi="Calibri" w:cs="Calibri"/>
                <w:color w:val="0D0D0D"/>
                <w:kern w:val="0"/>
                <w14:ligatures w14:val="none"/>
              </w:rPr>
              <w:t>0</w:t>
            </w:r>
            <w:r w:rsidRPr="005B0AC0">
              <w:rPr>
                <w:rFonts w:ascii="Calibri" w:eastAsia="Times New Roman" w:hAnsi="Calibri" w:cs="Calibri"/>
                <w:color w:val="0D0D0D"/>
                <w:kern w:val="0"/>
                <w14:ligatures w14:val="none"/>
              </w:rPr>
              <w:t>0</w:t>
            </w:r>
          </w:p>
        </w:tc>
      </w:tr>
      <w:tr w:rsidR="00706088" w:rsidRPr="005B0AC0" w14:paraId="16A5B023" w14:textId="77777777" w:rsidTr="000E78CD">
        <w:trPr>
          <w:tblCellSpacing w:w="15" w:type="dxa"/>
        </w:trPr>
        <w:tc>
          <w:tcPr>
            <w:tcW w:w="334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C10CFE"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Other Operating Expenses</w:t>
            </w:r>
          </w:p>
        </w:tc>
        <w:tc>
          <w:tcPr>
            <w:tcW w:w="337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F1C3B8C" w14:textId="41B11602" w:rsidR="00706088" w:rsidRPr="005B0AC0" w:rsidRDefault="00701DAE" w:rsidP="000E78CD">
            <w:pPr>
              <w:rPr>
                <w:rFonts w:ascii="Calibri" w:eastAsia="Times New Roman" w:hAnsi="Calibri" w:cs="Calibri"/>
                <w:color w:val="0D0D0D"/>
                <w:kern w:val="0"/>
                <w14:ligatures w14:val="none"/>
              </w:rPr>
            </w:pPr>
            <w:r>
              <w:rPr>
                <w:rFonts w:ascii="Calibri" w:eastAsia="Times New Roman" w:hAnsi="Calibri" w:cs="Calibri"/>
                <w:color w:val="0D0D0D"/>
                <w:kern w:val="0"/>
                <w14:ligatures w14:val="none"/>
              </w:rPr>
              <w:t>4.2</w:t>
            </w:r>
            <w:r w:rsidR="00706088" w:rsidRPr="005B0AC0">
              <w:rPr>
                <w:rFonts w:ascii="Calibri" w:eastAsia="Times New Roman" w:hAnsi="Calibri" w:cs="Calibri"/>
                <w:color w:val="0D0D0D"/>
                <w:kern w:val="0"/>
                <w14:ligatures w14:val="none"/>
              </w:rPr>
              <w:t>%</w:t>
            </w:r>
          </w:p>
        </w:tc>
        <w:tc>
          <w:tcPr>
            <w:tcW w:w="2223"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9254A72" w14:textId="10887513"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color w:val="0D0D0D"/>
                <w:kern w:val="0"/>
                <w14:ligatures w14:val="none"/>
              </w:rPr>
              <w:t>$</w:t>
            </w:r>
            <w:r w:rsidR="00701DAE">
              <w:rPr>
                <w:rFonts w:ascii="Calibri" w:eastAsia="Times New Roman" w:hAnsi="Calibri" w:cs="Calibri"/>
                <w:color w:val="0D0D0D"/>
                <w:kern w:val="0"/>
                <w14:ligatures w14:val="none"/>
              </w:rPr>
              <w:t>5</w:t>
            </w:r>
            <w:r w:rsidRPr="005B0AC0">
              <w:rPr>
                <w:rFonts w:ascii="Calibri" w:eastAsia="Times New Roman" w:hAnsi="Calibri" w:cs="Calibri"/>
                <w:color w:val="0D0D0D"/>
                <w:kern w:val="0"/>
                <w14:ligatures w14:val="none"/>
              </w:rPr>
              <w:t>,</w:t>
            </w:r>
            <w:r>
              <w:rPr>
                <w:rFonts w:ascii="Calibri" w:eastAsia="Times New Roman" w:hAnsi="Calibri" w:cs="Calibri"/>
                <w:color w:val="0D0D0D"/>
                <w:kern w:val="0"/>
                <w14:ligatures w14:val="none"/>
              </w:rPr>
              <w:t>00</w:t>
            </w:r>
            <w:r w:rsidRPr="005B0AC0">
              <w:rPr>
                <w:rFonts w:ascii="Calibri" w:eastAsia="Times New Roman" w:hAnsi="Calibri" w:cs="Calibri"/>
                <w:color w:val="0D0D0D"/>
                <w:kern w:val="0"/>
                <w14:ligatures w14:val="none"/>
              </w:rPr>
              <w:t>0</w:t>
            </w:r>
          </w:p>
        </w:tc>
      </w:tr>
      <w:tr w:rsidR="00706088" w:rsidRPr="005B0AC0" w14:paraId="43D4528A" w14:textId="77777777" w:rsidTr="000E78CD">
        <w:trPr>
          <w:tblCellSpacing w:w="15" w:type="dxa"/>
        </w:trPr>
        <w:tc>
          <w:tcPr>
            <w:tcW w:w="334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62F572"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b/>
                <w:bCs/>
                <w:color w:val="0D0D0D"/>
                <w:kern w:val="0"/>
                <w:bdr w:val="single" w:sz="2" w:space="0" w:color="E3E3E3" w:frame="1"/>
                <w14:ligatures w14:val="none"/>
              </w:rPr>
              <w:t>Total Operational Expenses</w:t>
            </w:r>
          </w:p>
        </w:tc>
        <w:tc>
          <w:tcPr>
            <w:tcW w:w="337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86F023D" w14:textId="77777777" w:rsidR="00706088" w:rsidRPr="005B0AC0" w:rsidRDefault="00706088" w:rsidP="000E78CD">
            <w:pPr>
              <w:rPr>
                <w:rFonts w:ascii="Calibri" w:eastAsia="Times New Roman" w:hAnsi="Calibri" w:cs="Calibri"/>
                <w:color w:val="0D0D0D"/>
                <w:kern w:val="0"/>
                <w14:ligatures w14:val="none"/>
              </w:rPr>
            </w:pPr>
          </w:p>
        </w:tc>
        <w:tc>
          <w:tcPr>
            <w:tcW w:w="2223"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5B5A053" w14:textId="369CA898"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b/>
                <w:bCs/>
                <w:color w:val="0D0D0D"/>
                <w:kern w:val="0"/>
                <w:bdr w:val="single" w:sz="2" w:space="0" w:color="E3E3E3" w:frame="1"/>
                <w14:ligatures w14:val="none"/>
              </w:rPr>
              <w:t>$9</w:t>
            </w:r>
            <w:r w:rsidR="00701DAE">
              <w:rPr>
                <w:rFonts w:ascii="Calibri" w:eastAsia="Times New Roman" w:hAnsi="Calibri" w:cs="Calibri"/>
                <w:b/>
                <w:bCs/>
                <w:color w:val="0D0D0D"/>
                <w:kern w:val="0"/>
                <w:bdr w:val="single" w:sz="2" w:space="0" w:color="E3E3E3" w:frame="1"/>
                <w14:ligatures w14:val="none"/>
              </w:rPr>
              <w:t>0</w:t>
            </w:r>
            <w:r w:rsidRPr="005B0AC0">
              <w:rPr>
                <w:rFonts w:ascii="Calibri" w:eastAsia="Times New Roman" w:hAnsi="Calibri" w:cs="Calibri"/>
                <w:b/>
                <w:bCs/>
                <w:color w:val="0D0D0D"/>
                <w:kern w:val="0"/>
                <w:bdr w:val="single" w:sz="2" w:space="0" w:color="E3E3E3" w:frame="1"/>
                <w14:ligatures w14:val="none"/>
              </w:rPr>
              <w:t>,</w:t>
            </w:r>
            <w:r w:rsidR="00701DAE">
              <w:rPr>
                <w:rFonts w:ascii="Calibri" w:eastAsia="Times New Roman" w:hAnsi="Calibri" w:cs="Calibri"/>
                <w:b/>
                <w:bCs/>
                <w:color w:val="0D0D0D"/>
                <w:kern w:val="0"/>
                <w:bdr w:val="single" w:sz="2" w:space="0" w:color="E3E3E3" w:frame="1"/>
                <w14:ligatures w14:val="none"/>
              </w:rPr>
              <w:t>50</w:t>
            </w:r>
            <w:r>
              <w:rPr>
                <w:rFonts w:ascii="Calibri" w:eastAsia="Times New Roman" w:hAnsi="Calibri" w:cs="Calibri"/>
                <w:b/>
                <w:bCs/>
                <w:color w:val="0D0D0D"/>
                <w:kern w:val="0"/>
                <w:bdr w:val="single" w:sz="2" w:space="0" w:color="E3E3E3" w:frame="1"/>
                <w14:ligatures w14:val="none"/>
              </w:rPr>
              <w:t>0</w:t>
            </w:r>
          </w:p>
        </w:tc>
      </w:tr>
      <w:tr w:rsidR="00706088" w:rsidRPr="005B0AC0" w14:paraId="6B7CB691" w14:textId="77777777" w:rsidTr="000E78CD">
        <w:trPr>
          <w:tblCellSpacing w:w="15" w:type="dxa"/>
        </w:trPr>
        <w:tc>
          <w:tcPr>
            <w:tcW w:w="334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36F4F6D"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b/>
                <w:bCs/>
                <w:color w:val="0D0D0D"/>
                <w:kern w:val="0"/>
                <w:bdr w:val="single" w:sz="2" w:space="0" w:color="E3E3E3" w:frame="1"/>
                <w14:ligatures w14:val="none"/>
              </w:rPr>
              <w:t>Net Profit</w:t>
            </w:r>
          </w:p>
        </w:tc>
        <w:tc>
          <w:tcPr>
            <w:tcW w:w="337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046D387" w14:textId="77777777" w:rsidR="00706088" w:rsidRPr="005B0AC0" w:rsidRDefault="00706088" w:rsidP="000E78CD">
            <w:pPr>
              <w:rPr>
                <w:rFonts w:ascii="Calibri" w:eastAsia="Times New Roman" w:hAnsi="Calibri" w:cs="Calibri"/>
                <w:color w:val="0D0D0D"/>
                <w:kern w:val="0"/>
                <w14:ligatures w14:val="none"/>
              </w:rPr>
            </w:pPr>
          </w:p>
        </w:tc>
        <w:tc>
          <w:tcPr>
            <w:tcW w:w="2223"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82DAE18" w14:textId="46D179FA"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b/>
                <w:bCs/>
                <w:color w:val="0D0D0D"/>
                <w:kern w:val="0"/>
                <w:bdr w:val="single" w:sz="2" w:space="0" w:color="E3E3E3" w:frame="1"/>
                <w14:ligatures w14:val="none"/>
              </w:rPr>
              <w:t>$2</w:t>
            </w:r>
            <w:r w:rsidR="00701DAE">
              <w:rPr>
                <w:rFonts w:ascii="Calibri" w:eastAsia="Times New Roman" w:hAnsi="Calibri" w:cs="Calibri"/>
                <w:b/>
                <w:bCs/>
                <w:color w:val="0D0D0D"/>
                <w:kern w:val="0"/>
                <w:bdr w:val="single" w:sz="2" w:space="0" w:color="E3E3E3" w:frame="1"/>
                <w14:ligatures w14:val="none"/>
              </w:rPr>
              <w:t>9</w:t>
            </w:r>
            <w:r w:rsidRPr="005B0AC0">
              <w:rPr>
                <w:rFonts w:ascii="Calibri" w:eastAsia="Times New Roman" w:hAnsi="Calibri" w:cs="Calibri"/>
                <w:b/>
                <w:bCs/>
                <w:color w:val="0D0D0D"/>
                <w:kern w:val="0"/>
                <w:bdr w:val="single" w:sz="2" w:space="0" w:color="E3E3E3" w:frame="1"/>
                <w14:ligatures w14:val="none"/>
              </w:rPr>
              <w:t>,</w:t>
            </w:r>
            <w:r w:rsidR="00701DAE">
              <w:rPr>
                <w:rFonts w:ascii="Calibri" w:eastAsia="Times New Roman" w:hAnsi="Calibri" w:cs="Calibri"/>
                <w:b/>
                <w:bCs/>
                <w:color w:val="0D0D0D"/>
                <w:kern w:val="0"/>
                <w:bdr w:val="single" w:sz="2" w:space="0" w:color="E3E3E3" w:frame="1"/>
                <w14:ligatures w14:val="none"/>
              </w:rPr>
              <w:t>50</w:t>
            </w:r>
            <w:r w:rsidRPr="005B0AC0">
              <w:rPr>
                <w:rFonts w:ascii="Calibri" w:eastAsia="Times New Roman" w:hAnsi="Calibri" w:cs="Calibri"/>
                <w:b/>
                <w:bCs/>
                <w:color w:val="0D0D0D"/>
                <w:kern w:val="0"/>
                <w:bdr w:val="single" w:sz="2" w:space="0" w:color="E3E3E3" w:frame="1"/>
                <w14:ligatures w14:val="none"/>
              </w:rPr>
              <w:t>0</w:t>
            </w:r>
          </w:p>
        </w:tc>
      </w:tr>
      <w:tr w:rsidR="00706088" w:rsidRPr="005B0AC0" w14:paraId="100F3057" w14:textId="77777777" w:rsidTr="000E78CD">
        <w:trPr>
          <w:tblCellSpacing w:w="15" w:type="dxa"/>
        </w:trPr>
        <w:tc>
          <w:tcPr>
            <w:tcW w:w="334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74CF70" w14:textId="77777777" w:rsidR="00706088" w:rsidRPr="005B0AC0" w:rsidRDefault="00706088" w:rsidP="000E78CD">
            <w:pPr>
              <w:rPr>
                <w:rFonts w:ascii="Calibri" w:eastAsia="Times New Roman" w:hAnsi="Calibri" w:cs="Calibri"/>
                <w:color w:val="0D0D0D"/>
                <w:kern w:val="0"/>
                <w14:ligatures w14:val="none"/>
              </w:rPr>
            </w:pPr>
            <w:r w:rsidRPr="005B0AC0">
              <w:rPr>
                <w:rFonts w:ascii="Calibri" w:eastAsia="Times New Roman" w:hAnsi="Calibri" w:cs="Calibri"/>
                <w:b/>
                <w:bCs/>
                <w:color w:val="0D0D0D"/>
                <w:kern w:val="0"/>
                <w:bdr w:val="single" w:sz="2" w:space="0" w:color="E3E3E3" w:frame="1"/>
                <w14:ligatures w14:val="none"/>
              </w:rPr>
              <w:t>Net Profit Margin</w:t>
            </w:r>
          </w:p>
        </w:tc>
        <w:tc>
          <w:tcPr>
            <w:tcW w:w="337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E46D1C7" w14:textId="77777777" w:rsidR="00706088" w:rsidRPr="005B0AC0" w:rsidRDefault="00706088" w:rsidP="000E78CD">
            <w:pPr>
              <w:rPr>
                <w:rFonts w:ascii="Calibri" w:eastAsia="Times New Roman" w:hAnsi="Calibri" w:cs="Calibri"/>
                <w:color w:val="0D0D0D"/>
                <w:kern w:val="0"/>
                <w14:ligatures w14:val="none"/>
              </w:rPr>
            </w:pPr>
          </w:p>
        </w:tc>
        <w:tc>
          <w:tcPr>
            <w:tcW w:w="2223"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DEAB42E" w14:textId="1A563D8C" w:rsidR="00706088" w:rsidRPr="005B0AC0" w:rsidRDefault="00701DAE" w:rsidP="000E78CD">
            <w:pPr>
              <w:rPr>
                <w:rFonts w:ascii="Calibri" w:eastAsia="Times New Roman" w:hAnsi="Calibri" w:cs="Calibri"/>
                <w:color w:val="0D0D0D"/>
                <w:kern w:val="0"/>
                <w14:ligatures w14:val="none"/>
              </w:rPr>
            </w:pPr>
            <w:r>
              <w:rPr>
                <w:rFonts w:ascii="Calibri" w:eastAsia="Times New Roman" w:hAnsi="Calibri" w:cs="Calibri"/>
                <w:b/>
                <w:bCs/>
                <w:color w:val="0D0D0D"/>
                <w:kern w:val="0"/>
                <w:bdr w:val="single" w:sz="2" w:space="0" w:color="E3E3E3" w:frame="1"/>
                <w14:ligatures w14:val="none"/>
              </w:rPr>
              <w:t>24.5</w:t>
            </w:r>
            <w:r w:rsidR="00706088" w:rsidRPr="005B0AC0">
              <w:rPr>
                <w:rFonts w:ascii="Calibri" w:eastAsia="Times New Roman" w:hAnsi="Calibri" w:cs="Calibri"/>
                <w:b/>
                <w:bCs/>
                <w:color w:val="0D0D0D"/>
                <w:kern w:val="0"/>
                <w:bdr w:val="single" w:sz="2" w:space="0" w:color="E3E3E3" w:frame="1"/>
                <w14:ligatures w14:val="none"/>
              </w:rPr>
              <w:t>%</w:t>
            </w:r>
          </w:p>
        </w:tc>
      </w:tr>
    </w:tbl>
    <w:p w14:paraId="13E239B8" w14:textId="1DC3AB00" w:rsidR="00706088" w:rsidRPr="005B0AC0" w:rsidRDefault="00706088" w:rsidP="00706088">
      <w:pPr>
        <w:autoSpaceDE w:val="0"/>
        <w:autoSpaceDN w:val="0"/>
        <w:adjustRightInd w:val="0"/>
        <w:rPr>
          <w:rFonts w:ascii="Calibri" w:hAnsi="Calibri" w:cs="Calibri"/>
        </w:rPr>
      </w:pPr>
    </w:p>
    <w:p w14:paraId="4447E5DD" w14:textId="77777777" w:rsidR="005B0AC0" w:rsidRDefault="005B0AC0" w:rsidP="005B0AC0">
      <w:pPr>
        <w:rPr>
          <w:rFonts w:ascii="Calibri" w:hAnsi="Calibri" w:cs="Calibri"/>
        </w:rPr>
      </w:pPr>
    </w:p>
    <w:p w14:paraId="00BC8FE1" w14:textId="77777777" w:rsidR="00706088" w:rsidRPr="005B0AC0" w:rsidRDefault="00706088" w:rsidP="005B0AC0">
      <w:pPr>
        <w:rPr>
          <w:rFonts w:ascii="Calibri" w:hAnsi="Calibri" w:cs="Calibri"/>
        </w:rPr>
      </w:pPr>
    </w:p>
    <w:p w14:paraId="27B1CFAA" w14:textId="77777777" w:rsidR="005B0AC0" w:rsidRDefault="005B0AC0" w:rsidP="005B0AC0">
      <w:pPr>
        <w:jc w:val="center"/>
        <w:rPr>
          <w:rFonts w:ascii="Calibri" w:hAnsi="Calibri" w:cs="Calibri"/>
          <w:b/>
          <w:bCs/>
        </w:rPr>
      </w:pPr>
      <w:r w:rsidRPr="005B0AC0">
        <w:rPr>
          <w:rFonts w:ascii="Calibri" w:hAnsi="Calibri" w:cs="Calibri"/>
          <w:b/>
          <w:bCs/>
        </w:rPr>
        <w:t>Financial Projections</w:t>
      </w:r>
    </w:p>
    <w:p w14:paraId="50DA26F4" w14:textId="77777777" w:rsidR="005B0AC0" w:rsidRDefault="005B0AC0" w:rsidP="005B0AC0">
      <w:pPr>
        <w:rPr>
          <w:rFonts w:ascii="Calibri" w:hAnsi="Calibri" w:cs="Calibri"/>
        </w:rPr>
      </w:pPr>
    </w:p>
    <w:p w14:paraId="61AC6D15" w14:textId="425E1D9F" w:rsidR="00701DAE" w:rsidRDefault="00701DAE" w:rsidP="00701DAE">
      <w:pPr>
        <w:rPr>
          <w:rFonts w:ascii="Calibri" w:hAnsi="Calibri" w:cs="Calibri"/>
          <w:b/>
          <w:bCs/>
        </w:rPr>
      </w:pPr>
      <w:r w:rsidRPr="005B0AC0">
        <w:rPr>
          <w:rFonts w:ascii="Calibri" w:hAnsi="Calibri" w:cs="Calibri"/>
          <w:b/>
          <w:bCs/>
        </w:rPr>
        <w:t xml:space="preserve">Year </w:t>
      </w:r>
      <w:r>
        <w:rPr>
          <w:rFonts w:ascii="Calibri" w:hAnsi="Calibri" w:cs="Calibri"/>
          <w:b/>
          <w:bCs/>
        </w:rPr>
        <w:t>1</w:t>
      </w:r>
    </w:p>
    <w:p w14:paraId="2EE1A715" w14:textId="77777777" w:rsidR="00701DAE" w:rsidRPr="005B0AC0" w:rsidRDefault="00701DAE" w:rsidP="00701DAE">
      <w:pPr>
        <w:rPr>
          <w:rFonts w:ascii="Calibri" w:hAnsi="Calibri" w:cs="Calibri"/>
          <w:b/>
          <w:bCs/>
        </w:rPr>
      </w:pPr>
    </w:p>
    <w:p w14:paraId="21D38C0D" w14:textId="2CD45BA4" w:rsidR="00701DAE" w:rsidRPr="005B0AC0" w:rsidRDefault="00701DAE" w:rsidP="00701DAE">
      <w:pPr>
        <w:rPr>
          <w:rFonts w:ascii="Calibri" w:hAnsi="Calibri" w:cs="Calibri"/>
        </w:rPr>
      </w:pPr>
      <w:r w:rsidRPr="005B0AC0">
        <w:rPr>
          <w:rFonts w:ascii="Calibri" w:hAnsi="Calibri" w:cs="Calibri"/>
        </w:rPr>
        <w:t xml:space="preserve">Projected Revenue: </w:t>
      </w:r>
      <w:r>
        <w:rPr>
          <w:rFonts w:ascii="Calibri" w:hAnsi="Calibri" w:cs="Calibri"/>
        </w:rPr>
        <w:t>W</w:t>
      </w:r>
      <w:r w:rsidRPr="005B0AC0">
        <w:rPr>
          <w:rFonts w:ascii="Calibri" w:hAnsi="Calibri" w:cs="Calibri"/>
        </w:rPr>
        <w:t>e expect the revenue to reach approximately $1</w:t>
      </w:r>
      <w:r>
        <w:rPr>
          <w:rFonts w:ascii="Calibri" w:hAnsi="Calibri" w:cs="Calibri"/>
        </w:rPr>
        <w:t>20</w:t>
      </w:r>
      <w:r w:rsidRPr="005B0AC0">
        <w:rPr>
          <w:rFonts w:ascii="Calibri" w:hAnsi="Calibri" w:cs="Calibri"/>
        </w:rPr>
        <w:t>,000.</w:t>
      </w:r>
    </w:p>
    <w:p w14:paraId="4BB083C6" w14:textId="032ED7BE" w:rsidR="00701DAE" w:rsidRPr="005B0AC0" w:rsidRDefault="00701DAE" w:rsidP="00701DAE">
      <w:pPr>
        <w:rPr>
          <w:rFonts w:ascii="Calibri" w:hAnsi="Calibri" w:cs="Calibri"/>
        </w:rPr>
      </w:pPr>
      <w:r w:rsidRPr="005B0AC0">
        <w:rPr>
          <w:rFonts w:ascii="Calibri" w:hAnsi="Calibri" w:cs="Calibri"/>
        </w:rPr>
        <w:t xml:space="preserve">Monthly Expenses: With a forecasted of </w:t>
      </w:r>
      <w:r>
        <w:rPr>
          <w:rFonts w:ascii="Calibri" w:hAnsi="Calibri" w:cs="Calibri"/>
        </w:rPr>
        <w:t xml:space="preserve">$90,500 as </w:t>
      </w:r>
      <w:r w:rsidRPr="005B0AC0">
        <w:rPr>
          <w:rFonts w:ascii="Calibri" w:hAnsi="Calibri" w:cs="Calibri"/>
        </w:rPr>
        <w:t>total expenses are anticipated</w:t>
      </w:r>
      <w:r>
        <w:rPr>
          <w:rFonts w:ascii="Calibri" w:hAnsi="Calibri" w:cs="Calibri"/>
        </w:rPr>
        <w:t>.</w:t>
      </w:r>
    </w:p>
    <w:p w14:paraId="1E208C20" w14:textId="77777777" w:rsidR="00701DAE" w:rsidRDefault="00701DAE" w:rsidP="005B0AC0">
      <w:pPr>
        <w:rPr>
          <w:rFonts w:ascii="Calibri" w:hAnsi="Calibri" w:cs="Calibri"/>
        </w:rPr>
      </w:pPr>
    </w:p>
    <w:p w14:paraId="02D8596D" w14:textId="77777777" w:rsidR="00701DAE" w:rsidRPr="005B0AC0" w:rsidRDefault="00701DAE" w:rsidP="005B0AC0">
      <w:pPr>
        <w:rPr>
          <w:rFonts w:ascii="Calibri" w:hAnsi="Calibri" w:cs="Calibri"/>
        </w:rPr>
      </w:pPr>
    </w:p>
    <w:p w14:paraId="6B7863AE" w14:textId="73C8EC2A" w:rsidR="005B0AC0" w:rsidRDefault="005B0AC0" w:rsidP="005B0AC0">
      <w:pPr>
        <w:rPr>
          <w:rFonts w:ascii="Calibri" w:hAnsi="Calibri" w:cs="Calibri"/>
          <w:b/>
          <w:bCs/>
        </w:rPr>
      </w:pPr>
      <w:r w:rsidRPr="005B0AC0">
        <w:rPr>
          <w:rFonts w:ascii="Calibri" w:hAnsi="Calibri" w:cs="Calibri"/>
          <w:b/>
          <w:bCs/>
        </w:rPr>
        <w:t>Year 2</w:t>
      </w:r>
    </w:p>
    <w:p w14:paraId="06BD598D" w14:textId="77777777" w:rsidR="00706088" w:rsidRPr="005B0AC0" w:rsidRDefault="00706088" w:rsidP="005B0AC0">
      <w:pPr>
        <w:rPr>
          <w:rFonts w:ascii="Calibri" w:hAnsi="Calibri" w:cs="Calibri"/>
          <w:b/>
          <w:bCs/>
        </w:rPr>
      </w:pPr>
    </w:p>
    <w:p w14:paraId="0494E986" w14:textId="77777777" w:rsidR="005B0AC0" w:rsidRPr="005B0AC0" w:rsidRDefault="005B0AC0" w:rsidP="005B0AC0">
      <w:pPr>
        <w:rPr>
          <w:rFonts w:ascii="Calibri" w:hAnsi="Calibri" w:cs="Calibri"/>
        </w:rPr>
      </w:pPr>
      <w:r w:rsidRPr="005B0AC0">
        <w:rPr>
          <w:rFonts w:ascii="Calibri" w:hAnsi="Calibri" w:cs="Calibri"/>
        </w:rPr>
        <w:t>Projected Increase in Revenue: Averaging an increase of 15% - 20%, we expect the revenue to reach approximately $141,000.</w:t>
      </w:r>
    </w:p>
    <w:p w14:paraId="5FCF6EF4" w14:textId="77777777" w:rsidR="005B0AC0" w:rsidRPr="005B0AC0" w:rsidRDefault="005B0AC0" w:rsidP="005B0AC0">
      <w:pPr>
        <w:rPr>
          <w:rFonts w:ascii="Calibri" w:hAnsi="Calibri" w:cs="Calibri"/>
        </w:rPr>
      </w:pPr>
      <w:r w:rsidRPr="005B0AC0">
        <w:rPr>
          <w:rFonts w:ascii="Calibri" w:hAnsi="Calibri" w:cs="Calibri"/>
        </w:rPr>
        <w:t>Increase in Monthly Expenses: With a forecasted increase of 5% - 10%, total expenses are anticipated to be around $105,393.</w:t>
      </w:r>
    </w:p>
    <w:p w14:paraId="3C618125" w14:textId="77777777" w:rsidR="005B0AC0" w:rsidRPr="005B0AC0" w:rsidRDefault="005B0AC0" w:rsidP="005B0AC0">
      <w:pPr>
        <w:rPr>
          <w:rFonts w:ascii="Calibri" w:hAnsi="Calibri" w:cs="Calibri"/>
        </w:rPr>
      </w:pPr>
    </w:p>
    <w:p w14:paraId="33E0661A" w14:textId="7E18FA32" w:rsidR="005B0AC0" w:rsidRDefault="005B0AC0" w:rsidP="005B0AC0">
      <w:pPr>
        <w:rPr>
          <w:rFonts w:ascii="Calibri" w:hAnsi="Calibri" w:cs="Calibri"/>
          <w:b/>
          <w:bCs/>
        </w:rPr>
      </w:pPr>
      <w:r w:rsidRPr="005B0AC0">
        <w:rPr>
          <w:rFonts w:ascii="Calibri" w:hAnsi="Calibri" w:cs="Calibri"/>
          <w:b/>
          <w:bCs/>
        </w:rPr>
        <w:t>Year 3</w:t>
      </w:r>
    </w:p>
    <w:p w14:paraId="7AAAEE47" w14:textId="77777777" w:rsidR="00706088" w:rsidRPr="005B0AC0" w:rsidRDefault="00706088" w:rsidP="005B0AC0">
      <w:pPr>
        <w:rPr>
          <w:rFonts w:ascii="Calibri" w:hAnsi="Calibri" w:cs="Calibri"/>
          <w:b/>
          <w:bCs/>
        </w:rPr>
      </w:pPr>
    </w:p>
    <w:p w14:paraId="42B9B6A8" w14:textId="77777777" w:rsidR="005B0AC0" w:rsidRPr="005B0AC0" w:rsidRDefault="005B0AC0" w:rsidP="005B0AC0">
      <w:pPr>
        <w:rPr>
          <w:rFonts w:ascii="Calibri" w:hAnsi="Calibri" w:cs="Calibri"/>
        </w:rPr>
      </w:pPr>
      <w:r w:rsidRPr="005B0AC0">
        <w:rPr>
          <w:rFonts w:ascii="Calibri" w:hAnsi="Calibri" w:cs="Calibri"/>
        </w:rPr>
        <w:t>Projected Increase in Revenue: Anticipating growth of 20% - 25%, the projected revenue is estimated to climb to $172,725.</w:t>
      </w:r>
    </w:p>
    <w:p w14:paraId="69A1223F" w14:textId="77777777" w:rsidR="005B0AC0" w:rsidRPr="005B0AC0" w:rsidRDefault="005B0AC0" w:rsidP="005B0AC0">
      <w:pPr>
        <w:rPr>
          <w:rFonts w:ascii="Calibri" w:hAnsi="Calibri" w:cs="Calibri"/>
        </w:rPr>
      </w:pPr>
      <w:r w:rsidRPr="005B0AC0">
        <w:rPr>
          <w:rFonts w:ascii="Calibri" w:hAnsi="Calibri" w:cs="Calibri"/>
        </w:rPr>
        <w:t>Increase in Monthly Expenses: With expenses expected to rise by 5% - 10%, we predict them to be approximately $113,297.</w:t>
      </w:r>
    </w:p>
    <w:p w14:paraId="71A65261" w14:textId="77777777" w:rsidR="005B0AC0" w:rsidRPr="005B0AC0" w:rsidRDefault="005B0AC0" w:rsidP="005B0AC0">
      <w:pPr>
        <w:rPr>
          <w:rFonts w:ascii="Calibri" w:hAnsi="Calibri" w:cs="Calibri"/>
        </w:rPr>
      </w:pPr>
    </w:p>
    <w:p w14:paraId="65ABB535" w14:textId="1F43426F" w:rsidR="005B0AC0" w:rsidRDefault="005B0AC0" w:rsidP="005B0AC0">
      <w:pPr>
        <w:rPr>
          <w:rFonts w:ascii="Calibri" w:hAnsi="Calibri" w:cs="Calibri"/>
          <w:b/>
          <w:bCs/>
        </w:rPr>
      </w:pPr>
      <w:r w:rsidRPr="005B0AC0">
        <w:rPr>
          <w:rFonts w:ascii="Calibri" w:hAnsi="Calibri" w:cs="Calibri"/>
          <w:b/>
          <w:bCs/>
        </w:rPr>
        <w:t>Assumptions</w:t>
      </w:r>
    </w:p>
    <w:p w14:paraId="0A224F29" w14:textId="77777777" w:rsidR="00706088" w:rsidRPr="005B0AC0" w:rsidRDefault="00706088" w:rsidP="005B0AC0">
      <w:pPr>
        <w:rPr>
          <w:rFonts w:ascii="Calibri" w:hAnsi="Calibri" w:cs="Calibri"/>
          <w:b/>
          <w:bCs/>
        </w:rPr>
      </w:pPr>
    </w:p>
    <w:p w14:paraId="0753A8CB" w14:textId="77777777" w:rsidR="005B0AC0" w:rsidRPr="005B0AC0" w:rsidRDefault="005B0AC0" w:rsidP="005B0AC0">
      <w:pPr>
        <w:rPr>
          <w:rFonts w:ascii="Calibri" w:hAnsi="Calibri" w:cs="Calibri"/>
        </w:rPr>
      </w:pPr>
      <w:r w:rsidRPr="005B0AC0">
        <w:rPr>
          <w:rFonts w:ascii="Calibri" w:hAnsi="Calibri" w:cs="Calibri"/>
        </w:rPr>
        <w:t>Revenue growth is underpinned by a rise in brand visibility and sustained customer loyalty.</w:t>
      </w:r>
    </w:p>
    <w:p w14:paraId="7844FA94" w14:textId="57122F8F" w:rsidR="00CB7593" w:rsidRPr="005B0AC0" w:rsidRDefault="005B0AC0" w:rsidP="00706088">
      <w:pPr>
        <w:rPr>
          <w:rFonts w:ascii="Calibri" w:hAnsi="Calibri" w:cs="Calibri"/>
        </w:rPr>
      </w:pPr>
      <w:r w:rsidRPr="005B0AC0">
        <w:rPr>
          <w:rFonts w:ascii="Calibri" w:hAnsi="Calibri" w:cs="Calibri"/>
        </w:rPr>
        <w:t>Expense increases are primarily driven by inflation and gradual increments in operational costs.</w:t>
      </w:r>
    </w:p>
    <w:p w14:paraId="26230C32" w14:textId="77777777" w:rsidR="00922F7E" w:rsidRPr="005B0AC0" w:rsidRDefault="00922F7E" w:rsidP="00922F7E">
      <w:pPr>
        <w:autoSpaceDE w:val="0"/>
        <w:autoSpaceDN w:val="0"/>
        <w:adjustRightInd w:val="0"/>
        <w:rPr>
          <w:rFonts w:ascii="Calibri" w:hAnsi="Calibri" w:cs="Calibri"/>
          <w:b/>
          <w:bCs/>
          <w:color w:val="000000" w:themeColor="text1"/>
          <w:kern w:val="0"/>
        </w:rPr>
      </w:pPr>
    </w:p>
    <w:p w14:paraId="686DAE66" w14:textId="77777777" w:rsidR="00922F7E" w:rsidRPr="005B0AC0" w:rsidRDefault="00922F7E" w:rsidP="00922F7E">
      <w:pPr>
        <w:autoSpaceDE w:val="0"/>
        <w:autoSpaceDN w:val="0"/>
        <w:adjustRightInd w:val="0"/>
        <w:rPr>
          <w:rFonts w:ascii="Calibri" w:hAnsi="Calibri" w:cs="Calibri"/>
          <w:color w:val="000000" w:themeColor="text1"/>
          <w:kern w:val="0"/>
        </w:rPr>
      </w:pPr>
    </w:p>
    <w:p w14:paraId="248FFAD1" w14:textId="10DC472E" w:rsidR="00922F7E" w:rsidRPr="005B0AC0" w:rsidRDefault="00922F7E" w:rsidP="00922F7E">
      <w:pPr>
        <w:autoSpaceDE w:val="0"/>
        <w:autoSpaceDN w:val="0"/>
        <w:adjustRightInd w:val="0"/>
        <w:jc w:val="center"/>
        <w:rPr>
          <w:rFonts w:ascii="Calibri" w:hAnsi="Calibri" w:cs="Calibri"/>
          <w:b/>
          <w:bCs/>
          <w:color w:val="000000" w:themeColor="text1"/>
          <w:kern w:val="0"/>
        </w:rPr>
      </w:pPr>
      <w:r w:rsidRPr="005B0AC0">
        <w:rPr>
          <w:rFonts w:ascii="Calibri" w:hAnsi="Calibri" w:cs="Calibri"/>
          <w:b/>
          <w:bCs/>
          <w:color w:val="000000" w:themeColor="text1"/>
          <w:kern w:val="0"/>
        </w:rPr>
        <w:t>SWOT Analysis</w:t>
      </w:r>
    </w:p>
    <w:p w14:paraId="70E95718" w14:textId="77777777" w:rsidR="00922F7E" w:rsidRPr="005B0AC0" w:rsidRDefault="00922F7E" w:rsidP="00922F7E">
      <w:pPr>
        <w:autoSpaceDE w:val="0"/>
        <w:autoSpaceDN w:val="0"/>
        <w:adjustRightInd w:val="0"/>
        <w:rPr>
          <w:rFonts w:ascii="Calibri" w:hAnsi="Calibri" w:cs="Calibri"/>
          <w:color w:val="000000" w:themeColor="text1"/>
          <w:kern w:val="0"/>
        </w:rPr>
      </w:pPr>
    </w:p>
    <w:p w14:paraId="0700251D" w14:textId="32B220E4" w:rsidR="00922F7E" w:rsidRPr="005B0AC0" w:rsidRDefault="00922F7E" w:rsidP="00922F7E">
      <w:pPr>
        <w:autoSpaceDE w:val="0"/>
        <w:autoSpaceDN w:val="0"/>
        <w:adjustRightInd w:val="0"/>
        <w:rPr>
          <w:rFonts w:ascii="Calibri" w:hAnsi="Calibri" w:cs="Calibri"/>
          <w:b/>
          <w:bCs/>
          <w:color w:val="2A3140"/>
          <w:kern w:val="0"/>
        </w:rPr>
      </w:pPr>
      <w:r w:rsidRPr="005B0AC0">
        <w:rPr>
          <w:rFonts w:ascii="Calibri" w:hAnsi="Calibri" w:cs="Calibri"/>
          <w:b/>
          <w:bCs/>
          <w:color w:val="2A3140"/>
          <w:kern w:val="0"/>
        </w:rPr>
        <w:t>Strengths</w:t>
      </w:r>
    </w:p>
    <w:p w14:paraId="229CE6E9" w14:textId="77777777" w:rsidR="00922F7E" w:rsidRPr="005B0AC0" w:rsidRDefault="00922F7E" w:rsidP="00922F7E">
      <w:pPr>
        <w:autoSpaceDE w:val="0"/>
        <w:autoSpaceDN w:val="0"/>
        <w:adjustRightInd w:val="0"/>
        <w:rPr>
          <w:rFonts w:ascii="Calibri" w:hAnsi="Calibri" w:cs="Calibri"/>
          <w:color w:val="FFFFFF"/>
          <w:kern w:val="0"/>
        </w:rPr>
      </w:pPr>
    </w:p>
    <w:p w14:paraId="2B9C788E" w14:textId="52EB9781" w:rsidR="00922F7E" w:rsidRDefault="00922F7E" w:rsidP="00922F7E">
      <w:pPr>
        <w:numPr>
          <w:ilvl w:val="0"/>
          <w:numId w:val="1"/>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Cultural Fusion Cuisine</w:t>
      </w:r>
      <w:r w:rsidRPr="005B0AC0">
        <w:rPr>
          <w:rFonts w:ascii="Calibri" w:hAnsi="Calibri" w:cs="Calibri"/>
          <w:color w:val="2A3140"/>
          <w:kern w:val="0"/>
        </w:rPr>
        <w:t>: Offering a blend of traditional Turkish doner kebabs with a modern twist, catering to the evolving taste preferences of a diverse and multicultural Los Angeles population.</w:t>
      </w:r>
    </w:p>
    <w:p w14:paraId="794ED5C6" w14:textId="77777777" w:rsidR="00706088" w:rsidRPr="005B0AC0" w:rsidRDefault="00706088" w:rsidP="00922F7E">
      <w:pPr>
        <w:numPr>
          <w:ilvl w:val="0"/>
          <w:numId w:val="1"/>
        </w:numPr>
        <w:tabs>
          <w:tab w:val="left" w:pos="220"/>
          <w:tab w:val="left" w:pos="720"/>
        </w:tabs>
        <w:autoSpaceDE w:val="0"/>
        <w:autoSpaceDN w:val="0"/>
        <w:adjustRightInd w:val="0"/>
        <w:ind w:left="0" w:hanging="720"/>
        <w:rPr>
          <w:rFonts w:ascii="Calibri" w:hAnsi="Calibri" w:cs="Calibri"/>
          <w:color w:val="2A3140"/>
          <w:kern w:val="0"/>
        </w:rPr>
      </w:pPr>
    </w:p>
    <w:p w14:paraId="2CC9A575" w14:textId="700425D8" w:rsidR="00922F7E" w:rsidRDefault="00922F7E" w:rsidP="00922F7E">
      <w:pPr>
        <w:numPr>
          <w:ilvl w:val="0"/>
          <w:numId w:val="2"/>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Online Presence and Delivery Services</w:t>
      </w:r>
      <w:r w:rsidRPr="005B0AC0">
        <w:rPr>
          <w:rFonts w:ascii="Calibri" w:hAnsi="Calibri" w:cs="Calibri"/>
          <w:color w:val="2A3140"/>
          <w:kern w:val="0"/>
        </w:rPr>
        <w:t>: Leveraging online platforms and delivery services to reach a broader customer base and provide convenient access to your menu offerings.</w:t>
      </w:r>
    </w:p>
    <w:p w14:paraId="29A2E128" w14:textId="77777777" w:rsidR="00706088" w:rsidRPr="005B0AC0" w:rsidRDefault="00706088" w:rsidP="00922F7E">
      <w:pPr>
        <w:numPr>
          <w:ilvl w:val="0"/>
          <w:numId w:val="2"/>
        </w:numPr>
        <w:tabs>
          <w:tab w:val="left" w:pos="220"/>
          <w:tab w:val="left" w:pos="720"/>
        </w:tabs>
        <w:autoSpaceDE w:val="0"/>
        <w:autoSpaceDN w:val="0"/>
        <w:adjustRightInd w:val="0"/>
        <w:ind w:left="0" w:hanging="720"/>
        <w:rPr>
          <w:rFonts w:ascii="Calibri" w:hAnsi="Calibri" w:cs="Calibri"/>
          <w:color w:val="2A3140"/>
          <w:kern w:val="0"/>
        </w:rPr>
      </w:pPr>
    </w:p>
    <w:p w14:paraId="4EDD4EBC" w14:textId="514ACC22" w:rsidR="00922F7E" w:rsidRDefault="00922F7E" w:rsidP="00922F7E">
      <w:pPr>
        <w:numPr>
          <w:ilvl w:val="0"/>
          <w:numId w:val="3"/>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Healthy and Sustainable Menu Options</w:t>
      </w:r>
      <w:r w:rsidRPr="005B0AC0">
        <w:rPr>
          <w:rFonts w:ascii="Calibri" w:hAnsi="Calibri" w:cs="Calibri"/>
          <w:color w:val="2A3140"/>
          <w:kern w:val="0"/>
        </w:rPr>
        <w:t>: Addressing the increasing demand for healthy and sustainable dining choices, utilizing organic and locally sourced ingredients in your menu offerings.</w:t>
      </w:r>
    </w:p>
    <w:p w14:paraId="0D1D0E06" w14:textId="77777777" w:rsidR="00706088" w:rsidRPr="005B0AC0" w:rsidRDefault="00706088" w:rsidP="00922F7E">
      <w:pPr>
        <w:numPr>
          <w:ilvl w:val="0"/>
          <w:numId w:val="3"/>
        </w:numPr>
        <w:tabs>
          <w:tab w:val="left" w:pos="220"/>
          <w:tab w:val="left" w:pos="720"/>
        </w:tabs>
        <w:autoSpaceDE w:val="0"/>
        <w:autoSpaceDN w:val="0"/>
        <w:adjustRightInd w:val="0"/>
        <w:ind w:left="0" w:hanging="720"/>
        <w:rPr>
          <w:rFonts w:ascii="Calibri" w:hAnsi="Calibri" w:cs="Calibri"/>
          <w:color w:val="2A3140"/>
          <w:kern w:val="0"/>
        </w:rPr>
      </w:pPr>
    </w:p>
    <w:p w14:paraId="1B226099" w14:textId="5D0BC641" w:rsidR="00922F7E" w:rsidRDefault="00922F7E" w:rsidP="00922F7E">
      <w:pPr>
        <w:numPr>
          <w:ilvl w:val="0"/>
          <w:numId w:val="4"/>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Customer Engagement and Loyalty Programs</w:t>
      </w:r>
      <w:r w:rsidRPr="005B0AC0">
        <w:rPr>
          <w:rFonts w:ascii="Calibri" w:hAnsi="Calibri" w:cs="Calibri"/>
          <w:color w:val="2A3140"/>
          <w:kern w:val="0"/>
        </w:rPr>
        <w:t>: Implementing customer engagement strategies and loyalty programs to foster strong relationships with patrons and encourage repeat business.</w:t>
      </w:r>
    </w:p>
    <w:p w14:paraId="25123048" w14:textId="77777777" w:rsidR="00706088" w:rsidRPr="005B0AC0" w:rsidRDefault="00706088" w:rsidP="00922F7E">
      <w:pPr>
        <w:numPr>
          <w:ilvl w:val="0"/>
          <w:numId w:val="4"/>
        </w:numPr>
        <w:tabs>
          <w:tab w:val="left" w:pos="220"/>
          <w:tab w:val="left" w:pos="720"/>
        </w:tabs>
        <w:autoSpaceDE w:val="0"/>
        <w:autoSpaceDN w:val="0"/>
        <w:adjustRightInd w:val="0"/>
        <w:ind w:left="0" w:hanging="720"/>
        <w:rPr>
          <w:rFonts w:ascii="Calibri" w:hAnsi="Calibri" w:cs="Calibri"/>
          <w:color w:val="2A3140"/>
          <w:kern w:val="0"/>
        </w:rPr>
      </w:pPr>
    </w:p>
    <w:p w14:paraId="10E084BC" w14:textId="4665E219" w:rsidR="00922F7E" w:rsidRPr="005B0AC0" w:rsidRDefault="00922F7E" w:rsidP="00922F7E">
      <w:pPr>
        <w:numPr>
          <w:ilvl w:val="0"/>
          <w:numId w:val="5"/>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Tech-Integrated Operations</w:t>
      </w:r>
      <w:r w:rsidRPr="005B0AC0">
        <w:rPr>
          <w:rFonts w:ascii="Calibri" w:hAnsi="Calibri" w:cs="Calibri"/>
          <w:color w:val="2A3140"/>
          <w:kern w:val="0"/>
        </w:rPr>
        <w:t>: Utilizing technology for streamlined operations, including efficient order management systems and digital marketing strategies.</w:t>
      </w:r>
    </w:p>
    <w:p w14:paraId="01160B21" w14:textId="77777777" w:rsidR="00922F7E" w:rsidRPr="005B0AC0" w:rsidRDefault="00922F7E" w:rsidP="00922F7E">
      <w:pPr>
        <w:autoSpaceDE w:val="0"/>
        <w:autoSpaceDN w:val="0"/>
        <w:adjustRightInd w:val="0"/>
        <w:spacing w:after="300"/>
        <w:rPr>
          <w:rFonts w:ascii="Calibri" w:hAnsi="Calibri" w:cs="Calibri"/>
          <w:b/>
          <w:bCs/>
          <w:color w:val="2A3140"/>
          <w:kern w:val="0"/>
        </w:rPr>
      </w:pPr>
    </w:p>
    <w:p w14:paraId="1050C7CA" w14:textId="76A4A44A" w:rsidR="00922F7E" w:rsidRPr="005B0AC0" w:rsidRDefault="00922F7E" w:rsidP="00922F7E">
      <w:pPr>
        <w:autoSpaceDE w:val="0"/>
        <w:autoSpaceDN w:val="0"/>
        <w:adjustRightInd w:val="0"/>
        <w:spacing w:after="300"/>
        <w:rPr>
          <w:rFonts w:ascii="Calibri" w:hAnsi="Calibri" w:cs="Calibri"/>
          <w:color w:val="2A3140"/>
          <w:kern w:val="0"/>
        </w:rPr>
      </w:pPr>
      <w:r w:rsidRPr="005B0AC0">
        <w:rPr>
          <w:rFonts w:ascii="Calibri" w:hAnsi="Calibri" w:cs="Calibri"/>
          <w:b/>
          <w:bCs/>
          <w:color w:val="2A3140"/>
          <w:kern w:val="0"/>
        </w:rPr>
        <w:t>Weaknesses</w:t>
      </w:r>
    </w:p>
    <w:p w14:paraId="060D394C" w14:textId="6BC753BF" w:rsidR="00922F7E" w:rsidRDefault="00922F7E" w:rsidP="00922F7E">
      <w:pPr>
        <w:numPr>
          <w:ilvl w:val="0"/>
          <w:numId w:val="6"/>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Operational Costs and Supply Chain Challenges</w:t>
      </w:r>
      <w:r w:rsidRPr="005B0AC0">
        <w:rPr>
          <w:rFonts w:ascii="Calibri" w:hAnsi="Calibri" w:cs="Calibri"/>
          <w:color w:val="2A3140"/>
          <w:kern w:val="0"/>
        </w:rPr>
        <w:t>: Managing the impact of fluctuating food prices, supply chain disruptions, and increasing operational costs, especially during periods of economic uncertainty.</w:t>
      </w:r>
    </w:p>
    <w:p w14:paraId="4C965C1D" w14:textId="77777777" w:rsidR="00706088" w:rsidRPr="005B0AC0" w:rsidRDefault="00706088" w:rsidP="00922F7E">
      <w:pPr>
        <w:numPr>
          <w:ilvl w:val="0"/>
          <w:numId w:val="6"/>
        </w:numPr>
        <w:tabs>
          <w:tab w:val="left" w:pos="220"/>
          <w:tab w:val="left" w:pos="720"/>
        </w:tabs>
        <w:autoSpaceDE w:val="0"/>
        <w:autoSpaceDN w:val="0"/>
        <w:adjustRightInd w:val="0"/>
        <w:ind w:left="0" w:hanging="720"/>
        <w:rPr>
          <w:rFonts w:ascii="Calibri" w:hAnsi="Calibri" w:cs="Calibri"/>
          <w:color w:val="2A3140"/>
          <w:kern w:val="0"/>
        </w:rPr>
      </w:pPr>
    </w:p>
    <w:p w14:paraId="445BD2D4" w14:textId="62C12E6E" w:rsidR="00922F7E" w:rsidRDefault="00922F7E" w:rsidP="00922F7E">
      <w:pPr>
        <w:numPr>
          <w:ilvl w:val="0"/>
          <w:numId w:val="7"/>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Menu Adaptability and Flexibility</w:t>
      </w:r>
      <w:r w:rsidRPr="005B0AC0">
        <w:rPr>
          <w:rFonts w:ascii="Calibri" w:hAnsi="Calibri" w:cs="Calibri"/>
          <w:color w:val="2A3140"/>
          <w:kern w:val="0"/>
        </w:rPr>
        <w:t>: Ensuring sufficient menu adaptability to accommodate dietary restrictions, changing food trends, and evolving consumer preferences.</w:t>
      </w:r>
    </w:p>
    <w:p w14:paraId="4395D382" w14:textId="77777777" w:rsidR="00706088" w:rsidRPr="005B0AC0" w:rsidRDefault="00706088" w:rsidP="00922F7E">
      <w:pPr>
        <w:numPr>
          <w:ilvl w:val="0"/>
          <w:numId w:val="7"/>
        </w:numPr>
        <w:tabs>
          <w:tab w:val="left" w:pos="220"/>
          <w:tab w:val="left" w:pos="720"/>
        </w:tabs>
        <w:autoSpaceDE w:val="0"/>
        <w:autoSpaceDN w:val="0"/>
        <w:adjustRightInd w:val="0"/>
        <w:ind w:left="0" w:hanging="720"/>
        <w:rPr>
          <w:rFonts w:ascii="Calibri" w:hAnsi="Calibri" w:cs="Calibri"/>
          <w:color w:val="2A3140"/>
          <w:kern w:val="0"/>
        </w:rPr>
      </w:pPr>
    </w:p>
    <w:p w14:paraId="11B3EE07" w14:textId="4CFFE785" w:rsidR="00922F7E" w:rsidRPr="005B0AC0" w:rsidRDefault="00922F7E" w:rsidP="00922F7E">
      <w:pPr>
        <w:numPr>
          <w:ilvl w:val="0"/>
          <w:numId w:val="8"/>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Labor Shortages and High Turnover</w:t>
      </w:r>
      <w:r w:rsidRPr="005B0AC0">
        <w:rPr>
          <w:rFonts w:ascii="Calibri" w:hAnsi="Calibri" w:cs="Calibri"/>
          <w:color w:val="2A3140"/>
          <w:kern w:val="0"/>
        </w:rPr>
        <w:t>: Addressing challenges related to labor shortages and retaining skilled staff, particularly in a competitive labor market like Los Angeles.</w:t>
      </w:r>
    </w:p>
    <w:p w14:paraId="68F66176" w14:textId="77777777" w:rsidR="00922F7E" w:rsidRPr="005B0AC0" w:rsidRDefault="00922F7E" w:rsidP="00922F7E">
      <w:pPr>
        <w:autoSpaceDE w:val="0"/>
        <w:autoSpaceDN w:val="0"/>
        <w:adjustRightInd w:val="0"/>
        <w:spacing w:after="300"/>
        <w:rPr>
          <w:rFonts w:ascii="Calibri" w:hAnsi="Calibri" w:cs="Calibri"/>
          <w:b/>
          <w:bCs/>
          <w:color w:val="2A3140"/>
          <w:kern w:val="0"/>
        </w:rPr>
      </w:pPr>
    </w:p>
    <w:p w14:paraId="05A47371" w14:textId="77777777" w:rsidR="00EC3A62" w:rsidRDefault="00EC3A62" w:rsidP="00922F7E">
      <w:pPr>
        <w:autoSpaceDE w:val="0"/>
        <w:autoSpaceDN w:val="0"/>
        <w:adjustRightInd w:val="0"/>
        <w:spacing w:after="300"/>
        <w:rPr>
          <w:rFonts w:ascii="Calibri" w:hAnsi="Calibri" w:cs="Calibri"/>
          <w:b/>
          <w:bCs/>
          <w:color w:val="2A3140"/>
          <w:kern w:val="0"/>
        </w:rPr>
      </w:pPr>
    </w:p>
    <w:p w14:paraId="3EBF424F" w14:textId="77A4BAF0" w:rsidR="00922F7E" w:rsidRPr="005B0AC0" w:rsidRDefault="00922F7E" w:rsidP="00922F7E">
      <w:pPr>
        <w:autoSpaceDE w:val="0"/>
        <w:autoSpaceDN w:val="0"/>
        <w:adjustRightInd w:val="0"/>
        <w:spacing w:after="300"/>
        <w:rPr>
          <w:rFonts w:ascii="Calibri" w:hAnsi="Calibri" w:cs="Calibri"/>
          <w:color w:val="2A3140"/>
          <w:kern w:val="0"/>
        </w:rPr>
      </w:pPr>
      <w:r w:rsidRPr="005B0AC0">
        <w:rPr>
          <w:rFonts w:ascii="Calibri" w:hAnsi="Calibri" w:cs="Calibri"/>
          <w:b/>
          <w:bCs/>
          <w:color w:val="2A3140"/>
          <w:kern w:val="0"/>
        </w:rPr>
        <w:lastRenderedPageBreak/>
        <w:t>Opportunities</w:t>
      </w:r>
    </w:p>
    <w:p w14:paraId="4A5F9A47" w14:textId="0F791354" w:rsidR="00922F7E" w:rsidRDefault="00922F7E" w:rsidP="00922F7E">
      <w:pPr>
        <w:numPr>
          <w:ilvl w:val="0"/>
          <w:numId w:val="9"/>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Community Partnerships and Local Events</w:t>
      </w:r>
      <w:r w:rsidRPr="005B0AC0">
        <w:rPr>
          <w:rFonts w:ascii="Calibri" w:hAnsi="Calibri" w:cs="Calibri"/>
          <w:color w:val="2A3140"/>
          <w:kern w:val="0"/>
        </w:rPr>
        <w:t>: Collaborating with local farmers' markets, cultural events, and community organizations to enhance brand visibility and build strong community connections.</w:t>
      </w:r>
    </w:p>
    <w:p w14:paraId="5B3ADC57" w14:textId="77777777" w:rsidR="00706088" w:rsidRPr="005B0AC0" w:rsidRDefault="00706088" w:rsidP="00922F7E">
      <w:pPr>
        <w:numPr>
          <w:ilvl w:val="0"/>
          <w:numId w:val="9"/>
        </w:numPr>
        <w:tabs>
          <w:tab w:val="left" w:pos="220"/>
          <w:tab w:val="left" w:pos="720"/>
        </w:tabs>
        <w:autoSpaceDE w:val="0"/>
        <w:autoSpaceDN w:val="0"/>
        <w:adjustRightInd w:val="0"/>
        <w:ind w:left="0" w:hanging="720"/>
        <w:rPr>
          <w:rFonts w:ascii="Calibri" w:hAnsi="Calibri" w:cs="Calibri"/>
          <w:color w:val="2A3140"/>
          <w:kern w:val="0"/>
        </w:rPr>
      </w:pPr>
    </w:p>
    <w:p w14:paraId="50AE7DDE" w14:textId="308C083B" w:rsidR="00922F7E" w:rsidRDefault="00922F7E" w:rsidP="00922F7E">
      <w:pPr>
        <w:numPr>
          <w:ilvl w:val="0"/>
          <w:numId w:val="10"/>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Emphasis on Sustainable Practices</w:t>
      </w:r>
      <w:r w:rsidRPr="005B0AC0">
        <w:rPr>
          <w:rFonts w:ascii="Calibri" w:hAnsi="Calibri" w:cs="Calibri"/>
          <w:color w:val="2A3140"/>
          <w:kern w:val="0"/>
        </w:rPr>
        <w:t>: Promoting eco-friendly initiatives and sustainable practices to align with the increasing consumer demand for environmentally conscious businesses.</w:t>
      </w:r>
    </w:p>
    <w:p w14:paraId="06DCA2F1" w14:textId="77777777" w:rsidR="00706088" w:rsidRPr="005B0AC0" w:rsidRDefault="00706088" w:rsidP="00922F7E">
      <w:pPr>
        <w:numPr>
          <w:ilvl w:val="0"/>
          <w:numId w:val="10"/>
        </w:numPr>
        <w:tabs>
          <w:tab w:val="left" w:pos="220"/>
          <w:tab w:val="left" w:pos="720"/>
        </w:tabs>
        <w:autoSpaceDE w:val="0"/>
        <w:autoSpaceDN w:val="0"/>
        <w:adjustRightInd w:val="0"/>
        <w:ind w:left="0" w:hanging="720"/>
        <w:rPr>
          <w:rFonts w:ascii="Calibri" w:hAnsi="Calibri" w:cs="Calibri"/>
          <w:color w:val="2A3140"/>
          <w:kern w:val="0"/>
        </w:rPr>
      </w:pPr>
    </w:p>
    <w:p w14:paraId="511F92F3" w14:textId="20137B62" w:rsidR="00922F7E" w:rsidRDefault="00922F7E" w:rsidP="00922F7E">
      <w:pPr>
        <w:numPr>
          <w:ilvl w:val="0"/>
          <w:numId w:val="11"/>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Culinary Collaborations and Pop-Up Events</w:t>
      </w:r>
      <w:r w:rsidRPr="005B0AC0">
        <w:rPr>
          <w:rFonts w:ascii="Calibri" w:hAnsi="Calibri" w:cs="Calibri"/>
          <w:color w:val="2A3140"/>
          <w:kern w:val="0"/>
        </w:rPr>
        <w:t>: Participating in culinary collaborations and pop-up events to showcase unique menu items and attract a broader audience.</w:t>
      </w:r>
    </w:p>
    <w:p w14:paraId="5E464CFE" w14:textId="77777777" w:rsidR="00706088" w:rsidRPr="005B0AC0" w:rsidRDefault="00706088" w:rsidP="00922F7E">
      <w:pPr>
        <w:numPr>
          <w:ilvl w:val="0"/>
          <w:numId w:val="11"/>
        </w:numPr>
        <w:tabs>
          <w:tab w:val="left" w:pos="220"/>
          <w:tab w:val="left" w:pos="720"/>
        </w:tabs>
        <w:autoSpaceDE w:val="0"/>
        <w:autoSpaceDN w:val="0"/>
        <w:adjustRightInd w:val="0"/>
        <w:ind w:left="0" w:hanging="720"/>
        <w:rPr>
          <w:rFonts w:ascii="Calibri" w:hAnsi="Calibri" w:cs="Calibri"/>
          <w:color w:val="2A3140"/>
          <w:kern w:val="0"/>
        </w:rPr>
      </w:pPr>
    </w:p>
    <w:p w14:paraId="4355644C" w14:textId="5CAC8578" w:rsidR="00922F7E" w:rsidRPr="005B0AC0" w:rsidRDefault="00922F7E" w:rsidP="00922F7E">
      <w:pPr>
        <w:numPr>
          <w:ilvl w:val="0"/>
          <w:numId w:val="12"/>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Digital Marketing and Social Media Engagement</w:t>
      </w:r>
      <w:r w:rsidRPr="005B0AC0">
        <w:rPr>
          <w:rFonts w:ascii="Calibri" w:hAnsi="Calibri" w:cs="Calibri"/>
          <w:color w:val="2A3140"/>
          <w:kern w:val="0"/>
        </w:rPr>
        <w:t>: Expanding digital marketing efforts and social media engagement to create a strong online presence and attract tech-savvy customers.</w:t>
      </w:r>
    </w:p>
    <w:p w14:paraId="667A37A6" w14:textId="77777777" w:rsidR="00922F7E" w:rsidRPr="005B0AC0" w:rsidRDefault="00922F7E" w:rsidP="00922F7E">
      <w:pPr>
        <w:autoSpaceDE w:val="0"/>
        <w:autoSpaceDN w:val="0"/>
        <w:adjustRightInd w:val="0"/>
        <w:spacing w:after="300"/>
        <w:rPr>
          <w:rFonts w:ascii="Calibri" w:hAnsi="Calibri" w:cs="Calibri"/>
          <w:b/>
          <w:bCs/>
          <w:color w:val="2A3140"/>
          <w:kern w:val="0"/>
        </w:rPr>
      </w:pPr>
    </w:p>
    <w:p w14:paraId="3DF5804A" w14:textId="15E104C3" w:rsidR="00922F7E" w:rsidRPr="005B0AC0" w:rsidRDefault="00922F7E" w:rsidP="00922F7E">
      <w:pPr>
        <w:autoSpaceDE w:val="0"/>
        <w:autoSpaceDN w:val="0"/>
        <w:adjustRightInd w:val="0"/>
        <w:spacing w:after="300"/>
        <w:rPr>
          <w:rFonts w:ascii="Calibri" w:hAnsi="Calibri" w:cs="Calibri"/>
          <w:color w:val="2A3140"/>
          <w:kern w:val="0"/>
        </w:rPr>
      </w:pPr>
      <w:r w:rsidRPr="005B0AC0">
        <w:rPr>
          <w:rFonts w:ascii="Calibri" w:hAnsi="Calibri" w:cs="Calibri"/>
          <w:b/>
          <w:bCs/>
          <w:color w:val="2A3140"/>
          <w:kern w:val="0"/>
        </w:rPr>
        <w:t>Threats</w:t>
      </w:r>
    </w:p>
    <w:p w14:paraId="0E477811" w14:textId="4D37C3FD" w:rsidR="00922F7E" w:rsidRDefault="00922F7E" w:rsidP="00922F7E">
      <w:pPr>
        <w:numPr>
          <w:ilvl w:val="0"/>
          <w:numId w:val="13"/>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Intense Competition and Market Saturation</w:t>
      </w:r>
      <w:r w:rsidRPr="005B0AC0">
        <w:rPr>
          <w:rFonts w:ascii="Calibri" w:hAnsi="Calibri" w:cs="Calibri"/>
          <w:color w:val="2A3140"/>
          <w:kern w:val="0"/>
        </w:rPr>
        <w:t>: Navigating intense competition and potential market saturation in the restaurant industry, necessitating continuous innovation and differentiation to stand out.</w:t>
      </w:r>
    </w:p>
    <w:p w14:paraId="2B23D200" w14:textId="77777777" w:rsidR="00706088" w:rsidRPr="005B0AC0" w:rsidRDefault="00706088" w:rsidP="00922F7E">
      <w:pPr>
        <w:numPr>
          <w:ilvl w:val="0"/>
          <w:numId w:val="13"/>
        </w:numPr>
        <w:tabs>
          <w:tab w:val="left" w:pos="220"/>
          <w:tab w:val="left" w:pos="720"/>
        </w:tabs>
        <w:autoSpaceDE w:val="0"/>
        <w:autoSpaceDN w:val="0"/>
        <w:adjustRightInd w:val="0"/>
        <w:ind w:left="0" w:hanging="720"/>
        <w:rPr>
          <w:rFonts w:ascii="Calibri" w:hAnsi="Calibri" w:cs="Calibri"/>
          <w:color w:val="2A3140"/>
          <w:kern w:val="0"/>
        </w:rPr>
      </w:pPr>
    </w:p>
    <w:p w14:paraId="66D5EE34" w14:textId="4FF4F648" w:rsidR="00922F7E" w:rsidRDefault="00922F7E" w:rsidP="00922F7E">
      <w:pPr>
        <w:numPr>
          <w:ilvl w:val="0"/>
          <w:numId w:val="14"/>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Changing Regulatory Landscape</w:t>
      </w:r>
      <w:r w:rsidRPr="005B0AC0">
        <w:rPr>
          <w:rFonts w:ascii="Calibri" w:hAnsi="Calibri" w:cs="Calibri"/>
          <w:color w:val="2A3140"/>
          <w:kern w:val="0"/>
        </w:rPr>
        <w:t>: Adapting to evolving health and safety regulations, labor laws, and industry standards, which may impact operational procedures and costs.</w:t>
      </w:r>
    </w:p>
    <w:p w14:paraId="55408BE6" w14:textId="77777777" w:rsidR="00706088" w:rsidRPr="005B0AC0" w:rsidRDefault="00706088" w:rsidP="00922F7E">
      <w:pPr>
        <w:numPr>
          <w:ilvl w:val="0"/>
          <w:numId w:val="14"/>
        </w:numPr>
        <w:tabs>
          <w:tab w:val="left" w:pos="220"/>
          <w:tab w:val="left" w:pos="720"/>
        </w:tabs>
        <w:autoSpaceDE w:val="0"/>
        <w:autoSpaceDN w:val="0"/>
        <w:adjustRightInd w:val="0"/>
        <w:ind w:left="0" w:hanging="720"/>
        <w:rPr>
          <w:rFonts w:ascii="Calibri" w:hAnsi="Calibri" w:cs="Calibri"/>
          <w:color w:val="2A3140"/>
          <w:kern w:val="0"/>
        </w:rPr>
      </w:pPr>
    </w:p>
    <w:p w14:paraId="38202C6A" w14:textId="20729F5D" w:rsidR="00922F7E" w:rsidRPr="005B0AC0" w:rsidRDefault="00922F7E" w:rsidP="00922F7E">
      <w:pPr>
        <w:numPr>
          <w:ilvl w:val="0"/>
          <w:numId w:val="15"/>
        </w:numPr>
        <w:tabs>
          <w:tab w:val="left" w:pos="220"/>
          <w:tab w:val="left" w:pos="720"/>
        </w:tabs>
        <w:autoSpaceDE w:val="0"/>
        <w:autoSpaceDN w:val="0"/>
        <w:adjustRightInd w:val="0"/>
        <w:ind w:left="0" w:hanging="720"/>
        <w:rPr>
          <w:rFonts w:ascii="Calibri" w:hAnsi="Calibri" w:cs="Calibri"/>
          <w:color w:val="2A3140"/>
          <w:kern w:val="0"/>
        </w:rPr>
      </w:pPr>
      <w:r w:rsidRPr="005B0AC0">
        <w:rPr>
          <w:rFonts w:ascii="Calibri" w:hAnsi="Calibri" w:cs="Calibri"/>
          <w:b/>
          <w:bCs/>
          <w:color w:val="0E121D"/>
          <w:kern w:val="0"/>
        </w:rPr>
        <w:t>Economic Volatility and Consumer Spending Shifts</w:t>
      </w:r>
      <w:r w:rsidRPr="005B0AC0">
        <w:rPr>
          <w:rFonts w:ascii="Calibri" w:hAnsi="Calibri" w:cs="Calibri"/>
          <w:color w:val="2A3140"/>
          <w:kern w:val="0"/>
        </w:rPr>
        <w:t>: Mitigating risks associated with economic downturns, inflation, and shifts in consumer spending patterns, which can affect overall customer dining habits and discretionary spending.</w:t>
      </w:r>
    </w:p>
    <w:p w14:paraId="523678E5" w14:textId="77777777" w:rsidR="00922F7E" w:rsidRPr="005B0AC0" w:rsidRDefault="00922F7E" w:rsidP="00922F7E">
      <w:pPr>
        <w:autoSpaceDE w:val="0"/>
        <w:autoSpaceDN w:val="0"/>
        <w:adjustRightInd w:val="0"/>
        <w:rPr>
          <w:rFonts w:ascii="Calibri" w:hAnsi="Calibri" w:cs="Calibri"/>
          <w:color w:val="000000" w:themeColor="text1"/>
          <w:kern w:val="0"/>
        </w:rPr>
      </w:pPr>
    </w:p>
    <w:p w14:paraId="45F1E6F5" w14:textId="77777777" w:rsidR="00922F7E" w:rsidRPr="005B0AC0" w:rsidRDefault="00922F7E" w:rsidP="00922F7E">
      <w:pPr>
        <w:autoSpaceDE w:val="0"/>
        <w:autoSpaceDN w:val="0"/>
        <w:adjustRightInd w:val="0"/>
        <w:rPr>
          <w:rFonts w:ascii="Calibri" w:hAnsi="Calibri" w:cs="Calibri"/>
          <w:color w:val="000000" w:themeColor="text1"/>
          <w:kern w:val="0"/>
        </w:rPr>
      </w:pPr>
    </w:p>
    <w:p w14:paraId="0972FBF8" w14:textId="77777777" w:rsidR="00922F7E" w:rsidRPr="005B0AC0" w:rsidRDefault="00922F7E" w:rsidP="00922F7E">
      <w:pPr>
        <w:autoSpaceDE w:val="0"/>
        <w:autoSpaceDN w:val="0"/>
        <w:adjustRightInd w:val="0"/>
        <w:jc w:val="center"/>
        <w:rPr>
          <w:rFonts w:ascii="Calibri" w:hAnsi="Calibri" w:cs="Calibri"/>
          <w:b/>
          <w:bCs/>
          <w:color w:val="000000" w:themeColor="text1"/>
          <w:kern w:val="0"/>
        </w:rPr>
      </w:pPr>
      <w:r w:rsidRPr="005B0AC0">
        <w:rPr>
          <w:rFonts w:ascii="Calibri" w:hAnsi="Calibri" w:cs="Calibri"/>
          <w:b/>
          <w:bCs/>
          <w:color w:val="000000" w:themeColor="text1"/>
          <w:kern w:val="0"/>
        </w:rPr>
        <w:t>Conclusion</w:t>
      </w:r>
    </w:p>
    <w:p w14:paraId="1B39205A" w14:textId="77777777" w:rsidR="00922F7E" w:rsidRPr="005B0AC0" w:rsidRDefault="00922F7E" w:rsidP="00922F7E">
      <w:pPr>
        <w:autoSpaceDE w:val="0"/>
        <w:autoSpaceDN w:val="0"/>
        <w:adjustRightInd w:val="0"/>
        <w:rPr>
          <w:rFonts w:ascii="Calibri" w:hAnsi="Calibri" w:cs="Calibri"/>
          <w:color w:val="000000" w:themeColor="text1"/>
          <w:kern w:val="0"/>
        </w:rPr>
      </w:pPr>
    </w:p>
    <w:p w14:paraId="799AEC91" w14:textId="638A6C36" w:rsidR="00922F7E" w:rsidRPr="005B0AC0" w:rsidRDefault="00922F7E" w:rsidP="00922F7E">
      <w:pPr>
        <w:autoSpaceDE w:val="0"/>
        <w:autoSpaceDN w:val="0"/>
        <w:adjustRightInd w:val="0"/>
        <w:rPr>
          <w:rFonts w:ascii="Calibri" w:hAnsi="Calibri" w:cs="Calibri"/>
          <w:color w:val="000000" w:themeColor="text1"/>
          <w:kern w:val="0"/>
        </w:rPr>
      </w:pPr>
      <w:r w:rsidRPr="005B0AC0">
        <w:rPr>
          <w:rFonts w:ascii="Calibri" w:hAnsi="Calibri" w:cs="Calibri"/>
          <w:color w:val="000000" w:themeColor="text1"/>
          <w:kern w:val="0"/>
        </w:rPr>
        <w:t>In conclusion, Doner Corner represents a culinary venture poised to captivate the vibrant food scene of Los Angeles with its authentic Turkish doner kebabs and diverse Mediterranean offerings. With a commitment to excellence, we envision becoming a hallmark of culinary innovation, customer satisfaction, and community engagement.</w:t>
      </w:r>
    </w:p>
    <w:p w14:paraId="477268A4" w14:textId="77777777" w:rsidR="00922F7E" w:rsidRPr="005B0AC0" w:rsidRDefault="00922F7E" w:rsidP="00922F7E">
      <w:pPr>
        <w:autoSpaceDE w:val="0"/>
        <w:autoSpaceDN w:val="0"/>
        <w:adjustRightInd w:val="0"/>
        <w:rPr>
          <w:rFonts w:ascii="Calibri" w:hAnsi="Calibri" w:cs="Calibri"/>
          <w:color w:val="000000" w:themeColor="text1"/>
          <w:kern w:val="0"/>
        </w:rPr>
      </w:pPr>
    </w:p>
    <w:p w14:paraId="0B25400F" w14:textId="77777777" w:rsidR="00922F7E" w:rsidRPr="005B0AC0" w:rsidRDefault="00922F7E" w:rsidP="00922F7E">
      <w:pPr>
        <w:autoSpaceDE w:val="0"/>
        <w:autoSpaceDN w:val="0"/>
        <w:adjustRightInd w:val="0"/>
        <w:rPr>
          <w:rFonts w:ascii="Calibri" w:hAnsi="Calibri" w:cs="Calibri"/>
          <w:color w:val="000000" w:themeColor="text1"/>
          <w:kern w:val="0"/>
        </w:rPr>
      </w:pPr>
      <w:r w:rsidRPr="005B0AC0">
        <w:rPr>
          <w:rFonts w:ascii="Calibri" w:hAnsi="Calibri" w:cs="Calibri"/>
          <w:color w:val="000000" w:themeColor="text1"/>
          <w:kern w:val="0"/>
        </w:rPr>
        <w:t>Our mission extends beyond serving delicious food; it encompasses creating a welcoming space where patrons can savor the rich flavors of Turkish cuisine, experience warm hospitality, and forge lasting memories. The strategic location, a menu crafted with care, and a dedicated team position us for success in the competitive Los Angeles market.</w:t>
      </w:r>
    </w:p>
    <w:p w14:paraId="2F17492E" w14:textId="77777777" w:rsidR="00922F7E" w:rsidRPr="005B0AC0" w:rsidRDefault="00922F7E" w:rsidP="00922F7E">
      <w:pPr>
        <w:autoSpaceDE w:val="0"/>
        <w:autoSpaceDN w:val="0"/>
        <w:adjustRightInd w:val="0"/>
        <w:rPr>
          <w:rFonts w:ascii="Calibri" w:hAnsi="Calibri" w:cs="Calibri"/>
          <w:color w:val="000000" w:themeColor="text1"/>
          <w:kern w:val="0"/>
        </w:rPr>
      </w:pPr>
    </w:p>
    <w:p w14:paraId="2B5F395C" w14:textId="7C046680" w:rsidR="00922F7E" w:rsidRPr="005B0AC0" w:rsidRDefault="00922F7E" w:rsidP="00922F7E">
      <w:pPr>
        <w:autoSpaceDE w:val="0"/>
        <w:autoSpaceDN w:val="0"/>
        <w:adjustRightInd w:val="0"/>
        <w:rPr>
          <w:rFonts w:ascii="Calibri" w:hAnsi="Calibri" w:cs="Calibri"/>
          <w:color w:val="000000" w:themeColor="text1"/>
          <w:kern w:val="0"/>
        </w:rPr>
      </w:pPr>
      <w:r w:rsidRPr="005B0AC0">
        <w:rPr>
          <w:rFonts w:ascii="Calibri" w:hAnsi="Calibri" w:cs="Calibri"/>
          <w:color w:val="000000" w:themeColor="text1"/>
          <w:kern w:val="0"/>
        </w:rPr>
        <w:t xml:space="preserve">As we embark on this exciting journey, we express gratitude for the support of our stakeholders, the dedication of our team, and the anticipation of our future patrons. Doner </w:t>
      </w:r>
      <w:r w:rsidRPr="005B0AC0">
        <w:rPr>
          <w:rFonts w:ascii="Calibri" w:hAnsi="Calibri" w:cs="Calibri"/>
          <w:color w:val="000000" w:themeColor="text1"/>
          <w:kern w:val="0"/>
        </w:rPr>
        <w:lastRenderedPageBreak/>
        <w:t>Corner is not just a dining destination; it's an embodiment of our passion for culinary artistry, cultural appreciation, and a commitment to providing an exceptional dining experience.</w:t>
      </w:r>
    </w:p>
    <w:p w14:paraId="7F285B7B" w14:textId="77777777" w:rsidR="00922F7E" w:rsidRPr="005B0AC0" w:rsidRDefault="00922F7E" w:rsidP="00922F7E">
      <w:pPr>
        <w:autoSpaceDE w:val="0"/>
        <w:autoSpaceDN w:val="0"/>
        <w:adjustRightInd w:val="0"/>
        <w:rPr>
          <w:rFonts w:ascii="Calibri" w:hAnsi="Calibri" w:cs="Calibri"/>
          <w:color w:val="000000" w:themeColor="text1"/>
          <w:kern w:val="0"/>
        </w:rPr>
      </w:pPr>
    </w:p>
    <w:p w14:paraId="75D3B8E9" w14:textId="1547FD0C" w:rsidR="00922F7E" w:rsidRPr="005B0AC0" w:rsidRDefault="00922F7E" w:rsidP="00922F7E">
      <w:pPr>
        <w:autoSpaceDE w:val="0"/>
        <w:autoSpaceDN w:val="0"/>
        <w:adjustRightInd w:val="0"/>
        <w:rPr>
          <w:rFonts w:ascii="Calibri" w:hAnsi="Calibri" w:cs="Calibri"/>
          <w:color w:val="000000" w:themeColor="text1"/>
          <w:kern w:val="0"/>
        </w:rPr>
      </w:pPr>
      <w:r w:rsidRPr="005B0AC0">
        <w:rPr>
          <w:rFonts w:ascii="Calibri" w:hAnsi="Calibri" w:cs="Calibri"/>
          <w:color w:val="000000" w:themeColor="text1"/>
          <w:kern w:val="0"/>
        </w:rPr>
        <w:t>We look forward to welcoming you to Doner Corner, where every bite is a celebration of tradition, innovation, and the vibrant spirit of Los Angeles.</w:t>
      </w:r>
    </w:p>
    <w:sectPr w:rsidR="00922F7E" w:rsidRPr="005B0A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BF72B57"/>
    <w:multiLevelType w:val="multilevel"/>
    <w:tmpl w:val="B4A4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586CB1"/>
    <w:multiLevelType w:val="multilevel"/>
    <w:tmpl w:val="43D8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FD17B5"/>
    <w:multiLevelType w:val="multilevel"/>
    <w:tmpl w:val="4FC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C77B43"/>
    <w:multiLevelType w:val="multilevel"/>
    <w:tmpl w:val="366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9A500E"/>
    <w:multiLevelType w:val="multilevel"/>
    <w:tmpl w:val="B8F4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D76A92"/>
    <w:multiLevelType w:val="multilevel"/>
    <w:tmpl w:val="61F0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D13ACD"/>
    <w:multiLevelType w:val="multilevel"/>
    <w:tmpl w:val="13EA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132BB9"/>
    <w:multiLevelType w:val="multilevel"/>
    <w:tmpl w:val="22BC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2C57AE"/>
    <w:multiLevelType w:val="multilevel"/>
    <w:tmpl w:val="09E2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849793">
    <w:abstractNumId w:val="0"/>
  </w:num>
  <w:num w:numId="2" w16cid:durableId="227233195">
    <w:abstractNumId w:val="1"/>
  </w:num>
  <w:num w:numId="3" w16cid:durableId="1886721877">
    <w:abstractNumId w:val="2"/>
  </w:num>
  <w:num w:numId="4" w16cid:durableId="1435397200">
    <w:abstractNumId w:val="3"/>
  </w:num>
  <w:num w:numId="5" w16cid:durableId="428697423">
    <w:abstractNumId w:val="4"/>
  </w:num>
  <w:num w:numId="6" w16cid:durableId="263847942">
    <w:abstractNumId w:val="5"/>
  </w:num>
  <w:num w:numId="7" w16cid:durableId="452479972">
    <w:abstractNumId w:val="6"/>
  </w:num>
  <w:num w:numId="8" w16cid:durableId="706880650">
    <w:abstractNumId w:val="7"/>
  </w:num>
  <w:num w:numId="9" w16cid:durableId="1917126014">
    <w:abstractNumId w:val="8"/>
  </w:num>
  <w:num w:numId="10" w16cid:durableId="1597589734">
    <w:abstractNumId w:val="9"/>
  </w:num>
  <w:num w:numId="11" w16cid:durableId="1519662758">
    <w:abstractNumId w:val="10"/>
  </w:num>
  <w:num w:numId="12" w16cid:durableId="843206961">
    <w:abstractNumId w:val="11"/>
  </w:num>
  <w:num w:numId="13" w16cid:durableId="589852955">
    <w:abstractNumId w:val="12"/>
  </w:num>
  <w:num w:numId="14" w16cid:durableId="1595476340">
    <w:abstractNumId w:val="13"/>
  </w:num>
  <w:num w:numId="15" w16cid:durableId="1642684699">
    <w:abstractNumId w:val="14"/>
  </w:num>
  <w:num w:numId="16" w16cid:durableId="517427103">
    <w:abstractNumId w:val="15"/>
  </w:num>
  <w:num w:numId="17" w16cid:durableId="1521045314">
    <w:abstractNumId w:val="16"/>
  </w:num>
  <w:num w:numId="18" w16cid:durableId="46339144">
    <w:abstractNumId w:val="20"/>
  </w:num>
  <w:num w:numId="19" w16cid:durableId="1669751101">
    <w:abstractNumId w:val="19"/>
  </w:num>
  <w:num w:numId="20" w16cid:durableId="568198624">
    <w:abstractNumId w:val="17"/>
  </w:num>
  <w:num w:numId="21" w16cid:durableId="279385777">
    <w:abstractNumId w:val="22"/>
  </w:num>
  <w:num w:numId="22" w16cid:durableId="1006441368">
    <w:abstractNumId w:val="18"/>
  </w:num>
  <w:num w:numId="23" w16cid:durableId="1361202673">
    <w:abstractNumId w:val="23"/>
  </w:num>
  <w:num w:numId="24" w16cid:durableId="571155998">
    <w:abstractNumId w:val="21"/>
  </w:num>
  <w:num w:numId="25" w16cid:durableId="16260344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3E"/>
    <w:rsid w:val="001660D2"/>
    <w:rsid w:val="00255DAC"/>
    <w:rsid w:val="002F7CB7"/>
    <w:rsid w:val="003B434B"/>
    <w:rsid w:val="005B0AC0"/>
    <w:rsid w:val="00616629"/>
    <w:rsid w:val="00701DAE"/>
    <w:rsid w:val="00706088"/>
    <w:rsid w:val="00872067"/>
    <w:rsid w:val="00922F7E"/>
    <w:rsid w:val="00A22D7F"/>
    <w:rsid w:val="00C502CF"/>
    <w:rsid w:val="00CB7593"/>
    <w:rsid w:val="00CD7EFB"/>
    <w:rsid w:val="00EC3A62"/>
    <w:rsid w:val="00FD7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DD92E"/>
  <w15:chartTrackingRefBased/>
  <w15:docId w15:val="{A38F13B7-5FC3-8341-ADCB-B4EBEE4BE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D713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7593"/>
    <w:rPr>
      <w:b/>
      <w:bCs/>
    </w:rPr>
  </w:style>
  <w:style w:type="character" w:styleId="Emphasis">
    <w:name w:val="Emphasis"/>
    <w:basedOn w:val="DefaultParagraphFont"/>
    <w:uiPriority w:val="20"/>
    <w:qFormat/>
    <w:rsid w:val="005B0A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1271">
      <w:bodyDiv w:val="1"/>
      <w:marLeft w:val="0"/>
      <w:marRight w:val="0"/>
      <w:marTop w:val="0"/>
      <w:marBottom w:val="0"/>
      <w:divBdr>
        <w:top w:val="none" w:sz="0" w:space="0" w:color="auto"/>
        <w:left w:val="none" w:sz="0" w:space="0" w:color="auto"/>
        <w:bottom w:val="none" w:sz="0" w:space="0" w:color="auto"/>
        <w:right w:val="none" w:sz="0" w:space="0" w:color="auto"/>
      </w:divBdr>
    </w:div>
    <w:div w:id="154301919">
      <w:bodyDiv w:val="1"/>
      <w:marLeft w:val="0"/>
      <w:marRight w:val="0"/>
      <w:marTop w:val="0"/>
      <w:marBottom w:val="0"/>
      <w:divBdr>
        <w:top w:val="none" w:sz="0" w:space="0" w:color="auto"/>
        <w:left w:val="none" w:sz="0" w:space="0" w:color="auto"/>
        <w:bottom w:val="none" w:sz="0" w:space="0" w:color="auto"/>
        <w:right w:val="none" w:sz="0" w:space="0" w:color="auto"/>
      </w:divBdr>
    </w:div>
    <w:div w:id="207377028">
      <w:bodyDiv w:val="1"/>
      <w:marLeft w:val="0"/>
      <w:marRight w:val="0"/>
      <w:marTop w:val="0"/>
      <w:marBottom w:val="0"/>
      <w:divBdr>
        <w:top w:val="none" w:sz="0" w:space="0" w:color="auto"/>
        <w:left w:val="none" w:sz="0" w:space="0" w:color="auto"/>
        <w:bottom w:val="none" w:sz="0" w:space="0" w:color="auto"/>
        <w:right w:val="none" w:sz="0" w:space="0" w:color="auto"/>
      </w:divBdr>
    </w:div>
    <w:div w:id="590431247">
      <w:bodyDiv w:val="1"/>
      <w:marLeft w:val="0"/>
      <w:marRight w:val="0"/>
      <w:marTop w:val="0"/>
      <w:marBottom w:val="0"/>
      <w:divBdr>
        <w:top w:val="none" w:sz="0" w:space="0" w:color="auto"/>
        <w:left w:val="none" w:sz="0" w:space="0" w:color="auto"/>
        <w:bottom w:val="none" w:sz="0" w:space="0" w:color="auto"/>
        <w:right w:val="none" w:sz="0" w:space="0" w:color="auto"/>
      </w:divBdr>
    </w:div>
    <w:div w:id="625552383">
      <w:bodyDiv w:val="1"/>
      <w:marLeft w:val="0"/>
      <w:marRight w:val="0"/>
      <w:marTop w:val="0"/>
      <w:marBottom w:val="0"/>
      <w:divBdr>
        <w:top w:val="none" w:sz="0" w:space="0" w:color="auto"/>
        <w:left w:val="none" w:sz="0" w:space="0" w:color="auto"/>
        <w:bottom w:val="none" w:sz="0" w:space="0" w:color="auto"/>
        <w:right w:val="none" w:sz="0" w:space="0" w:color="auto"/>
      </w:divBdr>
    </w:div>
    <w:div w:id="652486754">
      <w:bodyDiv w:val="1"/>
      <w:marLeft w:val="0"/>
      <w:marRight w:val="0"/>
      <w:marTop w:val="0"/>
      <w:marBottom w:val="0"/>
      <w:divBdr>
        <w:top w:val="none" w:sz="0" w:space="0" w:color="auto"/>
        <w:left w:val="none" w:sz="0" w:space="0" w:color="auto"/>
        <w:bottom w:val="none" w:sz="0" w:space="0" w:color="auto"/>
        <w:right w:val="none" w:sz="0" w:space="0" w:color="auto"/>
      </w:divBdr>
    </w:div>
    <w:div w:id="846602707">
      <w:bodyDiv w:val="1"/>
      <w:marLeft w:val="0"/>
      <w:marRight w:val="0"/>
      <w:marTop w:val="0"/>
      <w:marBottom w:val="0"/>
      <w:divBdr>
        <w:top w:val="none" w:sz="0" w:space="0" w:color="auto"/>
        <w:left w:val="none" w:sz="0" w:space="0" w:color="auto"/>
        <w:bottom w:val="none" w:sz="0" w:space="0" w:color="auto"/>
        <w:right w:val="none" w:sz="0" w:space="0" w:color="auto"/>
      </w:divBdr>
    </w:div>
    <w:div w:id="885484437">
      <w:bodyDiv w:val="1"/>
      <w:marLeft w:val="0"/>
      <w:marRight w:val="0"/>
      <w:marTop w:val="0"/>
      <w:marBottom w:val="0"/>
      <w:divBdr>
        <w:top w:val="none" w:sz="0" w:space="0" w:color="auto"/>
        <w:left w:val="none" w:sz="0" w:space="0" w:color="auto"/>
        <w:bottom w:val="none" w:sz="0" w:space="0" w:color="auto"/>
        <w:right w:val="none" w:sz="0" w:space="0" w:color="auto"/>
      </w:divBdr>
    </w:div>
    <w:div w:id="970524027">
      <w:bodyDiv w:val="1"/>
      <w:marLeft w:val="0"/>
      <w:marRight w:val="0"/>
      <w:marTop w:val="0"/>
      <w:marBottom w:val="0"/>
      <w:divBdr>
        <w:top w:val="none" w:sz="0" w:space="0" w:color="auto"/>
        <w:left w:val="none" w:sz="0" w:space="0" w:color="auto"/>
        <w:bottom w:val="none" w:sz="0" w:space="0" w:color="auto"/>
        <w:right w:val="none" w:sz="0" w:space="0" w:color="auto"/>
      </w:divBdr>
    </w:div>
    <w:div w:id="1205823206">
      <w:bodyDiv w:val="1"/>
      <w:marLeft w:val="0"/>
      <w:marRight w:val="0"/>
      <w:marTop w:val="0"/>
      <w:marBottom w:val="0"/>
      <w:divBdr>
        <w:top w:val="none" w:sz="0" w:space="0" w:color="auto"/>
        <w:left w:val="none" w:sz="0" w:space="0" w:color="auto"/>
        <w:bottom w:val="none" w:sz="0" w:space="0" w:color="auto"/>
        <w:right w:val="none" w:sz="0" w:space="0" w:color="auto"/>
      </w:divBdr>
    </w:div>
    <w:div w:id="1701927793">
      <w:bodyDiv w:val="1"/>
      <w:marLeft w:val="0"/>
      <w:marRight w:val="0"/>
      <w:marTop w:val="0"/>
      <w:marBottom w:val="0"/>
      <w:divBdr>
        <w:top w:val="none" w:sz="0" w:space="0" w:color="auto"/>
        <w:left w:val="none" w:sz="0" w:space="0" w:color="auto"/>
        <w:bottom w:val="none" w:sz="0" w:space="0" w:color="auto"/>
        <w:right w:val="none" w:sz="0" w:space="0" w:color="auto"/>
      </w:divBdr>
    </w:div>
    <w:div w:id="1849128703">
      <w:bodyDiv w:val="1"/>
      <w:marLeft w:val="0"/>
      <w:marRight w:val="0"/>
      <w:marTop w:val="0"/>
      <w:marBottom w:val="0"/>
      <w:divBdr>
        <w:top w:val="none" w:sz="0" w:space="0" w:color="auto"/>
        <w:left w:val="none" w:sz="0" w:space="0" w:color="auto"/>
        <w:bottom w:val="none" w:sz="0" w:space="0" w:color="auto"/>
        <w:right w:val="none" w:sz="0" w:space="0" w:color="auto"/>
      </w:divBdr>
    </w:div>
    <w:div w:id="200122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D29C548-2804-5A47-ACCD-257763383AAB}"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65F9E80D-0C4D-CC41-B780-C1D489A886C5}">
      <dgm:prSet phldrT="[Text]"/>
      <dgm:spPr/>
      <dgm:t>
        <a:bodyPr/>
        <a:lstStyle/>
        <a:p>
          <a:r>
            <a:rPr lang="en-US"/>
            <a:t>Mucib</a:t>
          </a:r>
        </a:p>
      </dgm:t>
    </dgm:pt>
    <dgm:pt modelId="{99838F6C-A4D7-C244-A510-1A40EE9F6AF2}" type="parTrans" cxnId="{8951098D-9CEF-AD4A-AEEC-A0CD9CB1BF01}">
      <dgm:prSet/>
      <dgm:spPr/>
      <dgm:t>
        <a:bodyPr/>
        <a:lstStyle/>
        <a:p>
          <a:endParaRPr lang="en-US"/>
        </a:p>
      </dgm:t>
    </dgm:pt>
    <dgm:pt modelId="{9646F78A-6031-B44D-9F24-FAB4B22B894C}" type="sibTrans" cxnId="{8951098D-9CEF-AD4A-AEEC-A0CD9CB1BF01}">
      <dgm:prSet/>
      <dgm:spPr/>
      <dgm:t>
        <a:bodyPr/>
        <a:lstStyle/>
        <a:p>
          <a:endParaRPr lang="en-US"/>
        </a:p>
      </dgm:t>
    </dgm:pt>
    <dgm:pt modelId="{5C78994F-845D-894F-A611-CEABB288E3EE}">
      <dgm:prSet phldrT="[Text]"/>
      <dgm:spPr/>
      <dgm:t>
        <a:bodyPr/>
        <a:lstStyle/>
        <a:p>
          <a:r>
            <a:rPr lang="en-US"/>
            <a:t>Cashier</a:t>
          </a:r>
        </a:p>
      </dgm:t>
    </dgm:pt>
    <dgm:pt modelId="{590C9005-52EB-DA45-B0D4-DCE83C99BDCD}" type="parTrans" cxnId="{01257C18-4E48-EB45-8BA2-1F5986F1D424}">
      <dgm:prSet/>
      <dgm:spPr/>
      <dgm:t>
        <a:bodyPr/>
        <a:lstStyle/>
        <a:p>
          <a:endParaRPr lang="en-US"/>
        </a:p>
      </dgm:t>
    </dgm:pt>
    <dgm:pt modelId="{9D1B5002-0A0B-F64B-A168-EE86EA705D91}" type="sibTrans" cxnId="{01257C18-4E48-EB45-8BA2-1F5986F1D424}">
      <dgm:prSet/>
      <dgm:spPr/>
      <dgm:t>
        <a:bodyPr/>
        <a:lstStyle/>
        <a:p>
          <a:endParaRPr lang="en-US"/>
        </a:p>
      </dgm:t>
    </dgm:pt>
    <dgm:pt modelId="{BFE12C90-981A-5243-9844-FFB509E96321}">
      <dgm:prSet phldrT="[Text]"/>
      <dgm:spPr/>
      <dgm:t>
        <a:bodyPr/>
        <a:lstStyle/>
        <a:p>
          <a:r>
            <a:rPr lang="en-US"/>
            <a:t>Ast.Chef</a:t>
          </a:r>
        </a:p>
      </dgm:t>
    </dgm:pt>
    <dgm:pt modelId="{EB419721-FEF4-4147-B7EA-1CF461421FCF}" type="parTrans" cxnId="{E3BE87D4-968D-B444-9BCF-5C6E1DFE09B9}">
      <dgm:prSet/>
      <dgm:spPr/>
      <dgm:t>
        <a:bodyPr/>
        <a:lstStyle/>
        <a:p>
          <a:endParaRPr lang="en-US"/>
        </a:p>
      </dgm:t>
    </dgm:pt>
    <dgm:pt modelId="{5DD5B809-0C2D-E34A-B970-09F06AC54575}" type="sibTrans" cxnId="{E3BE87D4-968D-B444-9BCF-5C6E1DFE09B9}">
      <dgm:prSet/>
      <dgm:spPr/>
      <dgm:t>
        <a:bodyPr/>
        <a:lstStyle/>
        <a:p>
          <a:endParaRPr lang="en-US"/>
        </a:p>
      </dgm:t>
    </dgm:pt>
    <dgm:pt modelId="{977DB7AE-545F-2D46-9512-C7DBB6C50D58}">
      <dgm:prSet phldrT="[Text]"/>
      <dgm:spPr/>
      <dgm:t>
        <a:bodyPr/>
        <a:lstStyle/>
        <a:p>
          <a:r>
            <a:rPr lang="en-US"/>
            <a:t>Staff</a:t>
          </a:r>
        </a:p>
      </dgm:t>
    </dgm:pt>
    <dgm:pt modelId="{1D65CE39-9604-0C41-8953-5D0FF1176712}" type="parTrans" cxnId="{50E61BFE-3A14-1344-9989-B2B551D9C72B}">
      <dgm:prSet/>
      <dgm:spPr/>
      <dgm:t>
        <a:bodyPr/>
        <a:lstStyle/>
        <a:p>
          <a:endParaRPr lang="en-US"/>
        </a:p>
      </dgm:t>
    </dgm:pt>
    <dgm:pt modelId="{0A2A72B4-4E8E-244C-8634-C0A25BA4DC22}" type="sibTrans" cxnId="{50E61BFE-3A14-1344-9989-B2B551D9C72B}">
      <dgm:prSet/>
      <dgm:spPr/>
      <dgm:t>
        <a:bodyPr/>
        <a:lstStyle/>
        <a:p>
          <a:endParaRPr lang="en-US"/>
        </a:p>
      </dgm:t>
    </dgm:pt>
    <dgm:pt modelId="{B80C42DB-8A5D-7942-A0CD-E4841CCF2593}">
      <dgm:prSet/>
      <dgm:spPr/>
      <dgm:t>
        <a:bodyPr/>
        <a:lstStyle/>
        <a:p>
          <a:r>
            <a:rPr lang="en-US"/>
            <a:t>Chef</a:t>
          </a:r>
        </a:p>
      </dgm:t>
    </dgm:pt>
    <dgm:pt modelId="{3AE4553F-3A2C-5E45-BEB6-FBBABAA54DCB}" type="parTrans" cxnId="{EFC29F45-0545-5F49-AF5E-44F76D38322C}">
      <dgm:prSet/>
      <dgm:spPr/>
      <dgm:t>
        <a:bodyPr/>
        <a:lstStyle/>
        <a:p>
          <a:endParaRPr lang="en-US"/>
        </a:p>
      </dgm:t>
    </dgm:pt>
    <dgm:pt modelId="{F24FAFA7-D942-5A45-AF56-10681652AA70}" type="sibTrans" cxnId="{EFC29F45-0545-5F49-AF5E-44F76D38322C}">
      <dgm:prSet/>
      <dgm:spPr/>
      <dgm:t>
        <a:bodyPr/>
        <a:lstStyle/>
        <a:p>
          <a:endParaRPr lang="en-US"/>
        </a:p>
      </dgm:t>
    </dgm:pt>
    <dgm:pt modelId="{79FE4AE3-4500-0749-A8E8-9991691BCAE8}" type="pres">
      <dgm:prSet presAssocID="{4D29C548-2804-5A47-ACCD-257763383AAB}" presName="hierChild1" presStyleCnt="0">
        <dgm:presLayoutVars>
          <dgm:orgChart val="1"/>
          <dgm:chPref val="1"/>
          <dgm:dir/>
          <dgm:animOne val="branch"/>
          <dgm:animLvl val="lvl"/>
          <dgm:resizeHandles/>
        </dgm:presLayoutVars>
      </dgm:prSet>
      <dgm:spPr/>
    </dgm:pt>
    <dgm:pt modelId="{8B105E60-8653-6749-8CC2-0930D6DE1C4C}" type="pres">
      <dgm:prSet presAssocID="{65F9E80D-0C4D-CC41-B780-C1D489A886C5}" presName="hierRoot1" presStyleCnt="0">
        <dgm:presLayoutVars>
          <dgm:hierBranch val="init"/>
        </dgm:presLayoutVars>
      </dgm:prSet>
      <dgm:spPr/>
    </dgm:pt>
    <dgm:pt modelId="{CB677BEF-D9E7-CA4F-9E64-98B4C14C341A}" type="pres">
      <dgm:prSet presAssocID="{65F9E80D-0C4D-CC41-B780-C1D489A886C5}" presName="rootComposite1" presStyleCnt="0"/>
      <dgm:spPr/>
    </dgm:pt>
    <dgm:pt modelId="{ACA22516-8F38-5945-BD2C-A5CA8AD3A5F1}" type="pres">
      <dgm:prSet presAssocID="{65F9E80D-0C4D-CC41-B780-C1D489A886C5}" presName="rootText1" presStyleLbl="node0" presStyleIdx="0" presStyleCnt="1">
        <dgm:presLayoutVars>
          <dgm:chPref val="3"/>
        </dgm:presLayoutVars>
      </dgm:prSet>
      <dgm:spPr/>
    </dgm:pt>
    <dgm:pt modelId="{97197F8A-DF77-0843-A9E7-0F4B2F0D4BB3}" type="pres">
      <dgm:prSet presAssocID="{65F9E80D-0C4D-CC41-B780-C1D489A886C5}" presName="rootConnector1" presStyleLbl="node1" presStyleIdx="0" presStyleCnt="0"/>
      <dgm:spPr/>
    </dgm:pt>
    <dgm:pt modelId="{DF998C28-C2CD-E844-B1CB-7FB75B57B403}" type="pres">
      <dgm:prSet presAssocID="{65F9E80D-0C4D-CC41-B780-C1D489A886C5}" presName="hierChild2" presStyleCnt="0"/>
      <dgm:spPr/>
    </dgm:pt>
    <dgm:pt modelId="{4C9A40A8-04B5-C24C-BC4E-65FD93A3F88E}" type="pres">
      <dgm:prSet presAssocID="{590C9005-52EB-DA45-B0D4-DCE83C99BDCD}" presName="Name37" presStyleLbl="parChTrans1D2" presStyleIdx="0" presStyleCnt="4"/>
      <dgm:spPr/>
    </dgm:pt>
    <dgm:pt modelId="{EAFC0D1F-6F08-724E-A814-3C43A3E374C6}" type="pres">
      <dgm:prSet presAssocID="{5C78994F-845D-894F-A611-CEABB288E3EE}" presName="hierRoot2" presStyleCnt="0">
        <dgm:presLayoutVars>
          <dgm:hierBranch val="init"/>
        </dgm:presLayoutVars>
      </dgm:prSet>
      <dgm:spPr/>
    </dgm:pt>
    <dgm:pt modelId="{211CAD42-7844-694A-8FA2-0F9021772846}" type="pres">
      <dgm:prSet presAssocID="{5C78994F-845D-894F-A611-CEABB288E3EE}" presName="rootComposite" presStyleCnt="0"/>
      <dgm:spPr/>
    </dgm:pt>
    <dgm:pt modelId="{392CF57D-1015-E24E-B50E-A745A5A6735F}" type="pres">
      <dgm:prSet presAssocID="{5C78994F-845D-894F-A611-CEABB288E3EE}" presName="rootText" presStyleLbl="node2" presStyleIdx="0" presStyleCnt="4">
        <dgm:presLayoutVars>
          <dgm:chPref val="3"/>
        </dgm:presLayoutVars>
      </dgm:prSet>
      <dgm:spPr/>
    </dgm:pt>
    <dgm:pt modelId="{D38DFD00-17F5-9B40-8766-8E3757BD7589}" type="pres">
      <dgm:prSet presAssocID="{5C78994F-845D-894F-A611-CEABB288E3EE}" presName="rootConnector" presStyleLbl="node2" presStyleIdx="0" presStyleCnt="4"/>
      <dgm:spPr/>
    </dgm:pt>
    <dgm:pt modelId="{1D1048A7-7200-8846-9017-048442CAEC6E}" type="pres">
      <dgm:prSet presAssocID="{5C78994F-845D-894F-A611-CEABB288E3EE}" presName="hierChild4" presStyleCnt="0"/>
      <dgm:spPr/>
    </dgm:pt>
    <dgm:pt modelId="{A9B0869F-718E-E243-8F73-F7FFB7B2A4B0}" type="pres">
      <dgm:prSet presAssocID="{5C78994F-845D-894F-A611-CEABB288E3EE}" presName="hierChild5" presStyleCnt="0"/>
      <dgm:spPr/>
    </dgm:pt>
    <dgm:pt modelId="{C8135194-5A50-DF4E-83FD-68E1474DCA51}" type="pres">
      <dgm:prSet presAssocID="{3AE4553F-3A2C-5E45-BEB6-FBBABAA54DCB}" presName="Name37" presStyleLbl="parChTrans1D2" presStyleIdx="1" presStyleCnt="4"/>
      <dgm:spPr/>
    </dgm:pt>
    <dgm:pt modelId="{3814C47D-B89F-8C43-8569-56980A645469}" type="pres">
      <dgm:prSet presAssocID="{B80C42DB-8A5D-7942-A0CD-E4841CCF2593}" presName="hierRoot2" presStyleCnt="0">
        <dgm:presLayoutVars>
          <dgm:hierBranch val="init"/>
        </dgm:presLayoutVars>
      </dgm:prSet>
      <dgm:spPr/>
    </dgm:pt>
    <dgm:pt modelId="{AFB428E1-9537-7D4C-ACFB-C98B980B86FA}" type="pres">
      <dgm:prSet presAssocID="{B80C42DB-8A5D-7942-A0CD-E4841CCF2593}" presName="rootComposite" presStyleCnt="0"/>
      <dgm:spPr/>
    </dgm:pt>
    <dgm:pt modelId="{1DE31788-9967-EC47-BF3C-913424380268}" type="pres">
      <dgm:prSet presAssocID="{B80C42DB-8A5D-7942-A0CD-E4841CCF2593}" presName="rootText" presStyleLbl="node2" presStyleIdx="1" presStyleCnt="4">
        <dgm:presLayoutVars>
          <dgm:chPref val="3"/>
        </dgm:presLayoutVars>
      </dgm:prSet>
      <dgm:spPr/>
    </dgm:pt>
    <dgm:pt modelId="{3F3B977B-DD8C-5545-9BD4-836C87DEB6C8}" type="pres">
      <dgm:prSet presAssocID="{B80C42DB-8A5D-7942-A0CD-E4841CCF2593}" presName="rootConnector" presStyleLbl="node2" presStyleIdx="1" presStyleCnt="4"/>
      <dgm:spPr/>
    </dgm:pt>
    <dgm:pt modelId="{73CAE3F9-AD74-EA45-B817-E0FB6B3E867F}" type="pres">
      <dgm:prSet presAssocID="{B80C42DB-8A5D-7942-A0CD-E4841CCF2593}" presName="hierChild4" presStyleCnt="0"/>
      <dgm:spPr/>
    </dgm:pt>
    <dgm:pt modelId="{20637501-A80C-8F4F-9777-EE97E713DEDA}" type="pres">
      <dgm:prSet presAssocID="{B80C42DB-8A5D-7942-A0CD-E4841CCF2593}" presName="hierChild5" presStyleCnt="0"/>
      <dgm:spPr/>
    </dgm:pt>
    <dgm:pt modelId="{FE4E31BE-67D6-5144-81C7-8EEDB4B73C56}" type="pres">
      <dgm:prSet presAssocID="{EB419721-FEF4-4147-B7EA-1CF461421FCF}" presName="Name37" presStyleLbl="parChTrans1D2" presStyleIdx="2" presStyleCnt="4"/>
      <dgm:spPr/>
    </dgm:pt>
    <dgm:pt modelId="{2D73177B-A9ED-2941-A3F1-BFAD488765CC}" type="pres">
      <dgm:prSet presAssocID="{BFE12C90-981A-5243-9844-FFB509E96321}" presName="hierRoot2" presStyleCnt="0">
        <dgm:presLayoutVars>
          <dgm:hierBranch val="init"/>
        </dgm:presLayoutVars>
      </dgm:prSet>
      <dgm:spPr/>
    </dgm:pt>
    <dgm:pt modelId="{1A8FF742-B952-C742-BCDC-35BBD59EC24A}" type="pres">
      <dgm:prSet presAssocID="{BFE12C90-981A-5243-9844-FFB509E96321}" presName="rootComposite" presStyleCnt="0"/>
      <dgm:spPr/>
    </dgm:pt>
    <dgm:pt modelId="{7F226654-4DB3-8C41-A623-06505409FF59}" type="pres">
      <dgm:prSet presAssocID="{BFE12C90-981A-5243-9844-FFB509E96321}" presName="rootText" presStyleLbl="node2" presStyleIdx="2" presStyleCnt="4">
        <dgm:presLayoutVars>
          <dgm:chPref val="3"/>
        </dgm:presLayoutVars>
      </dgm:prSet>
      <dgm:spPr/>
    </dgm:pt>
    <dgm:pt modelId="{34F89CBA-2E8E-9048-941F-405C87BC26C3}" type="pres">
      <dgm:prSet presAssocID="{BFE12C90-981A-5243-9844-FFB509E96321}" presName="rootConnector" presStyleLbl="node2" presStyleIdx="2" presStyleCnt="4"/>
      <dgm:spPr/>
    </dgm:pt>
    <dgm:pt modelId="{3A14B947-9D57-224C-907D-50AC94AF59AC}" type="pres">
      <dgm:prSet presAssocID="{BFE12C90-981A-5243-9844-FFB509E96321}" presName="hierChild4" presStyleCnt="0"/>
      <dgm:spPr/>
    </dgm:pt>
    <dgm:pt modelId="{864E7185-B5CE-3D40-B918-A74526EC3BBF}" type="pres">
      <dgm:prSet presAssocID="{BFE12C90-981A-5243-9844-FFB509E96321}" presName="hierChild5" presStyleCnt="0"/>
      <dgm:spPr/>
    </dgm:pt>
    <dgm:pt modelId="{CAE87074-2AD7-EC49-B849-E11EDE5913E6}" type="pres">
      <dgm:prSet presAssocID="{1D65CE39-9604-0C41-8953-5D0FF1176712}" presName="Name37" presStyleLbl="parChTrans1D2" presStyleIdx="3" presStyleCnt="4"/>
      <dgm:spPr/>
    </dgm:pt>
    <dgm:pt modelId="{6661CBC0-71BA-6841-9754-FFF834E3DB88}" type="pres">
      <dgm:prSet presAssocID="{977DB7AE-545F-2D46-9512-C7DBB6C50D58}" presName="hierRoot2" presStyleCnt="0">
        <dgm:presLayoutVars>
          <dgm:hierBranch val="init"/>
        </dgm:presLayoutVars>
      </dgm:prSet>
      <dgm:spPr/>
    </dgm:pt>
    <dgm:pt modelId="{15392BCA-943A-A845-B002-3C9777C540F9}" type="pres">
      <dgm:prSet presAssocID="{977DB7AE-545F-2D46-9512-C7DBB6C50D58}" presName="rootComposite" presStyleCnt="0"/>
      <dgm:spPr/>
    </dgm:pt>
    <dgm:pt modelId="{A18AE6E1-1C8C-ED48-ACD3-06A42B56DC03}" type="pres">
      <dgm:prSet presAssocID="{977DB7AE-545F-2D46-9512-C7DBB6C50D58}" presName="rootText" presStyleLbl="node2" presStyleIdx="3" presStyleCnt="4">
        <dgm:presLayoutVars>
          <dgm:chPref val="3"/>
        </dgm:presLayoutVars>
      </dgm:prSet>
      <dgm:spPr/>
    </dgm:pt>
    <dgm:pt modelId="{4973A03C-23FE-F242-85B9-0530B09830BE}" type="pres">
      <dgm:prSet presAssocID="{977DB7AE-545F-2D46-9512-C7DBB6C50D58}" presName="rootConnector" presStyleLbl="node2" presStyleIdx="3" presStyleCnt="4"/>
      <dgm:spPr/>
    </dgm:pt>
    <dgm:pt modelId="{53AA6DE4-5E4C-D248-8139-31A81BC3EA45}" type="pres">
      <dgm:prSet presAssocID="{977DB7AE-545F-2D46-9512-C7DBB6C50D58}" presName="hierChild4" presStyleCnt="0"/>
      <dgm:spPr/>
    </dgm:pt>
    <dgm:pt modelId="{D71B874C-7BFF-4142-8820-5BE048D650F8}" type="pres">
      <dgm:prSet presAssocID="{977DB7AE-545F-2D46-9512-C7DBB6C50D58}" presName="hierChild5" presStyleCnt="0"/>
      <dgm:spPr/>
    </dgm:pt>
    <dgm:pt modelId="{50628318-43CB-1A40-A7B7-541849A9526B}" type="pres">
      <dgm:prSet presAssocID="{65F9E80D-0C4D-CC41-B780-C1D489A886C5}" presName="hierChild3" presStyleCnt="0"/>
      <dgm:spPr/>
    </dgm:pt>
  </dgm:ptLst>
  <dgm:cxnLst>
    <dgm:cxn modelId="{DFA02D0E-1581-844F-B631-705B86DF4583}" type="presOf" srcId="{3AE4553F-3A2C-5E45-BEB6-FBBABAA54DCB}" destId="{C8135194-5A50-DF4E-83FD-68E1474DCA51}" srcOrd="0" destOrd="0" presId="urn:microsoft.com/office/officeart/2005/8/layout/orgChart1"/>
    <dgm:cxn modelId="{01257C18-4E48-EB45-8BA2-1F5986F1D424}" srcId="{65F9E80D-0C4D-CC41-B780-C1D489A886C5}" destId="{5C78994F-845D-894F-A611-CEABB288E3EE}" srcOrd="0" destOrd="0" parTransId="{590C9005-52EB-DA45-B0D4-DCE83C99BDCD}" sibTransId="{9D1B5002-0A0B-F64B-A168-EE86EA705D91}"/>
    <dgm:cxn modelId="{906DF723-20D1-8A4E-9F4B-61C2114A6F0B}" type="presOf" srcId="{B80C42DB-8A5D-7942-A0CD-E4841CCF2593}" destId="{3F3B977B-DD8C-5545-9BD4-836C87DEB6C8}" srcOrd="1" destOrd="0" presId="urn:microsoft.com/office/officeart/2005/8/layout/orgChart1"/>
    <dgm:cxn modelId="{DDF64C43-69A9-1B47-AEAD-72E805D6D40A}" type="presOf" srcId="{977DB7AE-545F-2D46-9512-C7DBB6C50D58}" destId="{A18AE6E1-1C8C-ED48-ACD3-06A42B56DC03}" srcOrd="0" destOrd="0" presId="urn:microsoft.com/office/officeart/2005/8/layout/orgChart1"/>
    <dgm:cxn modelId="{EFC29F45-0545-5F49-AF5E-44F76D38322C}" srcId="{65F9E80D-0C4D-CC41-B780-C1D489A886C5}" destId="{B80C42DB-8A5D-7942-A0CD-E4841CCF2593}" srcOrd="1" destOrd="0" parTransId="{3AE4553F-3A2C-5E45-BEB6-FBBABAA54DCB}" sibTransId="{F24FAFA7-D942-5A45-AF56-10681652AA70}"/>
    <dgm:cxn modelId="{D8E7464D-99A1-BD4A-9587-826E494333BC}" type="presOf" srcId="{65F9E80D-0C4D-CC41-B780-C1D489A886C5}" destId="{97197F8A-DF77-0843-A9E7-0F4B2F0D4BB3}" srcOrd="1" destOrd="0" presId="urn:microsoft.com/office/officeart/2005/8/layout/orgChart1"/>
    <dgm:cxn modelId="{AD209353-3EBC-8940-835E-5B7383179F62}" type="presOf" srcId="{B80C42DB-8A5D-7942-A0CD-E4841CCF2593}" destId="{1DE31788-9967-EC47-BF3C-913424380268}" srcOrd="0" destOrd="0" presId="urn:microsoft.com/office/officeart/2005/8/layout/orgChart1"/>
    <dgm:cxn modelId="{2A279059-AB7F-DB4C-BA47-8DC59D6FD30D}" type="presOf" srcId="{EB419721-FEF4-4147-B7EA-1CF461421FCF}" destId="{FE4E31BE-67D6-5144-81C7-8EEDB4B73C56}" srcOrd="0" destOrd="0" presId="urn:microsoft.com/office/officeart/2005/8/layout/orgChart1"/>
    <dgm:cxn modelId="{8951098D-9CEF-AD4A-AEEC-A0CD9CB1BF01}" srcId="{4D29C548-2804-5A47-ACCD-257763383AAB}" destId="{65F9E80D-0C4D-CC41-B780-C1D489A886C5}" srcOrd="0" destOrd="0" parTransId="{99838F6C-A4D7-C244-A510-1A40EE9F6AF2}" sibTransId="{9646F78A-6031-B44D-9F24-FAB4B22B894C}"/>
    <dgm:cxn modelId="{9D91409C-B526-F84D-B2D0-F9770DC4EC60}" type="presOf" srcId="{977DB7AE-545F-2D46-9512-C7DBB6C50D58}" destId="{4973A03C-23FE-F242-85B9-0530B09830BE}" srcOrd="1" destOrd="0" presId="urn:microsoft.com/office/officeart/2005/8/layout/orgChart1"/>
    <dgm:cxn modelId="{49DA1CBA-927F-7749-950C-BC5C104DDF4A}" type="presOf" srcId="{5C78994F-845D-894F-A611-CEABB288E3EE}" destId="{D38DFD00-17F5-9B40-8766-8E3757BD7589}" srcOrd="1" destOrd="0" presId="urn:microsoft.com/office/officeart/2005/8/layout/orgChart1"/>
    <dgm:cxn modelId="{29E4AFC0-7026-E04A-9F36-F081C8DE7B48}" type="presOf" srcId="{65F9E80D-0C4D-CC41-B780-C1D489A886C5}" destId="{ACA22516-8F38-5945-BD2C-A5CA8AD3A5F1}" srcOrd="0" destOrd="0" presId="urn:microsoft.com/office/officeart/2005/8/layout/orgChart1"/>
    <dgm:cxn modelId="{DBCB14CE-BB75-204F-9F8B-72DF0B7F6749}" type="presOf" srcId="{BFE12C90-981A-5243-9844-FFB509E96321}" destId="{7F226654-4DB3-8C41-A623-06505409FF59}" srcOrd="0" destOrd="0" presId="urn:microsoft.com/office/officeart/2005/8/layout/orgChart1"/>
    <dgm:cxn modelId="{F032E5D1-A16C-4D43-9765-6C1FB9F0CEEE}" type="presOf" srcId="{590C9005-52EB-DA45-B0D4-DCE83C99BDCD}" destId="{4C9A40A8-04B5-C24C-BC4E-65FD93A3F88E}" srcOrd="0" destOrd="0" presId="urn:microsoft.com/office/officeart/2005/8/layout/orgChart1"/>
    <dgm:cxn modelId="{E3BE87D4-968D-B444-9BCF-5C6E1DFE09B9}" srcId="{65F9E80D-0C4D-CC41-B780-C1D489A886C5}" destId="{BFE12C90-981A-5243-9844-FFB509E96321}" srcOrd="2" destOrd="0" parTransId="{EB419721-FEF4-4147-B7EA-1CF461421FCF}" sibTransId="{5DD5B809-0C2D-E34A-B970-09F06AC54575}"/>
    <dgm:cxn modelId="{262347E1-D29B-CE42-9ADF-F4DA1CC11D7A}" type="presOf" srcId="{5C78994F-845D-894F-A611-CEABB288E3EE}" destId="{392CF57D-1015-E24E-B50E-A745A5A6735F}" srcOrd="0" destOrd="0" presId="urn:microsoft.com/office/officeart/2005/8/layout/orgChart1"/>
    <dgm:cxn modelId="{7DF00DEA-7595-ED42-9510-B7D7294CB1F5}" type="presOf" srcId="{BFE12C90-981A-5243-9844-FFB509E96321}" destId="{34F89CBA-2E8E-9048-941F-405C87BC26C3}" srcOrd="1" destOrd="0" presId="urn:microsoft.com/office/officeart/2005/8/layout/orgChart1"/>
    <dgm:cxn modelId="{3B9FE7EB-ED79-C04E-A7C6-DBC0414EF515}" type="presOf" srcId="{1D65CE39-9604-0C41-8953-5D0FF1176712}" destId="{CAE87074-2AD7-EC49-B849-E11EDE5913E6}" srcOrd="0" destOrd="0" presId="urn:microsoft.com/office/officeart/2005/8/layout/orgChart1"/>
    <dgm:cxn modelId="{48FDA6FC-0B7D-E849-8A2E-35544809D76C}" type="presOf" srcId="{4D29C548-2804-5A47-ACCD-257763383AAB}" destId="{79FE4AE3-4500-0749-A8E8-9991691BCAE8}" srcOrd="0" destOrd="0" presId="urn:microsoft.com/office/officeart/2005/8/layout/orgChart1"/>
    <dgm:cxn modelId="{50E61BFE-3A14-1344-9989-B2B551D9C72B}" srcId="{65F9E80D-0C4D-CC41-B780-C1D489A886C5}" destId="{977DB7AE-545F-2D46-9512-C7DBB6C50D58}" srcOrd="3" destOrd="0" parTransId="{1D65CE39-9604-0C41-8953-5D0FF1176712}" sibTransId="{0A2A72B4-4E8E-244C-8634-C0A25BA4DC22}"/>
    <dgm:cxn modelId="{F6C29D1B-3D07-594C-B820-5DA8ACE19720}" type="presParOf" srcId="{79FE4AE3-4500-0749-A8E8-9991691BCAE8}" destId="{8B105E60-8653-6749-8CC2-0930D6DE1C4C}" srcOrd="0" destOrd="0" presId="urn:microsoft.com/office/officeart/2005/8/layout/orgChart1"/>
    <dgm:cxn modelId="{5CBDC095-7993-194B-B5A3-7964EFAE7B92}" type="presParOf" srcId="{8B105E60-8653-6749-8CC2-0930D6DE1C4C}" destId="{CB677BEF-D9E7-CA4F-9E64-98B4C14C341A}" srcOrd="0" destOrd="0" presId="urn:microsoft.com/office/officeart/2005/8/layout/orgChart1"/>
    <dgm:cxn modelId="{E411B43F-B46A-C241-8661-BD71480A6F22}" type="presParOf" srcId="{CB677BEF-D9E7-CA4F-9E64-98B4C14C341A}" destId="{ACA22516-8F38-5945-BD2C-A5CA8AD3A5F1}" srcOrd="0" destOrd="0" presId="urn:microsoft.com/office/officeart/2005/8/layout/orgChart1"/>
    <dgm:cxn modelId="{A798A612-0BC7-E842-B657-1C08AD1CF989}" type="presParOf" srcId="{CB677BEF-D9E7-CA4F-9E64-98B4C14C341A}" destId="{97197F8A-DF77-0843-A9E7-0F4B2F0D4BB3}" srcOrd="1" destOrd="0" presId="urn:microsoft.com/office/officeart/2005/8/layout/orgChart1"/>
    <dgm:cxn modelId="{00DFD4B4-17CE-1543-A34C-869DD3B4D1D4}" type="presParOf" srcId="{8B105E60-8653-6749-8CC2-0930D6DE1C4C}" destId="{DF998C28-C2CD-E844-B1CB-7FB75B57B403}" srcOrd="1" destOrd="0" presId="urn:microsoft.com/office/officeart/2005/8/layout/orgChart1"/>
    <dgm:cxn modelId="{C81ACB60-A458-F949-A378-BFF437DEF1F8}" type="presParOf" srcId="{DF998C28-C2CD-E844-B1CB-7FB75B57B403}" destId="{4C9A40A8-04B5-C24C-BC4E-65FD93A3F88E}" srcOrd="0" destOrd="0" presId="urn:microsoft.com/office/officeart/2005/8/layout/orgChart1"/>
    <dgm:cxn modelId="{0329DD45-16D3-D84E-89F4-554750E7614B}" type="presParOf" srcId="{DF998C28-C2CD-E844-B1CB-7FB75B57B403}" destId="{EAFC0D1F-6F08-724E-A814-3C43A3E374C6}" srcOrd="1" destOrd="0" presId="urn:microsoft.com/office/officeart/2005/8/layout/orgChart1"/>
    <dgm:cxn modelId="{8D2EDD93-D8AC-674C-B01D-BD2FC0C3B6DF}" type="presParOf" srcId="{EAFC0D1F-6F08-724E-A814-3C43A3E374C6}" destId="{211CAD42-7844-694A-8FA2-0F9021772846}" srcOrd="0" destOrd="0" presId="urn:microsoft.com/office/officeart/2005/8/layout/orgChart1"/>
    <dgm:cxn modelId="{AF20B03F-7746-5042-82EC-EBA287F07AD0}" type="presParOf" srcId="{211CAD42-7844-694A-8FA2-0F9021772846}" destId="{392CF57D-1015-E24E-B50E-A745A5A6735F}" srcOrd="0" destOrd="0" presId="urn:microsoft.com/office/officeart/2005/8/layout/orgChart1"/>
    <dgm:cxn modelId="{8C51029D-8553-D943-853E-35EF56B6800D}" type="presParOf" srcId="{211CAD42-7844-694A-8FA2-0F9021772846}" destId="{D38DFD00-17F5-9B40-8766-8E3757BD7589}" srcOrd="1" destOrd="0" presId="urn:microsoft.com/office/officeart/2005/8/layout/orgChart1"/>
    <dgm:cxn modelId="{95E902C7-10CC-1C44-AECA-9A13B98D689E}" type="presParOf" srcId="{EAFC0D1F-6F08-724E-A814-3C43A3E374C6}" destId="{1D1048A7-7200-8846-9017-048442CAEC6E}" srcOrd="1" destOrd="0" presId="urn:microsoft.com/office/officeart/2005/8/layout/orgChart1"/>
    <dgm:cxn modelId="{8EB4615A-256F-5F4B-AF6E-9C5C0C8AD653}" type="presParOf" srcId="{EAFC0D1F-6F08-724E-A814-3C43A3E374C6}" destId="{A9B0869F-718E-E243-8F73-F7FFB7B2A4B0}" srcOrd="2" destOrd="0" presId="urn:microsoft.com/office/officeart/2005/8/layout/orgChart1"/>
    <dgm:cxn modelId="{B2633F56-9EC3-A94D-A1AA-DFD40BF5ECFB}" type="presParOf" srcId="{DF998C28-C2CD-E844-B1CB-7FB75B57B403}" destId="{C8135194-5A50-DF4E-83FD-68E1474DCA51}" srcOrd="2" destOrd="0" presId="urn:microsoft.com/office/officeart/2005/8/layout/orgChart1"/>
    <dgm:cxn modelId="{073EE5BC-36D1-4B4C-B0B4-33B5F8310692}" type="presParOf" srcId="{DF998C28-C2CD-E844-B1CB-7FB75B57B403}" destId="{3814C47D-B89F-8C43-8569-56980A645469}" srcOrd="3" destOrd="0" presId="urn:microsoft.com/office/officeart/2005/8/layout/orgChart1"/>
    <dgm:cxn modelId="{23910A1F-D02D-5A4F-B7E9-22896BD828F0}" type="presParOf" srcId="{3814C47D-B89F-8C43-8569-56980A645469}" destId="{AFB428E1-9537-7D4C-ACFB-C98B980B86FA}" srcOrd="0" destOrd="0" presId="urn:microsoft.com/office/officeart/2005/8/layout/orgChart1"/>
    <dgm:cxn modelId="{F195E16A-300E-4A47-B318-8EE9497D48C4}" type="presParOf" srcId="{AFB428E1-9537-7D4C-ACFB-C98B980B86FA}" destId="{1DE31788-9967-EC47-BF3C-913424380268}" srcOrd="0" destOrd="0" presId="urn:microsoft.com/office/officeart/2005/8/layout/orgChart1"/>
    <dgm:cxn modelId="{AE95CFAD-F776-0B45-9E87-ED9B8D7F306E}" type="presParOf" srcId="{AFB428E1-9537-7D4C-ACFB-C98B980B86FA}" destId="{3F3B977B-DD8C-5545-9BD4-836C87DEB6C8}" srcOrd="1" destOrd="0" presId="urn:microsoft.com/office/officeart/2005/8/layout/orgChart1"/>
    <dgm:cxn modelId="{CE2D9F0C-13ED-CB44-8A82-5058BB7ED2DF}" type="presParOf" srcId="{3814C47D-B89F-8C43-8569-56980A645469}" destId="{73CAE3F9-AD74-EA45-B817-E0FB6B3E867F}" srcOrd="1" destOrd="0" presId="urn:microsoft.com/office/officeart/2005/8/layout/orgChart1"/>
    <dgm:cxn modelId="{2379063E-67A3-BE44-B073-E91A2B632570}" type="presParOf" srcId="{3814C47D-B89F-8C43-8569-56980A645469}" destId="{20637501-A80C-8F4F-9777-EE97E713DEDA}" srcOrd="2" destOrd="0" presId="urn:microsoft.com/office/officeart/2005/8/layout/orgChart1"/>
    <dgm:cxn modelId="{3F24CB1E-22F9-7240-A5BE-1C4385435EC0}" type="presParOf" srcId="{DF998C28-C2CD-E844-B1CB-7FB75B57B403}" destId="{FE4E31BE-67D6-5144-81C7-8EEDB4B73C56}" srcOrd="4" destOrd="0" presId="urn:microsoft.com/office/officeart/2005/8/layout/orgChart1"/>
    <dgm:cxn modelId="{2C5005E7-9F57-A240-A308-E50465F34519}" type="presParOf" srcId="{DF998C28-C2CD-E844-B1CB-7FB75B57B403}" destId="{2D73177B-A9ED-2941-A3F1-BFAD488765CC}" srcOrd="5" destOrd="0" presId="urn:microsoft.com/office/officeart/2005/8/layout/orgChart1"/>
    <dgm:cxn modelId="{A5893C7B-E0E3-E046-A5F0-E5F097660001}" type="presParOf" srcId="{2D73177B-A9ED-2941-A3F1-BFAD488765CC}" destId="{1A8FF742-B952-C742-BCDC-35BBD59EC24A}" srcOrd="0" destOrd="0" presId="urn:microsoft.com/office/officeart/2005/8/layout/orgChart1"/>
    <dgm:cxn modelId="{3A92BF20-39D3-674A-853F-AB4FB7FBA03A}" type="presParOf" srcId="{1A8FF742-B952-C742-BCDC-35BBD59EC24A}" destId="{7F226654-4DB3-8C41-A623-06505409FF59}" srcOrd="0" destOrd="0" presId="urn:microsoft.com/office/officeart/2005/8/layout/orgChart1"/>
    <dgm:cxn modelId="{E4B99B11-2543-1D4F-96FE-8799F0B86388}" type="presParOf" srcId="{1A8FF742-B952-C742-BCDC-35BBD59EC24A}" destId="{34F89CBA-2E8E-9048-941F-405C87BC26C3}" srcOrd="1" destOrd="0" presId="urn:microsoft.com/office/officeart/2005/8/layout/orgChart1"/>
    <dgm:cxn modelId="{A391098D-0910-DB4C-9364-F1FEE993AB50}" type="presParOf" srcId="{2D73177B-A9ED-2941-A3F1-BFAD488765CC}" destId="{3A14B947-9D57-224C-907D-50AC94AF59AC}" srcOrd="1" destOrd="0" presId="urn:microsoft.com/office/officeart/2005/8/layout/orgChart1"/>
    <dgm:cxn modelId="{27F007EB-DBB4-F646-8397-BBB9E57C3F6C}" type="presParOf" srcId="{2D73177B-A9ED-2941-A3F1-BFAD488765CC}" destId="{864E7185-B5CE-3D40-B918-A74526EC3BBF}" srcOrd="2" destOrd="0" presId="urn:microsoft.com/office/officeart/2005/8/layout/orgChart1"/>
    <dgm:cxn modelId="{EA2FCD2F-F2DF-8B43-95D8-BAEAB901BEF8}" type="presParOf" srcId="{DF998C28-C2CD-E844-B1CB-7FB75B57B403}" destId="{CAE87074-2AD7-EC49-B849-E11EDE5913E6}" srcOrd="6" destOrd="0" presId="urn:microsoft.com/office/officeart/2005/8/layout/orgChart1"/>
    <dgm:cxn modelId="{D94C113F-B1D1-3A49-8BF5-CBA40ACC4AA1}" type="presParOf" srcId="{DF998C28-C2CD-E844-B1CB-7FB75B57B403}" destId="{6661CBC0-71BA-6841-9754-FFF834E3DB88}" srcOrd="7" destOrd="0" presId="urn:microsoft.com/office/officeart/2005/8/layout/orgChart1"/>
    <dgm:cxn modelId="{F7AFC6BF-D3ED-B346-92AB-95B91ED68741}" type="presParOf" srcId="{6661CBC0-71BA-6841-9754-FFF834E3DB88}" destId="{15392BCA-943A-A845-B002-3C9777C540F9}" srcOrd="0" destOrd="0" presId="urn:microsoft.com/office/officeart/2005/8/layout/orgChart1"/>
    <dgm:cxn modelId="{CF642108-28EE-9D4A-A5C8-7CC33638EE44}" type="presParOf" srcId="{15392BCA-943A-A845-B002-3C9777C540F9}" destId="{A18AE6E1-1C8C-ED48-ACD3-06A42B56DC03}" srcOrd="0" destOrd="0" presId="urn:microsoft.com/office/officeart/2005/8/layout/orgChart1"/>
    <dgm:cxn modelId="{5114F57B-B446-9541-A15A-0F1187F60C05}" type="presParOf" srcId="{15392BCA-943A-A845-B002-3C9777C540F9}" destId="{4973A03C-23FE-F242-85B9-0530B09830BE}" srcOrd="1" destOrd="0" presId="urn:microsoft.com/office/officeart/2005/8/layout/orgChart1"/>
    <dgm:cxn modelId="{AC0C2145-CC4D-FD44-9021-A0B7462225E1}" type="presParOf" srcId="{6661CBC0-71BA-6841-9754-FFF834E3DB88}" destId="{53AA6DE4-5E4C-D248-8139-31A81BC3EA45}" srcOrd="1" destOrd="0" presId="urn:microsoft.com/office/officeart/2005/8/layout/orgChart1"/>
    <dgm:cxn modelId="{BB63A3F0-969B-4E49-86FE-4BDEC9E5FE69}" type="presParOf" srcId="{6661CBC0-71BA-6841-9754-FFF834E3DB88}" destId="{D71B874C-7BFF-4142-8820-5BE048D650F8}" srcOrd="2" destOrd="0" presId="urn:microsoft.com/office/officeart/2005/8/layout/orgChart1"/>
    <dgm:cxn modelId="{BD0D2B46-2C6A-C443-B968-915E8C1D3DD6}" type="presParOf" srcId="{8B105E60-8653-6749-8CC2-0930D6DE1C4C}" destId="{50628318-43CB-1A40-A7B7-541849A9526B}"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E87074-2AD7-EC49-B849-E11EDE5913E6}">
      <dsp:nvSpPr>
        <dsp:cNvPr id="0" name=""/>
        <dsp:cNvSpPr/>
      </dsp:nvSpPr>
      <dsp:spPr>
        <a:xfrm>
          <a:off x="2743200" y="1475907"/>
          <a:ext cx="2148491" cy="248585"/>
        </a:xfrm>
        <a:custGeom>
          <a:avLst/>
          <a:gdLst/>
          <a:ahLst/>
          <a:cxnLst/>
          <a:rect l="0" t="0" r="0" b="0"/>
          <a:pathLst>
            <a:path>
              <a:moveTo>
                <a:pt x="0" y="0"/>
              </a:moveTo>
              <a:lnTo>
                <a:pt x="0" y="124292"/>
              </a:lnTo>
              <a:lnTo>
                <a:pt x="2148491" y="124292"/>
              </a:lnTo>
              <a:lnTo>
                <a:pt x="2148491"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4E31BE-67D6-5144-81C7-8EEDB4B73C56}">
      <dsp:nvSpPr>
        <dsp:cNvPr id="0" name=""/>
        <dsp:cNvSpPr/>
      </dsp:nvSpPr>
      <dsp:spPr>
        <a:xfrm>
          <a:off x="2743200" y="1475907"/>
          <a:ext cx="716163" cy="248585"/>
        </a:xfrm>
        <a:custGeom>
          <a:avLst/>
          <a:gdLst/>
          <a:ahLst/>
          <a:cxnLst/>
          <a:rect l="0" t="0" r="0" b="0"/>
          <a:pathLst>
            <a:path>
              <a:moveTo>
                <a:pt x="0" y="0"/>
              </a:moveTo>
              <a:lnTo>
                <a:pt x="0" y="124292"/>
              </a:lnTo>
              <a:lnTo>
                <a:pt x="716163" y="124292"/>
              </a:lnTo>
              <a:lnTo>
                <a:pt x="716163"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135194-5A50-DF4E-83FD-68E1474DCA51}">
      <dsp:nvSpPr>
        <dsp:cNvPr id="0" name=""/>
        <dsp:cNvSpPr/>
      </dsp:nvSpPr>
      <dsp:spPr>
        <a:xfrm>
          <a:off x="2027036" y="1475907"/>
          <a:ext cx="716163" cy="248585"/>
        </a:xfrm>
        <a:custGeom>
          <a:avLst/>
          <a:gdLst/>
          <a:ahLst/>
          <a:cxnLst/>
          <a:rect l="0" t="0" r="0" b="0"/>
          <a:pathLst>
            <a:path>
              <a:moveTo>
                <a:pt x="716163" y="0"/>
              </a:moveTo>
              <a:lnTo>
                <a:pt x="716163" y="124292"/>
              </a:lnTo>
              <a:lnTo>
                <a:pt x="0" y="124292"/>
              </a:lnTo>
              <a:lnTo>
                <a:pt x="0"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9A40A8-04B5-C24C-BC4E-65FD93A3F88E}">
      <dsp:nvSpPr>
        <dsp:cNvPr id="0" name=""/>
        <dsp:cNvSpPr/>
      </dsp:nvSpPr>
      <dsp:spPr>
        <a:xfrm>
          <a:off x="594708" y="1475907"/>
          <a:ext cx="2148491" cy="248585"/>
        </a:xfrm>
        <a:custGeom>
          <a:avLst/>
          <a:gdLst/>
          <a:ahLst/>
          <a:cxnLst/>
          <a:rect l="0" t="0" r="0" b="0"/>
          <a:pathLst>
            <a:path>
              <a:moveTo>
                <a:pt x="2148491" y="0"/>
              </a:moveTo>
              <a:lnTo>
                <a:pt x="2148491" y="124292"/>
              </a:lnTo>
              <a:lnTo>
                <a:pt x="0" y="124292"/>
              </a:lnTo>
              <a:lnTo>
                <a:pt x="0"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A22516-8F38-5945-BD2C-A5CA8AD3A5F1}">
      <dsp:nvSpPr>
        <dsp:cNvPr id="0" name=""/>
        <dsp:cNvSpPr/>
      </dsp:nvSpPr>
      <dsp:spPr>
        <a:xfrm>
          <a:off x="2151329" y="884036"/>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n-US" sz="2600" kern="1200"/>
            <a:t>Mucib</a:t>
          </a:r>
        </a:p>
      </dsp:txBody>
      <dsp:txXfrm>
        <a:off x="2151329" y="884036"/>
        <a:ext cx="1183741" cy="591870"/>
      </dsp:txXfrm>
    </dsp:sp>
    <dsp:sp modelId="{392CF57D-1015-E24E-B50E-A745A5A6735F}">
      <dsp:nvSpPr>
        <dsp:cNvPr id="0" name=""/>
        <dsp:cNvSpPr/>
      </dsp:nvSpPr>
      <dsp:spPr>
        <a:xfrm>
          <a:off x="2837"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n-US" sz="2600" kern="1200"/>
            <a:t>Cashier</a:t>
          </a:r>
        </a:p>
      </dsp:txBody>
      <dsp:txXfrm>
        <a:off x="2837" y="1724492"/>
        <a:ext cx="1183741" cy="591870"/>
      </dsp:txXfrm>
    </dsp:sp>
    <dsp:sp modelId="{1DE31788-9967-EC47-BF3C-913424380268}">
      <dsp:nvSpPr>
        <dsp:cNvPr id="0" name=""/>
        <dsp:cNvSpPr/>
      </dsp:nvSpPr>
      <dsp:spPr>
        <a:xfrm>
          <a:off x="1435165"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n-US" sz="2600" kern="1200"/>
            <a:t>Chef</a:t>
          </a:r>
        </a:p>
      </dsp:txBody>
      <dsp:txXfrm>
        <a:off x="1435165" y="1724492"/>
        <a:ext cx="1183741" cy="591870"/>
      </dsp:txXfrm>
    </dsp:sp>
    <dsp:sp modelId="{7F226654-4DB3-8C41-A623-06505409FF59}">
      <dsp:nvSpPr>
        <dsp:cNvPr id="0" name=""/>
        <dsp:cNvSpPr/>
      </dsp:nvSpPr>
      <dsp:spPr>
        <a:xfrm>
          <a:off x="2867492"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n-US" sz="2600" kern="1200"/>
            <a:t>Ast.Chef</a:t>
          </a:r>
        </a:p>
      </dsp:txBody>
      <dsp:txXfrm>
        <a:off x="2867492" y="1724492"/>
        <a:ext cx="1183741" cy="591870"/>
      </dsp:txXfrm>
    </dsp:sp>
    <dsp:sp modelId="{A18AE6E1-1C8C-ED48-ACD3-06A42B56DC03}">
      <dsp:nvSpPr>
        <dsp:cNvPr id="0" name=""/>
        <dsp:cNvSpPr/>
      </dsp:nvSpPr>
      <dsp:spPr>
        <a:xfrm>
          <a:off x="4299820"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en-US" sz="2600" kern="1200"/>
            <a:t>Staff</a:t>
          </a:r>
        </a:p>
      </dsp:txBody>
      <dsp:txXfrm>
        <a:off x="4299820" y="1724492"/>
        <a:ext cx="1183741" cy="5918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F6317-0BA3-834C-805F-9C918FF96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10</Pages>
  <Words>2508</Words>
  <Characters>14300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Nurettin Erzen</dc:creator>
  <cp:keywords/>
  <dc:description/>
  <cp:lastModifiedBy>Nurettin Erzen</cp:lastModifiedBy>
  <cp:revision>11</cp:revision>
  <dcterms:created xsi:type="dcterms:W3CDTF">2023-11-23T09:05:00Z</dcterms:created>
  <dcterms:modified xsi:type="dcterms:W3CDTF">2024-05-09T23:08:00Z</dcterms:modified>
</cp:coreProperties>
</file>