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72A" w:rsidRDefault="00B9072A" w:rsidP="00B9072A">
      <w:pPr>
        <w:spacing w:after="0" w:line="360" w:lineRule="auto"/>
        <w:rPr>
          <w:rFonts w:ascii="Times New Roman" w:eastAsia="Calibri" w:hAnsi="Times New Roman" w:cs="Times New Roman"/>
          <w:b/>
          <w:sz w:val="28"/>
          <w:szCs w:val="28"/>
          <w:lang w:val="id-ID"/>
        </w:rPr>
      </w:pPr>
    </w:p>
    <w:p w:rsidR="00E94B0D" w:rsidRPr="00F27C27" w:rsidRDefault="00E94B0D" w:rsidP="00F27C27">
      <w:pPr>
        <w:spacing w:after="0" w:line="360" w:lineRule="auto"/>
        <w:jc w:val="center"/>
        <w:rPr>
          <w:rFonts w:ascii="Times New Roman" w:eastAsia="Calibri" w:hAnsi="Times New Roman" w:cs="Times New Roman"/>
          <w:b/>
          <w:sz w:val="28"/>
          <w:szCs w:val="28"/>
        </w:rPr>
      </w:pPr>
      <w:r w:rsidRPr="00E94B0D">
        <w:rPr>
          <w:rFonts w:ascii="Times New Roman" w:eastAsia="Calibri" w:hAnsi="Times New Roman" w:cs="Times New Roman"/>
          <w:b/>
          <w:sz w:val="28"/>
          <w:szCs w:val="28"/>
          <w:lang w:val="id-ID"/>
        </w:rPr>
        <w:t xml:space="preserve">BAB </w:t>
      </w:r>
      <w:r w:rsidR="00F27C27">
        <w:rPr>
          <w:rFonts w:ascii="Times New Roman" w:eastAsia="Calibri" w:hAnsi="Times New Roman" w:cs="Times New Roman"/>
          <w:b/>
          <w:sz w:val="28"/>
          <w:szCs w:val="28"/>
        </w:rPr>
        <w:t>II</w:t>
      </w:r>
    </w:p>
    <w:p w:rsidR="00E94B0D" w:rsidRPr="00286065" w:rsidRDefault="00286065" w:rsidP="00E94B0D">
      <w:pPr>
        <w:spacing w:after="0" w:line="360" w:lineRule="auto"/>
        <w:jc w:val="center"/>
      </w:pPr>
      <w:r>
        <w:rPr>
          <w:rFonts w:ascii="Times New Roman" w:eastAsia="Calibri" w:hAnsi="Times New Roman" w:cs="Times New Roman"/>
          <w:b/>
          <w:sz w:val="28"/>
          <w:szCs w:val="28"/>
        </w:rPr>
        <w:t>KAJIAN PUSTAKA</w:t>
      </w:r>
    </w:p>
    <w:p w:rsidR="00E94B0D" w:rsidRPr="00E94B0D" w:rsidRDefault="00E94B0D" w:rsidP="00E94B0D">
      <w:pPr>
        <w:spacing w:after="16" w:line="480" w:lineRule="auto"/>
        <w:jc w:val="center"/>
        <w:rPr>
          <w:rFonts w:ascii="Times New Roman" w:eastAsia="Calibri" w:hAnsi="Times New Roman" w:cs="Times New Roman"/>
          <w:b/>
          <w:sz w:val="24"/>
          <w:szCs w:val="24"/>
          <w:lang w:val="id-ID"/>
        </w:rPr>
      </w:pPr>
    </w:p>
    <w:p w:rsidR="00AD4724" w:rsidRPr="00286065" w:rsidRDefault="00286065" w:rsidP="00286065">
      <w:pPr>
        <w:pStyle w:val="ListParagraph"/>
        <w:numPr>
          <w:ilvl w:val="1"/>
          <w:numId w:val="8"/>
        </w:numPr>
        <w:spacing w:line="480" w:lineRule="auto"/>
        <w:ind w:left="567" w:hanging="567"/>
        <w:jc w:val="both"/>
        <w:rPr>
          <w:rFonts w:ascii="Times New Roman" w:eastAsia="Calibri" w:hAnsi="Times New Roman" w:cs="Times New Roman"/>
          <w:b/>
          <w:sz w:val="24"/>
          <w:szCs w:val="24"/>
          <w:lang w:val="id-ID"/>
        </w:rPr>
      </w:pPr>
      <w:r>
        <w:rPr>
          <w:rFonts w:ascii="Times New Roman" w:eastAsia="Calibri" w:hAnsi="Times New Roman" w:cs="Times New Roman"/>
          <w:b/>
          <w:sz w:val="24"/>
          <w:szCs w:val="24"/>
        </w:rPr>
        <w:t>Karakteristik Butir</w:t>
      </w:r>
    </w:p>
    <w:p w:rsidR="003A13F9" w:rsidRPr="003A13F9" w:rsidRDefault="00286065" w:rsidP="003A13F9">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Karakteristik butir merupakan parameter butir soal, yang menunjukan kualitas dari butir soal tersebut. Karakteristik butir digunakan untuk menentukan layak atau tidaknya sebuah soal digunkan.</w:t>
      </w:r>
      <w:r w:rsidR="00F27C27">
        <w:rPr>
          <w:rFonts w:ascii="Times New Roman" w:eastAsia="Calibri" w:hAnsi="Times New Roman" w:cs="Times New Roman"/>
          <w:bCs/>
          <w:sz w:val="24"/>
          <w:szCs w:val="24"/>
        </w:rPr>
        <w:t xml:space="preserve"> Karakteristik butir soal didapatkan dengan melakukan perhitungan dengan menggunakan rumus tertentu terhadap beberapa jawaban/respon dari peserta ujian yang mengerjakan butir soal tersebut. Dalam Teori Responsi Butir </w:t>
      </w:r>
      <w:r w:rsidR="0078391F">
        <w:rPr>
          <w:rFonts w:ascii="Times New Roman" w:eastAsia="Calibri" w:hAnsi="Times New Roman" w:cs="Times New Roman"/>
          <w:bCs/>
          <w:sz w:val="24"/>
          <w:szCs w:val="24"/>
        </w:rPr>
        <w:t>karakteristik butir terdiri dari tingkat kesulitan soal (</w:t>
      </w:r>
      <w:r w:rsidR="0078391F">
        <w:rPr>
          <w:rFonts w:ascii="Times New Roman" w:eastAsia="Calibri" w:hAnsi="Times New Roman" w:cs="Times New Roman"/>
          <w:bCs/>
          <w:i/>
          <w:iCs/>
          <w:sz w:val="24"/>
          <w:szCs w:val="24"/>
        </w:rPr>
        <w:t>item difficulty</w:t>
      </w:r>
      <w:r w:rsidR="0078391F">
        <w:rPr>
          <w:rFonts w:ascii="Times New Roman" w:eastAsia="Calibri" w:hAnsi="Times New Roman" w:cs="Times New Roman"/>
          <w:bCs/>
          <w:sz w:val="24"/>
          <w:szCs w:val="24"/>
        </w:rPr>
        <w:t>), daya pembeda soal (</w:t>
      </w:r>
      <w:r w:rsidR="0078391F">
        <w:rPr>
          <w:rFonts w:ascii="Times New Roman" w:eastAsia="Calibri" w:hAnsi="Times New Roman" w:cs="Times New Roman"/>
          <w:i/>
          <w:sz w:val="24"/>
          <w:szCs w:val="24"/>
        </w:rPr>
        <w:t>item discrimination</w:t>
      </w:r>
      <w:r w:rsidR="0078391F">
        <w:rPr>
          <w:rFonts w:ascii="Times New Roman" w:eastAsia="Calibri" w:hAnsi="Times New Roman" w:cs="Times New Roman"/>
          <w:bCs/>
          <w:sz w:val="24"/>
          <w:szCs w:val="24"/>
        </w:rPr>
        <w:t>) dan faktor kebetulan menjawab (</w:t>
      </w:r>
      <w:r w:rsidR="0078391F">
        <w:rPr>
          <w:rFonts w:ascii="Times New Roman" w:eastAsia="Calibri" w:hAnsi="Times New Roman" w:cs="Times New Roman"/>
          <w:bCs/>
          <w:i/>
          <w:iCs/>
          <w:sz w:val="24"/>
          <w:szCs w:val="24"/>
        </w:rPr>
        <w:t>pseudo guesing</w:t>
      </w:r>
      <w:r w:rsidR="0078391F">
        <w:rPr>
          <w:rFonts w:ascii="Times New Roman" w:eastAsia="Calibri" w:hAnsi="Times New Roman" w:cs="Times New Roman"/>
          <w:bCs/>
          <w:sz w:val="24"/>
          <w:szCs w:val="24"/>
        </w:rPr>
        <w:t xml:space="preserve">). Dalam penelitian ini seperti dijelaskan dalam batasan masalah karena yang berhubungan langsung dengan penyajian soal yang </w:t>
      </w:r>
      <w:r w:rsidR="0078391F">
        <w:rPr>
          <w:rFonts w:ascii="Times New Roman" w:eastAsia="Calibri" w:hAnsi="Times New Roman" w:cs="Times New Roman"/>
          <w:bCs/>
          <w:i/>
          <w:iCs/>
          <w:sz w:val="24"/>
          <w:szCs w:val="24"/>
        </w:rPr>
        <w:t>adaptive</w:t>
      </w:r>
      <w:r w:rsidR="0078391F">
        <w:rPr>
          <w:rFonts w:ascii="Times New Roman" w:eastAsia="Calibri" w:hAnsi="Times New Roman" w:cs="Times New Roman"/>
          <w:bCs/>
          <w:sz w:val="24"/>
          <w:szCs w:val="24"/>
        </w:rPr>
        <w:t xml:space="preserve"> hanya 2 parameter</w:t>
      </w:r>
      <w:r w:rsidR="007227CA">
        <w:rPr>
          <w:rFonts w:ascii="Times New Roman" w:eastAsia="Calibri" w:hAnsi="Times New Roman" w:cs="Times New Roman"/>
          <w:bCs/>
          <w:sz w:val="24"/>
          <w:szCs w:val="24"/>
        </w:rPr>
        <w:t xml:space="preserve"> logistik</w:t>
      </w:r>
      <w:r w:rsidR="0078391F">
        <w:rPr>
          <w:rFonts w:ascii="Times New Roman" w:eastAsia="Calibri" w:hAnsi="Times New Roman" w:cs="Times New Roman"/>
          <w:bCs/>
          <w:sz w:val="24"/>
          <w:szCs w:val="24"/>
        </w:rPr>
        <w:t xml:space="preserve"> saja yaitu tingkat kesulitan soal dan daya pembeda soal. Berikut penjelasan lebih lanjutnya.</w:t>
      </w:r>
    </w:p>
    <w:p w:rsidR="0078391F" w:rsidRPr="0078391F" w:rsidRDefault="0078391F" w:rsidP="002D5618">
      <w:pPr>
        <w:pStyle w:val="ListParagraph"/>
        <w:numPr>
          <w:ilvl w:val="2"/>
          <w:numId w:val="8"/>
        </w:numPr>
        <w:spacing w:line="480" w:lineRule="auto"/>
        <w:ind w:left="567" w:hanging="567"/>
        <w:jc w:val="both"/>
        <w:rPr>
          <w:rFonts w:ascii="Times New Roman" w:eastAsia="Calibri" w:hAnsi="Times New Roman" w:cs="Times New Roman"/>
          <w:bCs/>
          <w:sz w:val="24"/>
          <w:szCs w:val="24"/>
        </w:rPr>
      </w:pPr>
      <w:r>
        <w:rPr>
          <w:rFonts w:ascii="Times New Roman" w:eastAsia="Calibri" w:hAnsi="Times New Roman" w:cs="Times New Roman"/>
          <w:b/>
          <w:sz w:val="24"/>
          <w:szCs w:val="24"/>
        </w:rPr>
        <w:t xml:space="preserve">Tingkat kesulitan soal / </w:t>
      </w:r>
      <w:r>
        <w:rPr>
          <w:rFonts w:ascii="Times New Roman" w:eastAsia="Calibri" w:hAnsi="Times New Roman" w:cs="Times New Roman"/>
          <w:b/>
          <w:i/>
          <w:iCs/>
          <w:sz w:val="24"/>
          <w:szCs w:val="24"/>
        </w:rPr>
        <w:t xml:space="preserve">item difficulty </w:t>
      </w:r>
    </w:p>
    <w:p w:rsidR="003A13F9" w:rsidRDefault="006D5A7A" w:rsidP="003A13F9">
      <w:pPr>
        <w:pStyle w:val="ListParagraph"/>
        <w:spacing w:line="480" w:lineRule="auto"/>
        <w:ind w:left="0" w:firstLine="567"/>
        <w:jc w:val="both"/>
        <w:rPr>
          <w:rFonts w:ascii="Times New Roman" w:eastAsia="Calibri" w:hAnsi="Times New Roman" w:cs="Times New Roman"/>
          <w:bCs/>
          <w:sz w:val="24"/>
          <w:szCs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1026" type="#_x0000_t75" style="position:absolute;left:0;text-align:left;margin-left:-.1pt;margin-top:141.9pt;width:91.1pt;height:67.7pt;z-index:251658240" filled="t">
            <v:fill color2="black"/>
            <v:imagedata r:id="rId8" o:title=""/>
            <w10:wrap type="square"/>
          </v:shape>
          <o:OLEObject Type="Embed" ProgID="Equation.3" ShapeID="Object 2" DrawAspect="Content" ObjectID="_1568697605" r:id="rId9">
            <o:FieldCodes>\* MERGEFORMAT</o:FieldCodes>
          </o:OLEObject>
        </w:object>
      </w:r>
      <w:r w:rsidR="002D5618">
        <w:rPr>
          <w:rFonts w:ascii="Times New Roman" w:eastAsia="Calibri" w:hAnsi="Times New Roman" w:cs="Times New Roman"/>
          <w:bCs/>
          <w:sz w:val="24"/>
          <w:szCs w:val="24"/>
        </w:rPr>
        <w:t xml:space="preserve">Tingkat kesulitan soal atau </w:t>
      </w:r>
      <w:r w:rsidR="002D5618">
        <w:rPr>
          <w:rFonts w:ascii="Times New Roman" w:eastAsia="Calibri" w:hAnsi="Times New Roman" w:cs="Times New Roman"/>
          <w:bCs/>
          <w:i/>
          <w:iCs/>
          <w:sz w:val="24"/>
          <w:szCs w:val="24"/>
        </w:rPr>
        <w:t xml:space="preserve">item difficulty </w:t>
      </w:r>
      <w:r w:rsidR="002D5618">
        <w:rPr>
          <w:rFonts w:ascii="Times New Roman" w:eastAsia="Calibri" w:hAnsi="Times New Roman" w:cs="Times New Roman"/>
          <w:bCs/>
          <w:sz w:val="24"/>
          <w:szCs w:val="24"/>
        </w:rPr>
        <w:t xml:space="preserve">adalah peluang untuk menjawab benar suatu soal pada </w:t>
      </w:r>
      <w:r w:rsidR="00177FCB">
        <w:rPr>
          <w:rFonts w:ascii="Times New Roman" w:eastAsia="Calibri" w:hAnsi="Times New Roman" w:cs="Times New Roman"/>
          <w:bCs/>
          <w:sz w:val="24"/>
          <w:szCs w:val="24"/>
        </w:rPr>
        <w:t>tingkat kemampuan tertentu yang bisanya dinyatakan dalam bentuk indeks. Range indeks tersebut biasanya berkisar antara 0,00 – 1,00. Soal dengan indeks kesukaran 0,00 berarti tidak ada peserta tes yang berhasil menjawab dengan benar, sebalik nya soal dengan indeks kesukaran 1,00 berarti semua peserta tes menjawab benar butir soal tersebut.</w:t>
      </w:r>
      <w:r w:rsidR="003A13F9">
        <w:rPr>
          <w:rFonts w:ascii="Times New Roman" w:eastAsia="Calibri" w:hAnsi="Times New Roman" w:cs="Times New Roman"/>
          <w:bCs/>
          <w:sz w:val="24"/>
          <w:szCs w:val="24"/>
        </w:rPr>
        <w:t xml:space="preserve"> Jika di tuliskan dalam rumus :</w:t>
      </w:r>
    </w:p>
    <w:p w:rsidR="003A13F9" w:rsidRDefault="003A13F9" w:rsidP="003A13F9">
      <w:pPr>
        <w:spacing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(2.1)</w:t>
      </w:r>
    </w:p>
    <w:p w:rsidR="003A13F9" w:rsidRDefault="003A13F9" w:rsidP="003A13F9">
      <w:pPr>
        <w:spacing w:line="480" w:lineRule="auto"/>
        <w:jc w:val="both"/>
        <w:rPr>
          <w:rFonts w:ascii="Times New Roman" w:eastAsia="Calibri" w:hAnsi="Times New Roman" w:cs="Times New Roman"/>
          <w:bCs/>
          <w:sz w:val="24"/>
          <w:szCs w:val="24"/>
        </w:rPr>
      </w:pPr>
    </w:p>
    <w:p w:rsidR="003A13F9" w:rsidRPr="003A13F9" w:rsidRDefault="003A13F9" w:rsidP="003A13F9">
      <w:pPr>
        <w:spacing w:line="480" w:lineRule="auto"/>
        <w:jc w:val="both"/>
        <w:rPr>
          <w:rFonts w:ascii="Times New Roman" w:eastAsia="Calibri" w:hAnsi="Times New Roman" w:cs="Times New Roman"/>
          <w:bCs/>
          <w:sz w:val="24"/>
          <w:szCs w:val="24"/>
        </w:rPr>
      </w:pPr>
    </w:p>
    <w:tbl>
      <w:tblPr>
        <w:tblpPr w:leftFromText="180" w:rightFromText="180" w:vertAnchor="text" w:horzAnchor="margin" w:tblpY="-7"/>
        <w:tblW w:w="0" w:type="auto"/>
        <w:tblLayout w:type="fixed"/>
        <w:tblLook w:val="0000" w:firstRow="0" w:lastRow="0" w:firstColumn="0" w:lastColumn="0" w:noHBand="0" w:noVBand="0"/>
      </w:tblPr>
      <w:tblGrid>
        <w:gridCol w:w="4804"/>
      </w:tblGrid>
      <w:tr w:rsidR="003A13F9" w:rsidTr="003A13F9">
        <w:tc>
          <w:tcPr>
            <w:tcW w:w="4804" w:type="dxa"/>
          </w:tcPr>
          <w:p w:rsidR="003A13F9" w:rsidRDefault="003A13F9" w:rsidP="003A13F9">
            <w:r>
              <w:lastRenderedPageBreak/>
              <w:t>b = tingkat kesulitan soal</w:t>
            </w:r>
          </w:p>
        </w:tc>
      </w:tr>
      <w:tr w:rsidR="003A13F9" w:rsidTr="003A13F9">
        <w:tc>
          <w:tcPr>
            <w:tcW w:w="4804" w:type="dxa"/>
          </w:tcPr>
          <w:p w:rsidR="003A13F9" w:rsidRDefault="003A13F9" w:rsidP="003A13F9">
            <w:r>
              <w:rPr>
                <w:lang w:val="id-ID"/>
              </w:rPr>
              <w:t>N</w:t>
            </w:r>
            <w:r>
              <w:rPr>
                <w:vertAlign w:val="subscript"/>
                <w:lang w:val="id-ID"/>
              </w:rPr>
              <w:t>p</w:t>
            </w:r>
            <w:r>
              <w:rPr>
                <w:vertAlign w:val="subscript"/>
              </w:rPr>
              <w:t xml:space="preserve"> </w:t>
            </w:r>
            <w:r>
              <w:t>= jumlah siswa yang menjawab benar</w:t>
            </w:r>
          </w:p>
        </w:tc>
      </w:tr>
      <w:tr w:rsidR="003A13F9" w:rsidTr="003A13F9">
        <w:tc>
          <w:tcPr>
            <w:tcW w:w="4804" w:type="dxa"/>
          </w:tcPr>
          <w:p w:rsidR="003A13F9" w:rsidRDefault="003A13F9" w:rsidP="003A13F9">
            <w:r>
              <w:t>N = jumlah jawaban siswa</w:t>
            </w:r>
          </w:p>
        </w:tc>
      </w:tr>
    </w:tbl>
    <w:p w:rsidR="003A13F9" w:rsidRDefault="003A13F9" w:rsidP="003A13F9">
      <w:pPr>
        <w:spacing w:line="480" w:lineRule="auto"/>
        <w:jc w:val="both"/>
        <w:rPr>
          <w:rFonts w:ascii="Times New Roman" w:eastAsia="Calibri" w:hAnsi="Times New Roman" w:cs="Times New Roman"/>
          <w:bCs/>
          <w:sz w:val="24"/>
          <w:szCs w:val="24"/>
        </w:rPr>
      </w:pPr>
    </w:p>
    <w:p w:rsidR="003A13F9" w:rsidRDefault="003A13F9" w:rsidP="003A13F9">
      <w:pPr>
        <w:spacing w:line="480" w:lineRule="auto"/>
        <w:jc w:val="both"/>
        <w:rPr>
          <w:rFonts w:ascii="Times New Roman" w:eastAsia="Calibri" w:hAnsi="Times New Roman" w:cs="Times New Roman"/>
          <w:bCs/>
          <w:sz w:val="24"/>
          <w:szCs w:val="24"/>
        </w:rPr>
      </w:pPr>
    </w:p>
    <w:p w:rsidR="0064389E" w:rsidRDefault="0064389E" w:rsidP="0064389E">
      <w:pPr>
        <w:spacing w:line="48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Klasifikasi tingkat kesulitasn soal menurut Nitko(1996)</w:t>
      </w:r>
      <w:r w:rsidRPr="0064389E">
        <w:rPr>
          <w:rFonts w:ascii="Times New Roman" w:eastAsia="Calibri" w:hAnsi="Times New Roman" w:cs="Times New Roman"/>
          <w:bCs/>
          <w:sz w:val="24"/>
          <w:szCs w:val="24"/>
          <w:vertAlign w:val="superscript"/>
        </w:rPr>
        <w:t>[4]</w:t>
      </w:r>
      <w:r>
        <w:rPr>
          <w:rFonts w:ascii="Times New Roman" w:eastAsia="Calibri" w:hAnsi="Times New Roman" w:cs="Times New Roman"/>
          <w:bCs/>
          <w:sz w:val="24"/>
          <w:szCs w:val="24"/>
        </w:rPr>
        <w:t xml:space="preserve"> seperti yang di tulis dalam bukunya dibagi menjadi 3, bisa di lihat pada table 2.1.</w:t>
      </w:r>
    </w:p>
    <w:p w:rsidR="0064389E" w:rsidRPr="0064389E" w:rsidRDefault="0064389E" w:rsidP="00C93CB7">
      <w:pPr>
        <w:spacing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Tabel 2.</w:t>
      </w:r>
      <w:r w:rsidR="00C93CB7">
        <w:rPr>
          <w:rFonts w:ascii="Times New Roman" w:eastAsia="Calibri" w:hAnsi="Times New Roman" w:cs="Times New Roman"/>
          <w:b/>
          <w:sz w:val="24"/>
          <w:szCs w:val="24"/>
        </w:rPr>
        <w:t>1</w:t>
      </w:r>
      <w:r>
        <w:rPr>
          <w:rFonts w:ascii="Times New Roman" w:eastAsia="Calibri" w:hAnsi="Times New Roman" w:cs="Times New Roman"/>
          <w:b/>
          <w:sz w:val="24"/>
          <w:szCs w:val="24"/>
        </w:rPr>
        <w:t xml:space="preserve"> klasifikasi </w:t>
      </w:r>
      <w:r w:rsidR="00904161">
        <w:rPr>
          <w:rFonts w:ascii="Times New Roman" w:eastAsia="Calibri" w:hAnsi="Times New Roman" w:cs="Times New Roman"/>
          <w:b/>
          <w:sz w:val="24"/>
          <w:szCs w:val="24"/>
        </w:rPr>
        <w:t>tingkat kesulitan soal</w:t>
      </w:r>
    </w:p>
    <w:tbl>
      <w:tblPr>
        <w:tblW w:w="4580" w:type="dxa"/>
        <w:jc w:val="center"/>
        <w:tblLook w:val="04A0" w:firstRow="1" w:lastRow="0" w:firstColumn="1" w:lastColumn="0" w:noHBand="0" w:noVBand="1"/>
      </w:tblPr>
      <w:tblGrid>
        <w:gridCol w:w="2560"/>
        <w:gridCol w:w="2020"/>
      </w:tblGrid>
      <w:tr w:rsidR="00D91AB8" w:rsidRPr="00D91AB8" w:rsidTr="00D91AB8">
        <w:trPr>
          <w:trHeight w:val="330"/>
          <w:jc w:val="center"/>
        </w:trPr>
        <w:tc>
          <w:tcPr>
            <w:tcW w:w="2560" w:type="dxa"/>
            <w:tcBorders>
              <w:top w:val="single" w:sz="8" w:space="0" w:color="auto"/>
              <w:left w:val="single" w:sz="8" w:space="0" w:color="auto"/>
              <w:bottom w:val="single" w:sz="8" w:space="0" w:color="auto"/>
              <w:right w:val="single" w:sz="8" w:space="0" w:color="auto"/>
            </w:tcBorders>
            <w:shd w:val="clear" w:color="000000" w:fill="A6A6A6"/>
            <w:vAlign w:val="center"/>
            <w:hideMark/>
          </w:tcPr>
          <w:p w:rsidR="00D91AB8" w:rsidRPr="00D91AB8" w:rsidRDefault="00D91AB8" w:rsidP="00D91AB8">
            <w:pPr>
              <w:spacing w:after="0" w:line="240" w:lineRule="auto"/>
              <w:jc w:val="center"/>
              <w:rPr>
                <w:rFonts w:ascii="Times New Roman" w:eastAsia="Times New Roman" w:hAnsi="Times New Roman" w:cs="Times New Roman"/>
                <w:b/>
                <w:bCs/>
                <w:color w:val="000000"/>
                <w:sz w:val="24"/>
                <w:szCs w:val="24"/>
              </w:rPr>
            </w:pPr>
            <w:r w:rsidRPr="00D91AB8">
              <w:rPr>
                <w:rFonts w:ascii="Times New Roman" w:eastAsia="Times New Roman" w:hAnsi="Times New Roman" w:cs="Times New Roman"/>
                <w:b/>
                <w:bCs/>
                <w:color w:val="000000"/>
                <w:sz w:val="24"/>
                <w:szCs w:val="24"/>
              </w:rPr>
              <w:t xml:space="preserve">Range Kesukaran / </w:t>
            </w:r>
            <w:r w:rsidRPr="00D91AB8">
              <w:rPr>
                <w:rFonts w:ascii="Times New Roman" w:eastAsia="Times New Roman" w:hAnsi="Times New Roman" w:cs="Times New Roman"/>
                <w:b/>
                <w:bCs/>
                <w:i/>
                <w:iCs/>
                <w:color w:val="000000"/>
                <w:sz w:val="24"/>
                <w:szCs w:val="24"/>
              </w:rPr>
              <w:t>b</w:t>
            </w:r>
          </w:p>
        </w:tc>
        <w:tc>
          <w:tcPr>
            <w:tcW w:w="2020" w:type="dxa"/>
            <w:tcBorders>
              <w:top w:val="single" w:sz="8" w:space="0" w:color="auto"/>
              <w:left w:val="nil"/>
              <w:bottom w:val="single" w:sz="8" w:space="0" w:color="auto"/>
              <w:right w:val="single" w:sz="8" w:space="0" w:color="auto"/>
            </w:tcBorders>
            <w:shd w:val="clear" w:color="000000" w:fill="A6A6A6"/>
            <w:vAlign w:val="center"/>
            <w:hideMark/>
          </w:tcPr>
          <w:p w:rsidR="00D91AB8" w:rsidRPr="00D91AB8" w:rsidRDefault="00D91AB8" w:rsidP="00D91AB8">
            <w:pPr>
              <w:spacing w:after="0" w:line="240" w:lineRule="auto"/>
              <w:jc w:val="center"/>
              <w:rPr>
                <w:rFonts w:ascii="Times New Roman" w:eastAsia="Times New Roman" w:hAnsi="Times New Roman" w:cs="Times New Roman"/>
                <w:b/>
                <w:bCs/>
                <w:color w:val="000000"/>
                <w:sz w:val="24"/>
                <w:szCs w:val="24"/>
              </w:rPr>
            </w:pPr>
            <w:r w:rsidRPr="00D91AB8">
              <w:rPr>
                <w:rFonts w:ascii="Times New Roman" w:eastAsia="Times New Roman" w:hAnsi="Times New Roman" w:cs="Times New Roman"/>
                <w:b/>
                <w:bCs/>
                <w:color w:val="000000"/>
                <w:sz w:val="24"/>
                <w:szCs w:val="24"/>
              </w:rPr>
              <w:t>Klasifikasi soal</w:t>
            </w:r>
          </w:p>
        </w:tc>
      </w:tr>
      <w:tr w:rsidR="00D91AB8" w:rsidRPr="00D91AB8" w:rsidTr="00D91AB8">
        <w:trPr>
          <w:trHeight w:val="330"/>
          <w:jc w:val="center"/>
        </w:trPr>
        <w:tc>
          <w:tcPr>
            <w:tcW w:w="2560" w:type="dxa"/>
            <w:tcBorders>
              <w:top w:val="nil"/>
              <w:left w:val="single" w:sz="8" w:space="0" w:color="auto"/>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0,00 – 0,30</w:t>
            </w:r>
          </w:p>
        </w:tc>
        <w:tc>
          <w:tcPr>
            <w:tcW w:w="2020" w:type="dxa"/>
            <w:tcBorders>
              <w:top w:val="nil"/>
              <w:left w:val="nil"/>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Sukar</w:t>
            </w:r>
          </w:p>
        </w:tc>
      </w:tr>
      <w:tr w:rsidR="00D91AB8" w:rsidRPr="00D91AB8" w:rsidTr="00D91AB8">
        <w:trPr>
          <w:trHeight w:val="330"/>
          <w:jc w:val="center"/>
        </w:trPr>
        <w:tc>
          <w:tcPr>
            <w:tcW w:w="2560" w:type="dxa"/>
            <w:tcBorders>
              <w:top w:val="nil"/>
              <w:left w:val="single" w:sz="8" w:space="0" w:color="auto"/>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0,31 – 0,70</w:t>
            </w:r>
          </w:p>
        </w:tc>
        <w:tc>
          <w:tcPr>
            <w:tcW w:w="2020" w:type="dxa"/>
            <w:tcBorders>
              <w:top w:val="nil"/>
              <w:left w:val="nil"/>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Sedang</w:t>
            </w:r>
          </w:p>
        </w:tc>
      </w:tr>
      <w:tr w:rsidR="00D91AB8" w:rsidRPr="00D91AB8" w:rsidTr="00D91AB8">
        <w:trPr>
          <w:trHeight w:val="330"/>
          <w:jc w:val="center"/>
        </w:trPr>
        <w:tc>
          <w:tcPr>
            <w:tcW w:w="2560" w:type="dxa"/>
            <w:tcBorders>
              <w:top w:val="nil"/>
              <w:left w:val="single" w:sz="8" w:space="0" w:color="auto"/>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0,71 – 1,00</w:t>
            </w:r>
          </w:p>
        </w:tc>
        <w:tc>
          <w:tcPr>
            <w:tcW w:w="2020" w:type="dxa"/>
            <w:tcBorders>
              <w:top w:val="nil"/>
              <w:left w:val="nil"/>
              <w:bottom w:val="single" w:sz="8" w:space="0" w:color="auto"/>
              <w:right w:val="single" w:sz="8" w:space="0" w:color="auto"/>
            </w:tcBorders>
            <w:shd w:val="clear" w:color="auto" w:fill="auto"/>
            <w:vAlign w:val="center"/>
            <w:hideMark/>
          </w:tcPr>
          <w:p w:rsidR="00D91AB8" w:rsidRPr="00D91AB8" w:rsidRDefault="00D91AB8" w:rsidP="00D91AB8">
            <w:pPr>
              <w:spacing w:after="0" w:line="240" w:lineRule="auto"/>
              <w:jc w:val="center"/>
              <w:rPr>
                <w:rFonts w:ascii="Times New Roman" w:eastAsia="Times New Roman" w:hAnsi="Times New Roman" w:cs="Times New Roman"/>
                <w:color w:val="000000"/>
                <w:sz w:val="24"/>
                <w:szCs w:val="24"/>
              </w:rPr>
            </w:pPr>
            <w:r w:rsidRPr="00D91AB8">
              <w:rPr>
                <w:rFonts w:ascii="Times New Roman" w:eastAsia="Times New Roman" w:hAnsi="Times New Roman" w:cs="Times New Roman"/>
                <w:color w:val="000000"/>
                <w:sz w:val="24"/>
                <w:szCs w:val="24"/>
              </w:rPr>
              <w:t>Mudah</w:t>
            </w:r>
          </w:p>
        </w:tc>
      </w:tr>
    </w:tbl>
    <w:p w:rsidR="0064389E" w:rsidRDefault="0064389E" w:rsidP="003A13F9">
      <w:pPr>
        <w:spacing w:line="480" w:lineRule="auto"/>
        <w:jc w:val="both"/>
        <w:rPr>
          <w:rFonts w:ascii="Times New Roman" w:eastAsia="Calibri" w:hAnsi="Times New Roman" w:cs="Times New Roman"/>
          <w:bCs/>
          <w:sz w:val="24"/>
          <w:szCs w:val="24"/>
        </w:rPr>
      </w:pPr>
    </w:p>
    <w:p w:rsidR="00904161" w:rsidRDefault="00904161" w:rsidP="00904161">
      <w:pPr>
        <w:pStyle w:val="ListParagraph"/>
        <w:numPr>
          <w:ilvl w:val="2"/>
          <w:numId w:val="8"/>
        </w:numPr>
        <w:spacing w:line="480" w:lineRule="auto"/>
        <w:ind w:left="567" w:hanging="567"/>
        <w:jc w:val="both"/>
        <w:rPr>
          <w:rFonts w:ascii="Times New Roman" w:eastAsia="Calibri" w:hAnsi="Times New Roman" w:cs="Times New Roman"/>
          <w:bCs/>
          <w:sz w:val="24"/>
          <w:szCs w:val="24"/>
        </w:rPr>
      </w:pPr>
      <w:r>
        <w:rPr>
          <w:rFonts w:ascii="Times New Roman" w:eastAsia="Calibri" w:hAnsi="Times New Roman" w:cs="Times New Roman"/>
          <w:b/>
          <w:sz w:val="24"/>
          <w:szCs w:val="24"/>
        </w:rPr>
        <w:t xml:space="preserve">Daya Beda Butir / </w:t>
      </w:r>
      <w:r w:rsidRPr="00904161">
        <w:rPr>
          <w:rFonts w:ascii="Times New Roman" w:eastAsia="Calibri" w:hAnsi="Times New Roman" w:cs="Times New Roman"/>
          <w:b/>
          <w:i/>
          <w:iCs/>
          <w:sz w:val="24"/>
          <w:szCs w:val="24"/>
        </w:rPr>
        <w:t>item discrimination</w:t>
      </w:r>
      <w:r>
        <w:rPr>
          <w:rFonts w:ascii="Times New Roman" w:eastAsia="Calibri" w:hAnsi="Times New Roman" w:cs="Times New Roman"/>
          <w:b/>
          <w:i/>
          <w:iCs/>
          <w:sz w:val="24"/>
          <w:szCs w:val="24"/>
        </w:rPr>
        <w:t xml:space="preserve"> </w:t>
      </w:r>
    </w:p>
    <w:p w:rsidR="00904161" w:rsidRDefault="00904161" w:rsidP="00377BD3">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Daya beda butir soal adalah nilai indeks yang menunjukan tingkat kemampuan butir soal untuk membedakan kelompok peserta ujian yang berkemampuan tinggi dengan dan berkemampuan rendah. Sebuah soal yang baik harus bisa membedakan mana siswa yang bisa dan mana siswa yang tidak bisa. Jadi butir soal yang memiliki daya beda yang baik akan terjawab benar oleh siswa yang memiliki kemampuan tinggi dan sebaliknya akan terjawab salah oleh siswa yang memiliki tingkat kemampuan rendah. Seperti tingkat kesulitan soal, daya beda juga di cari dengan menggunakan perhitungan dari analisa respon dari peserta ujian sebelumnya.</w:t>
      </w:r>
      <w:r w:rsidR="00377BD3">
        <w:rPr>
          <w:rFonts w:ascii="Times New Roman" w:eastAsia="Calibri" w:hAnsi="Times New Roman" w:cs="Times New Roman"/>
          <w:bCs/>
          <w:sz w:val="24"/>
          <w:szCs w:val="24"/>
        </w:rPr>
        <w:t xml:space="preserve"> Daya beda dapat di hitung dengan rumus sebagai berikut :</w:t>
      </w:r>
    </w:p>
    <w:p w:rsidR="00377BD3" w:rsidRPr="00904161" w:rsidRDefault="006D5A7A" w:rsidP="00377BD3">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w:object w:dxaOrig="1440" w:dyaOrig="1440">
          <v:shape id="Object 3" o:spid="_x0000_s1030" type="#_x0000_t75" style="position:absolute;left:0;text-align:left;margin-left:.2pt;margin-top:3.45pt;width:155.8pt;height:53.75pt;z-index:251660288" filled="t">
            <v:fill color2="black"/>
            <v:imagedata r:id="rId10" o:title=""/>
            <w10:wrap type="square"/>
          </v:shape>
          <o:OLEObject Type="Embed" ProgID="Equation.3" ShapeID="Object 3" DrawAspect="Content" ObjectID="_1568697606" r:id="rId11">
            <o:FieldCodes>\* MERGEFORMAT</o:FieldCodes>
          </o:OLEObject>
        </w:object>
      </w:r>
      <w:r w:rsidR="00377BD3">
        <w:rPr>
          <w:rFonts w:ascii="Times New Roman" w:eastAsia="Calibri" w:hAnsi="Times New Roman" w:cs="Times New Roman"/>
          <w:bCs/>
          <w:sz w:val="24"/>
          <w:szCs w:val="24"/>
        </w:rPr>
        <w:t>……….(2.2)</w:t>
      </w:r>
    </w:p>
    <w:p w:rsidR="00904161" w:rsidRPr="00904161" w:rsidRDefault="00904161" w:rsidP="00904161">
      <w:pPr>
        <w:pStyle w:val="ListParagraph"/>
        <w:spacing w:line="480" w:lineRule="auto"/>
        <w:jc w:val="both"/>
        <w:rPr>
          <w:rFonts w:ascii="Times New Roman" w:eastAsia="Calibri" w:hAnsi="Times New Roman" w:cs="Times New Roman"/>
          <w:bCs/>
          <w:sz w:val="24"/>
          <w:szCs w:val="24"/>
        </w:rPr>
      </w:pPr>
    </w:p>
    <w:p w:rsidR="0064389E" w:rsidRPr="0064389E" w:rsidRDefault="0064389E" w:rsidP="003A13F9">
      <w:pPr>
        <w:spacing w:line="480" w:lineRule="auto"/>
        <w:jc w:val="both"/>
        <w:rPr>
          <w:rFonts w:ascii="Times New Roman" w:eastAsia="Calibri" w:hAnsi="Times New Roman" w:cs="Times New Roman"/>
          <w:bCs/>
          <w:sz w:val="24"/>
          <w:szCs w:val="24"/>
        </w:rPr>
      </w:pPr>
    </w:p>
    <w:p w:rsidR="00286065" w:rsidRDefault="00286065" w:rsidP="00286065">
      <w:pPr>
        <w:pStyle w:val="ListParagraph"/>
        <w:spacing w:line="480" w:lineRule="auto"/>
        <w:ind w:left="0" w:firstLine="567"/>
        <w:jc w:val="both"/>
        <w:rPr>
          <w:rFonts w:ascii="Times New Roman" w:eastAsia="Calibri" w:hAnsi="Times New Roman" w:cs="Times New Roman"/>
          <w:bCs/>
          <w:sz w:val="24"/>
          <w:szCs w:val="24"/>
        </w:rPr>
      </w:pPr>
    </w:p>
    <w:tbl>
      <w:tblPr>
        <w:tblW w:w="0" w:type="auto"/>
        <w:tblLayout w:type="fixed"/>
        <w:tblLook w:val="0000" w:firstRow="0" w:lastRow="0" w:firstColumn="0" w:lastColumn="0" w:noHBand="0" w:noVBand="0"/>
      </w:tblPr>
      <w:tblGrid>
        <w:gridCol w:w="7230"/>
      </w:tblGrid>
      <w:tr w:rsidR="00377BD3" w:rsidRPr="00F023DD" w:rsidTr="00E32EC6">
        <w:tc>
          <w:tcPr>
            <w:tcW w:w="7230" w:type="dxa"/>
          </w:tcPr>
          <w:p w:rsidR="00377BD3" w:rsidRPr="00F023DD" w:rsidRDefault="00377BD3" w:rsidP="00C066F9">
            <w:pPr>
              <w:rPr>
                <w:rFonts w:asciiTheme="majorBidi" w:hAnsiTheme="majorBidi" w:cstheme="majorBidi"/>
                <w:sz w:val="24"/>
                <w:szCs w:val="24"/>
              </w:rPr>
            </w:pPr>
            <w:r w:rsidRPr="00F023DD">
              <w:rPr>
                <w:rFonts w:asciiTheme="majorBidi" w:hAnsiTheme="majorBidi" w:cstheme="majorBidi"/>
                <w:sz w:val="24"/>
                <w:szCs w:val="24"/>
              </w:rPr>
              <w:lastRenderedPageBreak/>
              <w:t>a = daya beda soal</w:t>
            </w:r>
          </w:p>
        </w:tc>
      </w:tr>
      <w:tr w:rsidR="00377BD3" w:rsidRPr="00F023DD" w:rsidTr="00E32EC6">
        <w:trPr>
          <w:trHeight w:val="90"/>
        </w:trPr>
        <w:tc>
          <w:tcPr>
            <w:tcW w:w="7230" w:type="dxa"/>
          </w:tcPr>
          <w:p w:rsidR="00377BD3" w:rsidRPr="00F023DD" w:rsidRDefault="00377BD3" w:rsidP="00F023DD">
            <w:pPr>
              <w:rPr>
                <w:rFonts w:asciiTheme="majorBidi" w:hAnsiTheme="majorBidi" w:cstheme="majorBidi"/>
                <w:sz w:val="24"/>
                <w:szCs w:val="24"/>
              </w:rPr>
            </w:pPr>
            <w:r w:rsidRPr="00F023DD">
              <w:rPr>
                <w:rFonts w:asciiTheme="majorBidi" w:hAnsiTheme="majorBidi" w:cstheme="majorBidi"/>
                <w:sz w:val="24"/>
                <w:szCs w:val="24"/>
              </w:rPr>
              <w:t>BA</w:t>
            </w:r>
            <w:r w:rsidRPr="00F023DD">
              <w:rPr>
                <w:rFonts w:asciiTheme="majorBidi" w:hAnsiTheme="majorBidi" w:cstheme="majorBidi"/>
                <w:sz w:val="24"/>
                <w:szCs w:val="24"/>
                <w:vertAlign w:val="subscript"/>
              </w:rPr>
              <w:t xml:space="preserve"> </w:t>
            </w:r>
            <w:r w:rsidRPr="00F023DD">
              <w:rPr>
                <w:rFonts w:asciiTheme="majorBidi" w:hAnsiTheme="majorBidi" w:cstheme="majorBidi"/>
                <w:sz w:val="24"/>
                <w:szCs w:val="24"/>
              </w:rPr>
              <w:t>= jumlah jawaban benar pada kelompok atas</w:t>
            </w:r>
          </w:p>
        </w:tc>
      </w:tr>
      <w:tr w:rsidR="00377BD3" w:rsidRPr="00F023DD" w:rsidTr="00E32EC6">
        <w:tc>
          <w:tcPr>
            <w:tcW w:w="7230" w:type="dxa"/>
          </w:tcPr>
          <w:p w:rsidR="00377BD3" w:rsidRPr="00F023DD" w:rsidRDefault="00377BD3" w:rsidP="00F023DD">
            <w:pPr>
              <w:rPr>
                <w:rFonts w:asciiTheme="majorBidi" w:hAnsiTheme="majorBidi" w:cstheme="majorBidi"/>
                <w:sz w:val="24"/>
                <w:szCs w:val="24"/>
              </w:rPr>
            </w:pPr>
            <w:r w:rsidRPr="00F023DD">
              <w:rPr>
                <w:rFonts w:asciiTheme="majorBidi" w:hAnsiTheme="majorBidi" w:cstheme="majorBidi"/>
                <w:sz w:val="24"/>
                <w:szCs w:val="24"/>
              </w:rPr>
              <w:t>BB = jumlah jawaban benar pada kelompok bawah</w:t>
            </w:r>
          </w:p>
        </w:tc>
      </w:tr>
      <w:tr w:rsidR="00377BD3" w:rsidRPr="00F023DD" w:rsidTr="00E32EC6">
        <w:tc>
          <w:tcPr>
            <w:tcW w:w="7230" w:type="dxa"/>
          </w:tcPr>
          <w:p w:rsidR="00377BD3" w:rsidRPr="00F023DD" w:rsidRDefault="00377BD3" w:rsidP="00C066F9">
            <w:pPr>
              <w:rPr>
                <w:rFonts w:asciiTheme="majorBidi" w:hAnsiTheme="majorBidi" w:cstheme="majorBidi"/>
                <w:sz w:val="24"/>
                <w:szCs w:val="24"/>
              </w:rPr>
            </w:pPr>
            <w:r w:rsidRPr="00F023DD">
              <w:rPr>
                <w:rFonts w:asciiTheme="majorBidi" w:hAnsiTheme="majorBidi" w:cstheme="majorBidi"/>
                <w:sz w:val="24"/>
                <w:szCs w:val="24"/>
              </w:rPr>
              <w:t>N = ju</w:t>
            </w:r>
            <w:r w:rsidRPr="00F023DD">
              <w:rPr>
                <w:rFonts w:asciiTheme="majorBidi" w:hAnsiTheme="majorBidi" w:cstheme="majorBidi"/>
                <w:sz w:val="24"/>
                <w:szCs w:val="24"/>
                <w:lang w:val="id-ID"/>
              </w:rPr>
              <w:t>m</w:t>
            </w:r>
            <w:r w:rsidRPr="00F023DD">
              <w:rPr>
                <w:rFonts w:asciiTheme="majorBidi" w:hAnsiTheme="majorBidi" w:cstheme="majorBidi"/>
                <w:sz w:val="24"/>
                <w:szCs w:val="24"/>
              </w:rPr>
              <w:t>lah jawaban</w:t>
            </w:r>
          </w:p>
        </w:tc>
      </w:tr>
    </w:tbl>
    <w:p w:rsidR="00C93CB7" w:rsidRDefault="00C93CB7" w:rsidP="00F023DD">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Untuk klasifikasi daya beda, pada penelitian ini penulis mengacu pada penelitian Crocker &amp; Algina (1986)</w:t>
      </w:r>
      <w:r w:rsidR="00C450E1" w:rsidRPr="00C450E1">
        <w:rPr>
          <w:rFonts w:ascii="Times New Roman" w:eastAsia="Calibri" w:hAnsi="Times New Roman" w:cs="Times New Roman"/>
          <w:bCs/>
          <w:sz w:val="24"/>
          <w:szCs w:val="24"/>
          <w:vertAlign w:val="superscript"/>
        </w:rPr>
        <w:t>[5]</w:t>
      </w:r>
      <w:r>
        <w:rPr>
          <w:rFonts w:ascii="Times New Roman" w:eastAsia="Calibri" w:hAnsi="Times New Roman" w:cs="Times New Roman"/>
          <w:bCs/>
          <w:sz w:val="24"/>
          <w:szCs w:val="24"/>
        </w:rPr>
        <w:t xml:space="preserve"> yang dipaparkan pada tabel </w:t>
      </w:r>
      <w:r w:rsidR="00776914">
        <w:rPr>
          <w:rFonts w:ascii="Times New Roman" w:eastAsia="Calibri" w:hAnsi="Times New Roman" w:cs="Times New Roman"/>
          <w:bCs/>
          <w:sz w:val="24"/>
          <w:szCs w:val="24"/>
        </w:rPr>
        <w:t>2.2</w:t>
      </w:r>
    </w:p>
    <w:p w:rsidR="00C450E1" w:rsidRDefault="00C450E1" w:rsidP="00C450E1">
      <w:pPr>
        <w:pStyle w:val="ListParagraph"/>
        <w:spacing w:line="480" w:lineRule="auto"/>
        <w:ind w:left="0" w:firstLine="567"/>
        <w:jc w:val="center"/>
        <w:rPr>
          <w:rFonts w:ascii="Times New Roman" w:eastAsia="Calibri" w:hAnsi="Times New Roman" w:cs="Times New Roman"/>
          <w:b/>
          <w:sz w:val="24"/>
          <w:szCs w:val="24"/>
        </w:rPr>
      </w:pPr>
      <w:r>
        <w:rPr>
          <w:rFonts w:ascii="Times New Roman" w:eastAsia="Calibri" w:hAnsi="Times New Roman" w:cs="Times New Roman"/>
          <w:b/>
          <w:sz w:val="24"/>
          <w:szCs w:val="24"/>
        </w:rPr>
        <w:t>Tabel 2.2 klasifikasi daya beda soal</w:t>
      </w:r>
    </w:p>
    <w:tbl>
      <w:tblPr>
        <w:tblW w:w="4820" w:type="dxa"/>
        <w:jc w:val="center"/>
        <w:tblLook w:val="04A0" w:firstRow="1" w:lastRow="0" w:firstColumn="1" w:lastColumn="0" w:noHBand="0" w:noVBand="1"/>
      </w:tblPr>
      <w:tblGrid>
        <w:gridCol w:w="2560"/>
        <w:gridCol w:w="2260"/>
      </w:tblGrid>
      <w:tr w:rsidR="00C450E1" w:rsidRPr="00C450E1" w:rsidTr="00C450E1">
        <w:trPr>
          <w:trHeight w:val="315"/>
          <w:jc w:val="center"/>
        </w:trPr>
        <w:tc>
          <w:tcPr>
            <w:tcW w:w="256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C450E1" w:rsidRPr="00C450E1" w:rsidRDefault="00C450E1" w:rsidP="00C450E1">
            <w:pPr>
              <w:spacing w:after="0" w:line="240" w:lineRule="auto"/>
              <w:jc w:val="center"/>
              <w:rPr>
                <w:rFonts w:ascii="Times New Roman" w:eastAsia="Times New Roman" w:hAnsi="Times New Roman" w:cs="Times New Roman"/>
                <w:b/>
                <w:bCs/>
                <w:color w:val="000000"/>
                <w:sz w:val="24"/>
                <w:szCs w:val="24"/>
              </w:rPr>
            </w:pPr>
            <w:r w:rsidRPr="00C450E1">
              <w:rPr>
                <w:rFonts w:ascii="Times New Roman" w:eastAsia="Times New Roman" w:hAnsi="Times New Roman" w:cs="Times New Roman"/>
                <w:b/>
                <w:bCs/>
                <w:color w:val="000000"/>
                <w:sz w:val="24"/>
                <w:szCs w:val="24"/>
              </w:rPr>
              <w:t xml:space="preserve">Range Daya beda / </w:t>
            </w:r>
            <w:r w:rsidRPr="00C450E1">
              <w:rPr>
                <w:rFonts w:ascii="Times New Roman" w:eastAsia="Times New Roman" w:hAnsi="Times New Roman" w:cs="Times New Roman"/>
                <w:b/>
                <w:bCs/>
                <w:i/>
                <w:iCs/>
                <w:color w:val="000000"/>
                <w:sz w:val="24"/>
                <w:szCs w:val="24"/>
              </w:rPr>
              <w:t>b</w:t>
            </w:r>
          </w:p>
        </w:tc>
        <w:tc>
          <w:tcPr>
            <w:tcW w:w="2260" w:type="dxa"/>
            <w:tcBorders>
              <w:top w:val="single" w:sz="4" w:space="0" w:color="auto"/>
              <w:left w:val="nil"/>
              <w:bottom w:val="single" w:sz="4" w:space="0" w:color="auto"/>
              <w:right w:val="single" w:sz="4" w:space="0" w:color="auto"/>
            </w:tcBorders>
            <w:shd w:val="clear" w:color="000000" w:fill="A6A6A6"/>
            <w:vAlign w:val="center"/>
            <w:hideMark/>
          </w:tcPr>
          <w:p w:rsidR="00C450E1" w:rsidRPr="00C450E1" w:rsidRDefault="00C450E1" w:rsidP="00C450E1">
            <w:pPr>
              <w:spacing w:after="0" w:line="240" w:lineRule="auto"/>
              <w:jc w:val="center"/>
              <w:rPr>
                <w:rFonts w:ascii="Times New Roman" w:eastAsia="Times New Roman" w:hAnsi="Times New Roman" w:cs="Times New Roman"/>
                <w:b/>
                <w:bCs/>
                <w:color w:val="000000"/>
                <w:sz w:val="24"/>
                <w:szCs w:val="24"/>
              </w:rPr>
            </w:pPr>
            <w:r w:rsidRPr="00C450E1">
              <w:rPr>
                <w:rFonts w:ascii="Times New Roman" w:eastAsia="Times New Roman" w:hAnsi="Times New Roman" w:cs="Times New Roman"/>
                <w:b/>
                <w:bCs/>
                <w:color w:val="000000"/>
                <w:sz w:val="24"/>
                <w:szCs w:val="24"/>
              </w:rPr>
              <w:t>konklusi</w:t>
            </w:r>
          </w:p>
        </w:tc>
      </w:tr>
      <w:tr w:rsidR="00C450E1" w:rsidRPr="00C450E1" w:rsidTr="00C450E1">
        <w:trPr>
          <w:trHeight w:val="315"/>
          <w:jc w:val="center"/>
        </w:trPr>
        <w:tc>
          <w:tcPr>
            <w:tcW w:w="2560" w:type="dxa"/>
            <w:tcBorders>
              <w:top w:val="nil"/>
              <w:left w:val="single" w:sz="4" w:space="0" w:color="auto"/>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Calibri" w:eastAsia="Times New Roman" w:hAnsi="Calibri" w:cs="Times New Roman"/>
                <w:color w:val="000000"/>
                <w:sz w:val="24"/>
                <w:szCs w:val="24"/>
              </w:rPr>
            </w:pPr>
            <w:r w:rsidRPr="00C450E1">
              <w:rPr>
                <w:rFonts w:ascii="Calibri" w:eastAsia="Times New Roman" w:hAnsi="Calibri" w:cs="Times New Roman"/>
                <w:color w:val="000000"/>
                <w:sz w:val="24"/>
                <w:szCs w:val="24"/>
              </w:rPr>
              <w:t>b ≥ 0,4</w:t>
            </w:r>
          </w:p>
        </w:tc>
        <w:tc>
          <w:tcPr>
            <w:tcW w:w="2260" w:type="dxa"/>
            <w:tcBorders>
              <w:top w:val="nil"/>
              <w:left w:val="nil"/>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baik</w:t>
            </w:r>
          </w:p>
        </w:tc>
      </w:tr>
      <w:tr w:rsidR="00C450E1" w:rsidRPr="00C450E1" w:rsidTr="00C450E1">
        <w:trPr>
          <w:trHeight w:val="315"/>
          <w:jc w:val="center"/>
        </w:trPr>
        <w:tc>
          <w:tcPr>
            <w:tcW w:w="2560" w:type="dxa"/>
            <w:tcBorders>
              <w:top w:val="nil"/>
              <w:left w:val="single" w:sz="4" w:space="0" w:color="auto"/>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 xml:space="preserve">0,3 </w:t>
            </w:r>
            <w:r w:rsidRPr="00C450E1">
              <w:rPr>
                <w:rFonts w:ascii="Calibri" w:eastAsia="Times New Roman" w:hAnsi="Calibri" w:cs="Times New Roman"/>
                <w:color w:val="000000"/>
                <w:sz w:val="24"/>
                <w:szCs w:val="24"/>
              </w:rPr>
              <w:t>≤ b &lt; 0,4</w:t>
            </w:r>
          </w:p>
        </w:tc>
        <w:tc>
          <w:tcPr>
            <w:tcW w:w="2260" w:type="dxa"/>
            <w:tcBorders>
              <w:top w:val="nil"/>
              <w:left w:val="nil"/>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cukup baik</w:t>
            </w:r>
          </w:p>
        </w:tc>
      </w:tr>
      <w:tr w:rsidR="00C450E1" w:rsidRPr="00C450E1" w:rsidTr="00C450E1">
        <w:trPr>
          <w:trHeight w:val="315"/>
          <w:jc w:val="center"/>
        </w:trPr>
        <w:tc>
          <w:tcPr>
            <w:tcW w:w="2560" w:type="dxa"/>
            <w:tcBorders>
              <w:top w:val="nil"/>
              <w:left w:val="single" w:sz="4" w:space="0" w:color="auto"/>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 xml:space="preserve">0,2 </w:t>
            </w:r>
            <w:r w:rsidRPr="00C450E1">
              <w:rPr>
                <w:rFonts w:ascii="Calibri" w:eastAsia="Times New Roman" w:hAnsi="Calibri" w:cs="Times New Roman"/>
                <w:color w:val="000000"/>
                <w:sz w:val="24"/>
                <w:szCs w:val="24"/>
              </w:rPr>
              <w:t>≤ b &lt; 0,3</w:t>
            </w:r>
          </w:p>
        </w:tc>
        <w:tc>
          <w:tcPr>
            <w:tcW w:w="2260" w:type="dxa"/>
            <w:tcBorders>
              <w:top w:val="nil"/>
              <w:left w:val="nil"/>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cukup</w:t>
            </w:r>
          </w:p>
        </w:tc>
      </w:tr>
      <w:tr w:rsidR="00C450E1" w:rsidRPr="00C450E1" w:rsidTr="00C450E1">
        <w:trPr>
          <w:trHeight w:val="315"/>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C450E1" w:rsidRPr="00C450E1" w:rsidRDefault="00C450E1" w:rsidP="00C450E1">
            <w:pPr>
              <w:spacing w:after="0" w:line="240" w:lineRule="auto"/>
              <w:jc w:val="center"/>
              <w:rPr>
                <w:rFonts w:ascii="Calibri" w:eastAsia="Times New Roman" w:hAnsi="Calibri" w:cs="Times New Roman"/>
                <w:color w:val="000000"/>
              </w:rPr>
            </w:pPr>
            <w:r w:rsidRPr="00C450E1">
              <w:rPr>
                <w:rFonts w:ascii="Calibri" w:eastAsia="Times New Roman" w:hAnsi="Calibri" w:cs="Times New Roman"/>
                <w:color w:val="000000"/>
              </w:rPr>
              <w:t>b &lt; 0,2</w:t>
            </w:r>
          </w:p>
        </w:tc>
        <w:tc>
          <w:tcPr>
            <w:tcW w:w="2260" w:type="dxa"/>
            <w:tcBorders>
              <w:top w:val="nil"/>
              <w:left w:val="nil"/>
              <w:bottom w:val="single" w:sz="4" w:space="0" w:color="auto"/>
              <w:right w:val="single" w:sz="4" w:space="0" w:color="auto"/>
            </w:tcBorders>
            <w:shd w:val="clear" w:color="auto" w:fill="auto"/>
            <w:vAlign w:val="center"/>
            <w:hideMark/>
          </w:tcPr>
          <w:p w:rsidR="00C450E1" w:rsidRPr="00C450E1" w:rsidRDefault="00C450E1" w:rsidP="00C450E1">
            <w:pPr>
              <w:spacing w:after="0" w:line="240" w:lineRule="auto"/>
              <w:jc w:val="center"/>
              <w:rPr>
                <w:rFonts w:ascii="Times New Roman" w:eastAsia="Times New Roman" w:hAnsi="Times New Roman" w:cs="Times New Roman"/>
                <w:color w:val="000000"/>
                <w:sz w:val="24"/>
                <w:szCs w:val="24"/>
              </w:rPr>
            </w:pPr>
            <w:r w:rsidRPr="00C450E1">
              <w:rPr>
                <w:rFonts w:ascii="Times New Roman" w:eastAsia="Times New Roman" w:hAnsi="Times New Roman" w:cs="Times New Roman"/>
                <w:color w:val="000000"/>
                <w:sz w:val="24"/>
                <w:szCs w:val="24"/>
              </w:rPr>
              <w:t>buruk</w:t>
            </w:r>
          </w:p>
        </w:tc>
      </w:tr>
    </w:tbl>
    <w:p w:rsidR="00776914" w:rsidRPr="00C450E1" w:rsidRDefault="00776914" w:rsidP="00C450E1">
      <w:pPr>
        <w:spacing w:line="480" w:lineRule="auto"/>
        <w:jc w:val="both"/>
        <w:rPr>
          <w:rFonts w:ascii="Times New Roman" w:eastAsia="Calibri" w:hAnsi="Times New Roman" w:cs="Times New Roman"/>
          <w:bCs/>
          <w:sz w:val="24"/>
          <w:szCs w:val="24"/>
        </w:rPr>
      </w:pPr>
    </w:p>
    <w:p w:rsidR="00F023DD" w:rsidRDefault="00E32EC6" w:rsidP="00C450E1">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Pembagian kelompok baik atas maupun bawah </w:t>
      </w:r>
      <w:r w:rsidR="00F023DD">
        <w:rPr>
          <w:rFonts w:ascii="Times New Roman" w:eastAsia="Calibri" w:hAnsi="Times New Roman" w:cs="Times New Roman"/>
          <w:bCs/>
          <w:sz w:val="24"/>
          <w:szCs w:val="24"/>
        </w:rPr>
        <w:t>diambil dari 25% - 33%</w:t>
      </w:r>
      <w:r w:rsidR="00F023DD" w:rsidRPr="00F023DD">
        <w:rPr>
          <w:rFonts w:ascii="Times New Roman" w:eastAsia="Calibri" w:hAnsi="Times New Roman" w:cs="Times New Roman"/>
          <w:bCs/>
          <w:sz w:val="24"/>
          <w:szCs w:val="24"/>
          <w:vertAlign w:val="superscript"/>
        </w:rPr>
        <w:t>[6]</w:t>
      </w:r>
      <w:r w:rsidR="00F023DD">
        <w:rPr>
          <w:rFonts w:ascii="Times New Roman" w:eastAsia="Calibri" w:hAnsi="Times New Roman" w:cs="Times New Roman"/>
          <w:bCs/>
          <w:sz w:val="24"/>
          <w:szCs w:val="24"/>
        </w:rPr>
        <w:t xml:space="preserve"> dari jumlah peserta yang mengerjakan butir soal tersebut yang memiliki nilai atau skor tertinggi untuk kelompok atas dan nilai atau skor terendah untuk kelompok bawah. Pada hakikatnya range daya beda adalah tidak negatif hal </w:t>
      </w:r>
      <w:r w:rsidR="00C450E1">
        <w:rPr>
          <w:rFonts w:ascii="Times New Roman" w:eastAsia="Calibri" w:hAnsi="Times New Roman" w:cs="Times New Roman"/>
          <w:bCs/>
          <w:sz w:val="24"/>
          <w:szCs w:val="24"/>
        </w:rPr>
        <w:t>yaitu</w:t>
      </w:r>
      <w:r w:rsidR="00F023DD">
        <w:rPr>
          <w:rFonts w:ascii="Times New Roman" w:eastAsia="Calibri" w:hAnsi="Times New Roman" w:cs="Times New Roman"/>
          <w:bCs/>
          <w:sz w:val="24"/>
          <w:szCs w:val="24"/>
        </w:rPr>
        <w:t xml:space="preserve"> butir soal tersebut tidak dijawab benar justru lebih banyak oleh kelompok bawah. Hal ini berarti butir soal yang memiliki daya beda negatif justru tidak mencerminkan tingkat kemampuan siswa. Berbeda dengan tingkat kesulitan soal </w:t>
      </w:r>
      <w:r w:rsidR="00C93CB7">
        <w:rPr>
          <w:rFonts w:ascii="Times New Roman" w:eastAsia="Calibri" w:hAnsi="Times New Roman" w:cs="Times New Roman"/>
          <w:bCs/>
          <w:sz w:val="24"/>
          <w:szCs w:val="24"/>
        </w:rPr>
        <w:t>yang berbanding terbalik</w:t>
      </w:r>
      <w:r w:rsidR="00C450E1">
        <w:rPr>
          <w:rFonts w:ascii="Times New Roman" w:eastAsia="Calibri" w:hAnsi="Times New Roman" w:cs="Times New Roman"/>
          <w:bCs/>
          <w:sz w:val="24"/>
          <w:szCs w:val="24"/>
        </w:rPr>
        <w:t xml:space="preserve"> dengan tingkat kemampuan siswa, daya beda soal sebanding dengan tingkat kemampuan siswa, semakin besar daya beda soal maka semakin layak butir soal tersebut untuk disajikan.</w:t>
      </w:r>
    </w:p>
    <w:p w:rsidR="00E32EC6" w:rsidRDefault="00E32EC6" w:rsidP="00F023DD">
      <w:pPr>
        <w:pStyle w:val="ListParagraph"/>
        <w:spacing w:line="480" w:lineRule="auto"/>
        <w:ind w:left="0" w:firstLine="567"/>
        <w:jc w:val="both"/>
        <w:rPr>
          <w:rFonts w:ascii="Times New Roman" w:eastAsia="Calibri" w:hAnsi="Times New Roman" w:cs="Times New Roman"/>
          <w:bCs/>
          <w:sz w:val="24"/>
          <w:szCs w:val="24"/>
        </w:rPr>
      </w:pPr>
    </w:p>
    <w:p w:rsidR="00F27C27" w:rsidRDefault="00B73A71" w:rsidP="00F27C27">
      <w:pPr>
        <w:pStyle w:val="ListParagraph"/>
        <w:numPr>
          <w:ilvl w:val="1"/>
          <w:numId w:val="8"/>
        </w:numPr>
        <w:spacing w:line="480" w:lineRule="auto"/>
        <w:ind w:left="574" w:hanging="574"/>
        <w:jc w:val="both"/>
        <w:rPr>
          <w:rFonts w:ascii="Times New Roman" w:eastAsia="Calibri" w:hAnsi="Times New Roman" w:cs="Times New Roman"/>
          <w:b/>
          <w:sz w:val="24"/>
          <w:szCs w:val="24"/>
        </w:rPr>
      </w:pPr>
      <w:r>
        <w:rPr>
          <w:rFonts w:ascii="Times New Roman" w:eastAsia="Calibri" w:hAnsi="Times New Roman" w:cs="Times New Roman"/>
          <w:b/>
          <w:sz w:val="24"/>
          <w:szCs w:val="24"/>
        </w:rPr>
        <w:t>Teori Responsi Butir</w:t>
      </w:r>
    </w:p>
    <w:p w:rsidR="00B73A71" w:rsidRDefault="00B73A71" w:rsidP="00DA4160">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Pada pengujian teori klasik seperti </w:t>
      </w:r>
      <w:r w:rsidRPr="00B73A71">
        <w:rPr>
          <w:rFonts w:ascii="Times New Roman" w:eastAsia="Calibri" w:hAnsi="Times New Roman" w:cs="Times New Roman"/>
          <w:bCs/>
          <w:i/>
          <w:iCs/>
          <w:sz w:val="24"/>
          <w:szCs w:val="24"/>
        </w:rPr>
        <w:t>paper base test</w:t>
      </w:r>
      <w:r>
        <w:rPr>
          <w:rFonts w:ascii="Times New Roman" w:eastAsia="Calibri" w:hAnsi="Times New Roman" w:cs="Times New Roman"/>
          <w:bCs/>
          <w:i/>
          <w:iCs/>
          <w:sz w:val="24"/>
          <w:szCs w:val="24"/>
        </w:rPr>
        <w:t xml:space="preserve"> </w:t>
      </w:r>
      <w:r>
        <w:rPr>
          <w:rFonts w:ascii="Times New Roman" w:eastAsia="Calibri" w:hAnsi="Times New Roman" w:cs="Times New Roman"/>
          <w:bCs/>
          <w:sz w:val="24"/>
          <w:szCs w:val="24"/>
        </w:rPr>
        <w:t xml:space="preserve">dengan model urutan soal yang tetap akan menurunkan validitas dari ujian, misalnya kemungkinan </w:t>
      </w:r>
      <w:r>
        <w:rPr>
          <w:rFonts w:ascii="Times New Roman" w:eastAsia="Calibri" w:hAnsi="Times New Roman" w:cs="Times New Roman"/>
          <w:bCs/>
          <w:i/>
          <w:iCs/>
          <w:sz w:val="24"/>
          <w:szCs w:val="24"/>
        </w:rPr>
        <w:t xml:space="preserve">cheating </w:t>
      </w:r>
      <w:r>
        <w:rPr>
          <w:rFonts w:ascii="Times New Roman" w:eastAsia="Calibri" w:hAnsi="Times New Roman" w:cs="Times New Roman"/>
          <w:bCs/>
          <w:sz w:val="24"/>
          <w:szCs w:val="24"/>
        </w:rPr>
        <w:t xml:space="preserve">dari peserta tes. Selain itu karena keajegan tersebut maka </w:t>
      </w:r>
      <w:r w:rsidR="007227CA">
        <w:rPr>
          <w:rFonts w:ascii="Times New Roman" w:eastAsia="Calibri" w:hAnsi="Times New Roman" w:cs="Times New Roman"/>
          <w:bCs/>
          <w:sz w:val="24"/>
          <w:szCs w:val="24"/>
        </w:rPr>
        <w:t xml:space="preserve">nilai dari ujian tidak bisa menggambarkan kemampuan maksimal dari </w:t>
      </w:r>
      <w:r w:rsidR="007227CA">
        <w:rPr>
          <w:rFonts w:ascii="Times New Roman" w:eastAsia="Calibri" w:hAnsi="Times New Roman" w:cs="Times New Roman"/>
          <w:bCs/>
          <w:sz w:val="24"/>
          <w:szCs w:val="24"/>
        </w:rPr>
        <w:lastRenderedPageBreak/>
        <w:t xml:space="preserve">peserta ujian. Dalam ujian teori klasik / </w:t>
      </w:r>
      <w:r w:rsidR="007227CA">
        <w:rPr>
          <w:rFonts w:ascii="Times New Roman" w:eastAsia="Calibri" w:hAnsi="Times New Roman" w:cs="Times New Roman"/>
          <w:bCs/>
          <w:i/>
          <w:iCs/>
          <w:sz w:val="24"/>
          <w:szCs w:val="24"/>
        </w:rPr>
        <w:t>classical test theory</w:t>
      </w:r>
      <w:r w:rsidR="007227CA">
        <w:rPr>
          <w:rFonts w:ascii="Times New Roman" w:eastAsia="Calibri" w:hAnsi="Times New Roman" w:cs="Times New Roman"/>
          <w:bCs/>
          <w:sz w:val="24"/>
          <w:szCs w:val="24"/>
        </w:rPr>
        <w:t xml:space="preserve"> dengan kondisi keajegan seperti diatas taraf sukar butir bergantung / </w:t>
      </w:r>
      <w:r w:rsidR="007227CA">
        <w:rPr>
          <w:rFonts w:ascii="Times New Roman" w:eastAsia="Calibri" w:hAnsi="Times New Roman" w:cs="Times New Roman"/>
          <w:bCs/>
          <w:i/>
          <w:iCs/>
          <w:sz w:val="24"/>
          <w:szCs w:val="24"/>
        </w:rPr>
        <w:t xml:space="preserve">dependent </w:t>
      </w:r>
      <w:r w:rsidR="007227CA">
        <w:rPr>
          <w:rFonts w:ascii="Times New Roman" w:eastAsia="Calibri" w:hAnsi="Times New Roman" w:cs="Times New Roman"/>
          <w:bCs/>
          <w:sz w:val="24"/>
          <w:szCs w:val="24"/>
        </w:rPr>
        <w:t>pada kemampuan responden. Pada peserta ujian yang memiliki tingkat kemampuan tinggi butir soal yang sama akan lebih mudah dibanding peserta dengan kemampuan yang lebih rendah. Jika untuk tujuan tes konvensional te</w:t>
      </w:r>
      <w:r w:rsidR="00DA4160">
        <w:rPr>
          <w:rFonts w:ascii="Times New Roman" w:eastAsia="Calibri" w:hAnsi="Times New Roman" w:cs="Times New Roman"/>
          <w:bCs/>
          <w:sz w:val="24"/>
          <w:szCs w:val="24"/>
        </w:rPr>
        <w:t>n</w:t>
      </w:r>
      <w:r w:rsidR="007227CA">
        <w:rPr>
          <w:rFonts w:ascii="Times New Roman" w:eastAsia="Calibri" w:hAnsi="Times New Roman" w:cs="Times New Roman"/>
          <w:bCs/>
          <w:sz w:val="24"/>
          <w:szCs w:val="24"/>
        </w:rPr>
        <w:t>tu tidak masalah, hanya saja dengan perkembangan teori dan ilmu dalam evaluasi pendidikan</w:t>
      </w:r>
      <w:r w:rsidR="00DA4160">
        <w:rPr>
          <w:rFonts w:ascii="Times New Roman" w:eastAsia="Calibri" w:hAnsi="Times New Roman" w:cs="Times New Roman"/>
          <w:bCs/>
          <w:sz w:val="24"/>
          <w:szCs w:val="24"/>
        </w:rPr>
        <w:t>,</w:t>
      </w:r>
      <w:r w:rsidR="007227CA">
        <w:rPr>
          <w:rFonts w:ascii="Times New Roman" w:eastAsia="Calibri" w:hAnsi="Times New Roman" w:cs="Times New Roman"/>
          <w:bCs/>
          <w:sz w:val="24"/>
          <w:szCs w:val="24"/>
        </w:rPr>
        <w:t xml:space="preserve"> sebuah ujian juga harus bisa mencerminkan kemampuan dari siswa dan bisa menggambarkan perkembangan kemampuan pes</w:t>
      </w:r>
      <w:r w:rsidR="00AD06D6">
        <w:rPr>
          <w:rFonts w:ascii="Times New Roman" w:eastAsia="Calibri" w:hAnsi="Times New Roman" w:cs="Times New Roman"/>
          <w:bCs/>
          <w:sz w:val="24"/>
          <w:szCs w:val="24"/>
        </w:rPr>
        <w:t>erta tes dari waktu ke waktu.</w:t>
      </w:r>
    </w:p>
    <w:p w:rsidR="00C450E1" w:rsidRPr="00C44831" w:rsidRDefault="00AD06D6" w:rsidP="00C44831">
      <w:pPr>
        <w:pStyle w:val="ListParagraph"/>
        <w:spacing w:line="480" w:lineRule="auto"/>
        <w:ind w:left="0" w:firstLine="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Dengan perkembangnya asusmsi diatas dalam dunia ev</w:t>
      </w:r>
      <w:r w:rsidR="00DA4160">
        <w:rPr>
          <w:rFonts w:ascii="Times New Roman" w:eastAsia="Calibri" w:hAnsi="Times New Roman" w:cs="Times New Roman"/>
          <w:bCs/>
          <w:sz w:val="24"/>
          <w:szCs w:val="24"/>
        </w:rPr>
        <w:t>aluasi pendidikan, diawali tahun 1916</w:t>
      </w:r>
      <w:r w:rsidR="009C072B">
        <w:rPr>
          <w:rFonts w:ascii="Times New Roman" w:eastAsia="Calibri" w:hAnsi="Times New Roman" w:cs="Times New Roman"/>
          <w:bCs/>
          <w:sz w:val="24"/>
          <w:szCs w:val="24"/>
        </w:rPr>
        <w:t xml:space="preserve"> oleh Binet dan Smon. Kemudian pada tahun 1936, penelitian Ricahard menemukan keterkaitan antara karakteristik butir dengan perhitungan estimasi kemampuan peserta</w:t>
      </w:r>
      <w:r w:rsidR="0044289A">
        <w:rPr>
          <w:rFonts w:ascii="Times New Roman" w:eastAsia="Calibri" w:hAnsi="Times New Roman" w:cs="Times New Roman"/>
          <w:bCs/>
          <w:sz w:val="24"/>
          <w:szCs w:val="24"/>
        </w:rPr>
        <w:t xml:space="preserve"> ujian. Baru kemudian pada 1952, ditemukan rumus model perhitungan peluang terjawab benar suatu butir soal berdasarkan </w:t>
      </w:r>
      <w:r w:rsidR="00016A20">
        <w:rPr>
          <w:rFonts w:ascii="Times New Roman" w:eastAsia="Calibri" w:hAnsi="Times New Roman" w:cs="Times New Roman"/>
          <w:bCs/>
          <w:sz w:val="24"/>
          <w:szCs w:val="24"/>
        </w:rPr>
        <w:t>analisis karakteristik butir soal yang kemudian disebut dengan “Parameter Logistik”</w:t>
      </w:r>
      <w:r w:rsidR="00C44831">
        <w:rPr>
          <w:rFonts w:ascii="Times New Roman" w:eastAsia="Calibri" w:hAnsi="Times New Roman" w:cs="Times New Roman"/>
          <w:bCs/>
          <w:sz w:val="24"/>
          <w:szCs w:val="24"/>
        </w:rPr>
        <w:t xml:space="preserve"> yang terdiri dari tingkat kesulitan soal (</w:t>
      </w:r>
      <w:r w:rsidR="00C44831">
        <w:rPr>
          <w:rFonts w:ascii="Times New Roman" w:eastAsia="Calibri" w:hAnsi="Times New Roman" w:cs="Times New Roman"/>
          <w:bCs/>
          <w:i/>
          <w:iCs/>
          <w:sz w:val="24"/>
          <w:szCs w:val="24"/>
        </w:rPr>
        <w:t>item difficulty</w:t>
      </w:r>
      <w:r w:rsidR="00C44831">
        <w:rPr>
          <w:rFonts w:ascii="Times New Roman" w:eastAsia="Calibri" w:hAnsi="Times New Roman" w:cs="Times New Roman"/>
          <w:bCs/>
          <w:sz w:val="24"/>
          <w:szCs w:val="24"/>
        </w:rPr>
        <w:t>), daya beda (</w:t>
      </w:r>
      <w:r w:rsidR="00C44831">
        <w:rPr>
          <w:rFonts w:ascii="Times New Roman" w:eastAsia="Calibri" w:hAnsi="Times New Roman" w:cs="Times New Roman"/>
          <w:bCs/>
          <w:i/>
          <w:iCs/>
          <w:sz w:val="24"/>
          <w:szCs w:val="24"/>
        </w:rPr>
        <w:t>item discrimination</w:t>
      </w:r>
      <w:r w:rsidR="00C44831">
        <w:rPr>
          <w:rFonts w:ascii="Times New Roman" w:eastAsia="Calibri" w:hAnsi="Times New Roman" w:cs="Times New Roman"/>
          <w:bCs/>
          <w:sz w:val="24"/>
          <w:szCs w:val="24"/>
        </w:rPr>
        <w:t>) dan tebakan semu (</w:t>
      </w:r>
      <w:r w:rsidR="00C44831">
        <w:rPr>
          <w:rFonts w:ascii="Times New Roman" w:eastAsia="Calibri" w:hAnsi="Times New Roman" w:cs="Times New Roman"/>
          <w:bCs/>
          <w:i/>
          <w:iCs/>
          <w:sz w:val="24"/>
          <w:szCs w:val="24"/>
        </w:rPr>
        <w:t>pseudo guessing</w:t>
      </w:r>
      <w:r w:rsidR="00C44831">
        <w:rPr>
          <w:rFonts w:ascii="Times New Roman" w:eastAsia="Calibri" w:hAnsi="Times New Roman" w:cs="Times New Roman"/>
          <w:bCs/>
          <w:sz w:val="24"/>
          <w:szCs w:val="24"/>
        </w:rPr>
        <w:t xml:space="preserve">). Kemudian teori analisis tersebut yang kemudian dikenal dengan nama Teori </w:t>
      </w:r>
      <w:bookmarkStart w:id="0" w:name="_GoBack"/>
      <w:bookmarkEnd w:id="0"/>
    </w:p>
    <w:p w:rsidR="00F27C27" w:rsidRPr="00F27C27" w:rsidRDefault="00F27C27" w:rsidP="00F27C27">
      <w:pPr>
        <w:pStyle w:val="ListParagraph"/>
        <w:spacing w:line="480" w:lineRule="auto"/>
        <w:ind w:left="574"/>
        <w:jc w:val="both"/>
        <w:rPr>
          <w:rFonts w:ascii="Times New Roman" w:eastAsia="Calibri" w:hAnsi="Times New Roman" w:cs="Times New Roman"/>
          <w:b/>
          <w:sz w:val="24"/>
          <w:szCs w:val="24"/>
        </w:rPr>
      </w:pPr>
    </w:p>
    <w:p w:rsidR="00B9072A" w:rsidRPr="008B006A" w:rsidRDefault="00B9072A">
      <w:pPr>
        <w:rPr>
          <w:rFonts w:ascii="Times New Roman" w:eastAsia="Calibri" w:hAnsi="Times New Roman" w:cs="Times New Roman"/>
          <w:b/>
          <w:sz w:val="24"/>
          <w:lang w:val="fi-FI"/>
        </w:rPr>
      </w:pPr>
    </w:p>
    <w:sectPr w:rsidR="00B9072A" w:rsidRPr="008B00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A7A" w:rsidRDefault="006D5A7A" w:rsidP="00415112">
      <w:pPr>
        <w:spacing w:after="0" w:line="240" w:lineRule="auto"/>
      </w:pPr>
      <w:r>
        <w:separator/>
      </w:r>
    </w:p>
  </w:endnote>
  <w:endnote w:type="continuationSeparator" w:id="0">
    <w:p w:rsidR="006D5A7A" w:rsidRDefault="006D5A7A" w:rsidP="0041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A7A" w:rsidRDefault="006D5A7A" w:rsidP="00415112">
      <w:pPr>
        <w:spacing w:after="0" w:line="240" w:lineRule="auto"/>
      </w:pPr>
      <w:r>
        <w:separator/>
      </w:r>
    </w:p>
  </w:footnote>
  <w:footnote w:type="continuationSeparator" w:id="0">
    <w:p w:rsidR="006D5A7A" w:rsidRDefault="006D5A7A" w:rsidP="00415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4D81"/>
    <w:multiLevelType w:val="hybridMultilevel"/>
    <w:tmpl w:val="1DD49C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001821"/>
    <w:multiLevelType w:val="multilevel"/>
    <w:tmpl w:val="CCE4BD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82267F"/>
    <w:multiLevelType w:val="multilevel"/>
    <w:tmpl w:val="498297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DD5D71"/>
    <w:multiLevelType w:val="hybridMultilevel"/>
    <w:tmpl w:val="09929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2062A"/>
    <w:multiLevelType w:val="hybridMultilevel"/>
    <w:tmpl w:val="3848B37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16309DD"/>
    <w:multiLevelType w:val="multilevel"/>
    <w:tmpl w:val="498297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5C92706"/>
    <w:multiLevelType w:val="multilevel"/>
    <w:tmpl w:val="9F1EAD7C"/>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9BF6893"/>
    <w:multiLevelType w:val="multilevel"/>
    <w:tmpl w:val="9F1EAD7C"/>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3"/>
  </w:num>
  <w:num w:numId="4">
    <w:abstractNumId w:val="0"/>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8F"/>
    <w:rsid w:val="0000074D"/>
    <w:rsid w:val="00016440"/>
    <w:rsid w:val="00016A20"/>
    <w:rsid w:val="00020DC3"/>
    <w:rsid w:val="000252E4"/>
    <w:rsid w:val="0006685C"/>
    <w:rsid w:val="00071AAE"/>
    <w:rsid w:val="000970D0"/>
    <w:rsid w:val="0011680F"/>
    <w:rsid w:val="00177FCB"/>
    <w:rsid w:val="001B7791"/>
    <w:rsid w:val="001C1C78"/>
    <w:rsid w:val="001F2B62"/>
    <w:rsid w:val="002257F5"/>
    <w:rsid w:val="00286065"/>
    <w:rsid w:val="002A73F8"/>
    <w:rsid w:val="002C7E36"/>
    <w:rsid w:val="002D23D7"/>
    <w:rsid w:val="002D5618"/>
    <w:rsid w:val="00312FBF"/>
    <w:rsid w:val="003334E0"/>
    <w:rsid w:val="003557D3"/>
    <w:rsid w:val="00366CA1"/>
    <w:rsid w:val="00377BD3"/>
    <w:rsid w:val="003840E4"/>
    <w:rsid w:val="003A13F9"/>
    <w:rsid w:val="003A72E8"/>
    <w:rsid w:val="003C5C4F"/>
    <w:rsid w:val="003F37AD"/>
    <w:rsid w:val="003F5429"/>
    <w:rsid w:val="00415112"/>
    <w:rsid w:val="0044289A"/>
    <w:rsid w:val="00480F74"/>
    <w:rsid w:val="004A6D67"/>
    <w:rsid w:val="004F30A0"/>
    <w:rsid w:val="005007BF"/>
    <w:rsid w:val="00536E03"/>
    <w:rsid w:val="00597270"/>
    <w:rsid w:val="0064389E"/>
    <w:rsid w:val="006831BB"/>
    <w:rsid w:val="00693564"/>
    <w:rsid w:val="006A71B4"/>
    <w:rsid w:val="006D5A7A"/>
    <w:rsid w:val="006F5AC4"/>
    <w:rsid w:val="007227CA"/>
    <w:rsid w:val="00730753"/>
    <w:rsid w:val="0075584B"/>
    <w:rsid w:val="00776914"/>
    <w:rsid w:val="0078391F"/>
    <w:rsid w:val="00805F24"/>
    <w:rsid w:val="00806D52"/>
    <w:rsid w:val="00820606"/>
    <w:rsid w:val="0083412F"/>
    <w:rsid w:val="00840843"/>
    <w:rsid w:val="0086173A"/>
    <w:rsid w:val="008842CD"/>
    <w:rsid w:val="008A3829"/>
    <w:rsid w:val="008B006A"/>
    <w:rsid w:val="008E3FAF"/>
    <w:rsid w:val="008F23B8"/>
    <w:rsid w:val="00904161"/>
    <w:rsid w:val="009057EA"/>
    <w:rsid w:val="009168BA"/>
    <w:rsid w:val="00926D31"/>
    <w:rsid w:val="00957AB2"/>
    <w:rsid w:val="00960648"/>
    <w:rsid w:val="00965DDA"/>
    <w:rsid w:val="00973A4B"/>
    <w:rsid w:val="00977CAE"/>
    <w:rsid w:val="009C072B"/>
    <w:rsid w:val="009C7E61"/>
    <w:rsid w:val="00A47AD0"/>
    <w:rsid w:val="00A5040A"/>
    <w:rsid w:val="00A61544"/>
    <w:rsid w:val="00A93C3B"/>
    <w:rsid w:val="00AC061C"/>
    <w:rsid w:val="00AD06D6"/>
    <w:rsid w:val="00AD4724"/>
    <w:rsid w:val="00B40B05"/>
    <w:rsid w:val="00B73A71"/>
    <w:rsid w:val="00B9072A"/>
    <w:rsid w:val="00C066F9"/>
    <w:rsid w:val="00C12AB3"/>
    <w:rsid w:val="00C42478"/>
    <w:rsid w:val="00C44831"/>
    <w:rsid w:val="00C450E1"/>
    <w:rsid w:val="00C647CD"/>
    <w:rsid w:val="00C93CB7"/>
    <w:rsid w:val="00CA79AF"/>
    <w:rsid w:val="00D32BA6"/>
    <w:rsid w:val="00D91AB8"/>
    <w:rsid w:val="00DA4160"/>
    <w:rsid w:val="00DA70E7"/>
    <w:rsid w:val="00DB125B"/>
    <w:rsid w:val="00DD15F8"/>
    <w:rsid w:val="00DD6769"/>
    <w:rsid w:val="00E034AA"/>
    <w:rsid w:val="00E32EC6"/>
    <w:rsid w:val="00E360DC"/>
    <w:rsid w:val="00E7630A"/>
    <w:rsid w:val="00E9357D"/>
    <w:rsid w:val="00E94B0D"/>
    <w:rsid w:val="00EA0C29"/>
    <w:rsid w:val="00EB28DE"/>
    <w:rsid w:val="00EB6B9C"/>
    <w:rsid w:val="00EC084B"/>
    <w:rsid w:val="00EE530E"/>
    <w:rsid w:val="00F023DD"/>
    <w:rsid w:val="00F27C27"/>
    <w:rsid w:val="00F302EF"/>
    <w:rsid w:val="00F4718F"/>
    <w:rsid w:val="00F473A1"/>
    <w:rsid w:val="00F762CE"/>
    <w:rsid w:val="00F769DB"/>
    <w:rsid w:val="00F80B5D"/>
    <w:rsid w:val="00F847A5"/>
    <w:rsid w:val="00FD0280"/>
    <w:rsid w:val="00FF51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789E902"/>
  <w15:chartTrackingRefBased/>
  <w15:docId w15:val="{63A7434F-0AC8-4B72-AB8C-B1EA8EA2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006A"/>
    <w:pPr>
      <w:keepNext/>
      <w:keepLines/>
      <w:spacing w:before="120" w:after="0" w:line="360" w:lineRule="auto"/>
      <w:jc w:val="center"/>
      <w:outlineLvl w:val="0"/>
    </w:pPr>
    <w:rPr>
      <w:rFonts w:ascii="Times New Roman" w:eastAsiaTheme="majorEastAsia" w:hAnsi="Times New Roman" w:cstheme="majorBidi"/>
      <w:b/>
      <w:sz w:val="24"/>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112"/>
  </w:style>
  <w:style w:type="paragraph" w:styleId="Footer">
    <w:name w:val="footer"/>
    <w:basedOn w:val="Normal"/>
    <w:link w:val="FooterChar"/>
    <w:uiPriority w:val="99"/>
    <w:unhideWhenUsed/>
    <w:rsid w:val="0041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112"/>
  </w:style>
  <w:style w:type="character" w:customStyle="1" w:styleId="PlainTextChar">
    <w:name w:val="Plain Text Char"/>
    <w:link w:val="PlainText"/>
    <w:rsid w:val="00415112"/>
    <w:rPr>
      <w:rFonts w:ascii="Courier New" w:eastAsia="Times New Roman" w:hAnsi="Courier New" w:cs="Times New Roman"/>
      <w:szCs w:val="20"/>
    </w:rPr>
  </w:style>
  <w:style w:type="paragraph" w:customStyle="1" w:styleId="SammaryHeader">
    <w:name w:val="SammaryHeader"/>
    <w:basedOn w:val="Normal"/>
    <w:next w:val="Normal"/>
    <w:rsid w:val="00415112"/>
    <w:pPr>
      <w:keepNext/>
      <w:spacing w:after="0" w:line="240" w:lineRule="auto"/>
      <w:ind w:left="235" w:hangingChars="117" w:hanging="235"/>
      <w:jc w:val="both"/>
    </w:pPr>
    <w:rPr>
      <w:rFonts w:ascii="Times New Roman" w:eastAsia="MS Mincho" w:hAnsi="Times New Roman" w:cs="Times New Roman"/>
      <w:b/>
      <w:kern w:val="28"/>
      <w:sz w:val="20"/>
      <w:szCs w:val="20"/>
      <w:lang w:eastAsia="ja-JP"/>
    </w:rPr>
  </w:style>
  <w:style w:type="paragraph" w:styleId="PlainText">
    <w:name w:val="Plain Text"/>
    <w:basedOn w:val="Normal"/>
    <w:link w:val="PlainTextChar"/>
    <w:rsid w:val="00415112"/>
    <w:pPr>
      <w:spacing w:after="0" w:line="240" w:lineRule="auto"/>
    </w:pPr>
    <w:rPr>
      <w:rFonts w:ascii="Courier New" w:eastAsia="Times New Roman" w:hAnsi="Courier New" w:cs="Times New Roman"/>
      <w:szCs w:val="20"/>
    </w:rPr>
  </w:style>
  <w:style w:type="character" w:customStyle="1" w:styleId="PlainTextChar1">
    <w:name w:val="Plain Text Char1"/>
    <w:basedOn w:val="DefaultParagraphFont"/>
    <w:uiPriority w:val="99"/>
    <w:semiHidden/>
    <w:rsid w:val="00415112"/>
    <w:rPr>
      <w:rFonts w:ascii="Consolas" w:hAnsi="Consolas"/>
      <w:sz w:val="21"/>
      <w:szCs w:val="21"/>
    </w:rPr>
  </w:style>
  <w:style w:type="paragraph" w:customStyle="1" w:styleId="ReferenceHeading">
    <w:name w:val="Reference Heading"/>
    <w:basedOn w:val="SammaryHeader"/>
    <w:next w:val="Normal"/>
    <w:rsid w:val="008B006A"/>
  </w:style>
  <w:style w:type="paragraph" w:customStyle="1" w:styleId="ListParagraph1">
    <w:name w:val="List Paragraph1"/>
    <w:basedOn w:val="Normal"/>
    <w:uiPriority w:val="34"/>
    <w:qFormat/>
    <w:rsid w:val="008B006A"/>
    <w:pPr>
      <w:spacing w:after="200" w:line="276" w:lineRule="auto"/>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8B006A"/>
    <w:rPr>
      <w:rFonts w:ascii="Times New Roman" w:eastAsiaTheme="majorEastAsia" w:hAnsi="Times New Roman" w:cstheme="majorBidi"/>
      <w:b/>
      <w:sz w:val="24"/>
      <w:szCs w:val="32"/>
      <w:lang w:val="id-ID"/>
    </w:rPr>
  </w:style>
  <w:style w:type="paragraph" w:styleId="Bibliography">
    <w:name w:val="Bibliography"/>
    <w:basedOn w:val="Normal"/>
    <w:next w:val="Normal"/>
    <w:uiPriority w:val="37"/>
    <w:unhideWhenUsed/>
    <w:rsid w:val="008B006A"/>
    <w:rPr>
      <w:lang w:val="id-ID"/>
    </w:rPr>
  </w:style>
  <w:style w:type="paragraph" w:styleId="ListParagraph">
    <w:name w:val="List Paragraph"/>
    <w:basedOn w:val="Normal"/>
    <w:uiPriority w:val="34"/>
    <w:qFormat/>
    <w:rsid w:val="00FD0280"/>
    <w:pPr>
      <w:ind w:left="720"/>
      <w:contextualSpacing/>
    </w:pPr>
  </w:style>
  <w:style w:type="paragraph" w:styleId="BalloonText">
    <w:name w:val="Balloon Text"/>
    <w:basedOn w:val="Normal"/>
    <w:link w:val="BalloonTextChar"/>
    <w:uiPriority w:val="99"/>
    <w:semiHidden/>
    <w:unhideWhenUsed/>
    <w:rsid w:val="008A3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829"/>
    <w:rPr>
      <w:rFonts w:ascii="Segoe UI" w:hAnsi="Segoe UI" w:cs="Segoe UI"/>
      <w:sz w:val="18"/>
      <w:szCs w:val="18"/>
    </w:rPr>
  </w:style>
  <w:style w:type="table" w:styleId="TableGrid">
    <w:name w:val="Table Grid"/>
    <w:basedOn w:val="TableNormal"/>
    <w:uiPriority w:val="39"/>
    <w:rsid w:val="00643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31245">
      <w:bodyDiv w:val="1"/>
      <w:marLeft w:val="0"/>
      <w:marRight w:val="0"/>
      <w:marTop w:val="0"/>
      <w:marBottom w:val="0"/>
      <w:divBdr>
        <w:top w:val="none" w:sz="0" w:space="0" w:color="auto"/>
        <w:left w:val="none" w:sz="0" w:space="0" w:color="auto"/>
        <w:bottom w:val="none" w:sz="0" w:space="0" w:color="auto"/>
        <w:right w:val="none" w:sz="0" w:space="0" w:color="auto"/>
      </w:divBdr>
    </w:div>
    <w:div w:id="9725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Lai151</b:Tag>
    <b:SourceType>JournalArticle</b:SourceType>
    <b:Guid>{E5E7F725-B888-450F-969A-300FBC09146A}</b:Guid>
    <b:Author>
      <b:Author>
        <b:NameList>
          <b:Person>
            <b:Last>Romadhoni</b:Last>
            <b:First>Laila</b:First>
            <b:Middle>Wahyu</b:Middle>
          </b:Person>
        </b:NameList>
      </b:Author>
    </b:Author>
    <b:Title>Sistem Pendukung Keputusan Penerimaan Calon Kader HMJTI Menggunakan Metode AHP</b:Title>
    <b:Year>2015</b:Year>
    <b:RefOrder>1</b:RefOrder>
  </b:Source>
  <b:Source>
    <b:Tag>Per14</b:Tag>
    <b:SourceType>JournalArticle</b:SourceType>
    <b:Guid>{B12B7650-2D3E-4B2F-9D23-1F7888DA6F2B}</b:Guid>
    <b:Author>
      <b:Author>
        <b:NameList>
          <b:Person>
            <b:Last>Ari Satria Perdana</b:Last>
            <b:First>Wawan</b:First>
            <b:Middle>Laksito,dan Sri Siswanti</b:Middle>
          </b:Person>
        </b:NameList>
      </b:Author>
    </b:Author>
    <b:Title>Sistem Pendukung Keputusan Pemilihan Laptop Dengan Menggunakan Metode AHP</b:Title>
    <b:Year>2013</b:Year>
    <b:RefOrder>2</b:RefOrder>
  </b:Source>
  <b:Source>
    <b:Tag>Tri13</b:Tag>
    <b:SourceType>JournalArticle</b:SourceType>
    <b:Guid>{527EEF8C-58AB-48A1-BE26-AD9DB513F67E}</b:Guid>
    <b:Author>
      <b:Author>
        <b:NameList>
          <b:Person>
            <b:Last>Retnoningsih</b:Last>
            <b:First>Endang</b:First>
          </b:Person>
        </b:NameList>
      </b:Author>
    </b:Author>
    <b:Title>Sistem Pendukung Keputusan Pemilihan Dekstop Web Browser Dengan Metode AHP</b:Title>
    <b:Year>2014</b:Year>
    <b:RefOrder>3</b:RefOrder>
  </b:Source>
  <b:Source>
    <b:Tag>Adj14</b:Tag>
    <b:SourceType>JournalArticle</b:SourceType>
    <b:Guid>{D845436F-A0A2-4FC3-ADA1-6AC0D4D6CB0B}</b:Guid>
    <b:Author>
      <b:Author>
        <b:NameList>
          <b:Person>
            <b:Last>Jasmin</b:Last>
            <b:First>Adjeng</b:First>
            <b:Middle>Auliya</b:Middle>
          </b:Person>
        </b:NameList>
      </b:Author>
    </b:Author>
    <b:Title>Implementation Of AHP method Decision Support Department Of Student Specialisation In The State High School 15 Semarang</b:Title>
    <b:Year>2014</b:Year>
    <b:RefOrder>4</b:RefOrder>
  </b:Source>
  <b:Source>
    <b:Tag>Rud14</b:Tag>
    <b:SourceType>JournalArticle</b:SourceType>
    <b:Guid>{78122F43-FDD2-4A51-ABC7-1D44A6DD3D49}</b:Guid>
    <b:Author>
      <b:Author>
        <b:NameList>
          <b:Person>
            <b:Last>Rudiansyah</b:Last>
          </b:Person>
        </b:NameList>
      </b:Author>
    </b:Author>
    <b:Title>Sistem Pendukung Keputusan Pemilihan Makanan Pada BALITA Dengan Menggunakan Metode AHP</b:Title>
    <b:Year>2014</b:Year>
    <b:RefOrder>5</b:RefOrder>
  </b:Source>
  <b:Source>
    <b:Tag>McL08</b:Tag>
    <b:SourceType>Book</b:SourceType>
    <b:Guid>{DFA55ED1-A7B7-425E-AE46-D46CA1D8DAF5}</b:Guid>
    <b:Title>Sistem Informasi Manajemen</b:Title>
    <b:Year>2008</b:Year>
    <b:Author>
      <b:Author>
        <b:NameList>
          <b:Person>
            <b:Last>McLeod</b:Last>
            <b:First>Raymond,</b:First>
            <b:Middle>Jr</b:Middle>
          </b:Person>
        </b:NameList>
      </b:Author>
    </b:Author>
    <b:City>Jakarta</b:City>
    <b:Publisher>Salemba Empat</b:Publisher>
    <b:RefOrder>6</b:RefOrder>
  </b:Source>
  <b:Source>
    <b:Tag>Jog05</b:Tag>
    <b:SourceType>Book</b:SourceType>
    <b:Guid>{48A0A149-9511-4F93-9BB6-7FF35C6C914C}</b:Guid>
    <b:Author>
      <b:Author>
        <b:NameList>
          <b:Person>
            <b:Last>Jogiyanto</b:Last>
          </b:Person>
        </b:NameList>
      </b:Author>
    </b:Author>
    <b:Title>Analisis dan Perancangan Sistem Informasi</b:Title>
    <b:Year>2005</b:Year>
    <b:City>Yogyakarta</b:City>
    <b:Publisher>ANDI</b:Publisher>
    <b:RefOrder>7</b:RefOrder>
  </b:Source>
  <b:Source>
    <b:Tag>Han07</b:Tag>
    <b:SourceType>Book</b:SourceType>
    <b:Guid>{4501E7DD-0B25-40C9-AC46-5342E6296C50}</b:Guid>
    <b:Author>
      <b:Author>
        <b:NameList>
          <b:Person>
            <b:Last>Fatta</b:Last>
            <b:Middle>Al</b:Middle>
            <b:First>Hanif</b:First>
          </b:Person>
        </b:NameList>
      </b:Author>
    </b:Author>
    <b:Title>Analisis dan Perancangan Sistem Informasi Untuk Keunggulan Bersaing Perusahaan dan Organisasi Modern</b:Title>
    <b:Year>2007</b:Year>
    <b:City>Yogyakarta</b:City>
    <b:Publisher>ANDI</b:Publisher>
    <b:RefOrder>8</b:RefOrder>
  </b:Source>
  <b:Source>
    <b:Tag>Tur05</b:Tag>
    <b:SourceType>Book</b:SourceType>
    <b:Guid>{36C2F974-6C9C-4242-A19F-1CA57601EE1E}</b:Guid>
    <b:Author>
      <b:Author>
        <b:NameList>
          <b:Person>
            <b:Last>Turban E. Aronson J.E. dan Liang</b:Last>
            <b:First>T.P</b:First>
          </b:Person>
        </b:NameList>
      </b:Author>
    </b:Author>
    <b:Title>Decision Support System and Intelegent System-7th Ed.Jilid 1 (Sistem Pendukung Keputusan dan Sistem Cerdas)</b:Title>
    <b:Year>2005</b:Year>
    <b:City>Yogyakarta</b:City>
    <b:Publisher>ANDI</b:Publisher>
    <b:RefOrder>9</b:RefOrder>
  </b:Source>
  <b:Source>
    <b:Tag>SKo02</b:Tag>
    <b:SourceType>JournalArticle</b:SourceType>
    <b:Guid>{205D09B4-7A1A-4EFD-9E4C-EE85609A97C6}</b:Guid>
    <b:Title>Sistem Pendukung Keputusan</b:Title>
    <b:Year>2002</b:Year>
    <b:Author>
      <b:Author>
        <b:NameList>
          <b:Person>
            <b:Last>Kosasi</b:Last>
            <b:First>S.</b:First>
          </b:Person>
        </b:NameList>
      </b:Author>
    </b:Author>
    <b:JournalName>Jurnal Pontianak: Department Pendidikan Nasional</b:JournalName>
    <b:RefOrder>10</b:RefOrder>
  </b:Source>
  <b:Source>
    <b:Tag>Tho99</b:Tag>
    <b:SourceType>Book</b:SourceType>
    <b:Guid>{57CD074F-C5BF-4615-BDBF-75B9DEE78F4B}</b:Guid>
    <b:Author>
      <b:Author>
        <b:NameList>
          <b:Person>
            <b:Last>Thomas L. Saaty</b:Last>
          </b:Person>
        </b:NameList>
      </b:Author>
    </b:Author>
    <b:Title>Decision Making for leaders : AHP in a Complex Word</b:Title>
    <b:Year>1999</b:Year>
    <b:City>Pittsburgh</b:City>
    <b:Publisher>RWS Publication</b:Publisher>
    <b:RefOrder>11</b:RefOrder>
  </b:Source>
  <b:Source>
    <b:Tag>Kus07</b:Tag>
    <b:SourceType>Book</b:SourceType>
    <b:Guid>{DD8ECF39-6373-44AF-A52D-FBDC9482D73B}</b:Guid>
    <b:Author>
      <b:Author>
        <b:NameList>
          <b:Person>
            <b:Last>Kusrini</b:Last>
          </b:Person>
        </b:NameList>
      </b:Author>
    </b:Author>
    <b:Title>Konsep dan Aplikasi Sistem Pendukung Keputusan</b:Title>
    <b:Year>2007</b:Year>
    <b:City>Yogyakarta</b:City>
    <b:Publisher>ANDI</b:Publisher>
    <b:RefOrder>12</b:RefOrder>
  </b:Source>
  <b:Source>
    <b:Tag>Yak12</b:Tag>
    <b:SourceType>Book</b:SourceType>
    <b:Guid>{24E4201B-6877-4EB3-BF98-DDE2A7A50F72}</b:Guid>
    <b:Author>
      <b:Author>
        <b:NameList>
          <b:Person>
            <b:Last>Yakub</b:Last>
          </b:Person>
        </b:NameList>
      </b:Author>
    </b:Author>
    <b:Title>Pengantar Sistem Informasi</b:Title>
    <b:Year>2012</b:Year>
    <b:City>Yogyakarta</b:City>
    <b:Publisher>Graha Ilmu</b:Publisher>
    <b:RefOrder>13</b:RefOrder>
  </b:Source>
  <b:Source>
    <b:Tag>Lad05</b:Tag>
    <b:SourceType>Book</b:SourceType>
    <b:Guid>{5BA46CCC-6BA5-40E6-BEDE-FD4231514E5E}</b:Guid>
    <b:Author>
      <b:Author>
        <b:NameList>
          <b:Person>
            <b:Last>Al-Bahra</b:Last>
            <b:First>Ladjamudin</b:First>
            <b:Middle>bin</b:Middle>
          </b:Person>
        </b:NameList>
      </b:Author>
    </b:Author>
    <b:Title>Analisis dan Desain Sistem Informasi</b:Title>
    <b:Year>2005</b:Year>
    <b:City>Yogyakarta</b:City>
    <b:Publisher>Graha Ilmu</b:Publisher>
    <b:RefOrder>14</b:RefOrder>
  </b:Source>
  <b:Source>
    <b:Tag>Ind09</b:Tag>
    <b:SourceType>Book</b:SourceType>
    <b:Guid>{4FC6726E-9CEB-4E52-9454-1E99802A3A86}</b:Guid>
    <b:Author>
      <b:Author>
        <b:NameList>
          <b:Person>
            <b:Last>Indrajani</b:Last>
          </b:Person>
        </b:NameList>
      </b:Author>
    </b:Author>
    <b:Title>Sistem Basis Data Dalam Paket Five In One</b:Title>
    <b:Year>2009</b:Year>
    <b:City>Jakarta</b:City>
    <b:Publisher>Elex Media Komputindo</b:Publisher>
    <b:RefOrder>15</b:RefOrder>
  </b:Source>
  <b:Source>
    <b:Tag>Ema12</b:Tag>
    <b:SourceType>Book</b:SourceType>
    <b:Guid>{F51FDB7D-1D2E-46DF-B8F4-5D37C7D4390E}</b:Guid>
    <b:Author>
      <b:Author>
        <b:NameList>
          <b:Person>
            <b:Last>Ema Utami</b:Last>
            <b:First>Anggit</b:First>
            <b:Middle>Dwi Hartanto</b:Middle>
          </b:Person>
        </b:NameList>
      </b:Author>
    </b:Author>
    <b:Title>Sistem Basis data Menggunakan Microsoft SQL Server 2005</b:Title>
    <b:Year>2012</b:Year>
    <b:City>Yogyakarta</b:City>
    <b:Publisher>ANDI</b:Publisher>
    <b:RefOrder>16</b:RefOrder>
  </b:Source>
  <b:Source>
    <b:Tag>Kus071</b:Tag>
    <b:SourceType>Book</b:SourceType>
    <b:Guid>{57E8BD70-8A0B-4A52-AB5E-F87B65AB0A20}</b:Guid>
    <b:Author>
      <b:Author>
        <b:NameList>
          <b:Person>
            <b:Last>Kusrini</b:Last>
          </b:Person>
        </b:NameList>
      </b:Author>
    </b:Author>
    <b:Title>Strategi Perancangan dan Pengelolaan Basis Data </b:Title>
    <b:Year>2007</b:Year>
    <b:City>Yogyakarta</b:City>
    <b:Publisher>ANDI</b:Publisher>
    <b:RefOrder>17</b:RefOrder>
  </b:Source>
</b:Sources>
</file>

<file path=customXml/itemProps1.xml><?xml version="1.0" encoding="utf-8"?>
<ds:datastoreItem xmlns:ds="http://schemas.openxmlformats.org/officeDocument/2006/customXml" ds:itemID="{82FBBDC0-E32C-407C-9C21-4CBF1BD9D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4666</TotalTime>
  <Pages>4</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kazt</dc:creator>
  <cp:keywords/>
  <dc:description/>
  <cp:lastModifiedBy>kazt</cp:lastModifiedBy>
  <cp:revision>5</cp:revision>
  <cp:lastPrinted>2017-10-03T02:40:00Z</cp:lastPrinted>
  <dcterms:created xsi:type="dcterms:W3CDTF">2017-08-08T05:40:00Z</dcterms:created>
  <dcterms:modified xsi:type="dcterms:W3CDTF">2017-10-05T01:34:00Z</dcterms:modified>
</cp:coreProperties>
</file>