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5A0F0B" w14:textId="65BBB992" w:rsidR="00BA192C" w:rsidRDefault="00D335F3">
      <w:pPr>
        <w:spacing w:before="76"/>
        <w:ind w:right="154"/>
        <w:jc w:val="center"/>
        <w:rPr>
          <w:sz w:val="14"/>
        </w:rPr>
      </w:pPr>
      <w:r>
        <w:rPr>
          <w:noProof/>
          <w:sz w:val="14"/>
        </w:rPr>
        <w:drawing>
          <wp:anchor distT="0" distB="0" distL="0" distR="0" simplePos="0" relativeHeight="15731712" behindDoc="0" locked="0" layoutInCell="1" allowOverlap="1" wp14:anchorId="16DA0A68" wp14:editId="45CDF54C">
            <wp:simplePos x="0" y="0"/>
            <wp:positionH relativeFrom="page">
              <wp:posOffset>467280</wp:posOffset>
            </wp:positionH>
            <wp:positionV relativeFrom="paragraph">
              <wp:posOffset>384354</wp:posOffset>
            </wp:positionV>
            <wp:extent cx="754899" cy="826007"/>
            <wp:effectExtent l="0" t="0" r="0" b="0"/>
            <wp:wrapNone/>
            <wp:docPr id="1" name="Image 1" descr="Imprint 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Imprint logo"/>
                    <pic:cNvPicPr/>
                  </pic:nvPicPr>
                  <pic:blipFill>
                    <a:blip r:embed="rId7" cstate="print"/>
                    <a:stretch>
                      <a:fillRect/>
                    </a:stretch>
                  </pic:blipFill>
                  <pic:spPr>
                    <a:xfrm>
                      <a:off x="0" y="0"/>
                      <a:ext cx="754899" cy="826007"/>
                    </a:xfrm>
                    <a:prstGeom prst="rect">
                      <a:avLst/>
                    </a:prstGeom>
                  </pic:spPr>
                </pic:pic>
              </a:graphicData>
            </a:graphic>
          </wp:anchor>
        </w:drawing>
      </w:r>
      <w:r>
        <w:rPr>
          <w:noProof/>
          <w:sz w:val="14"/>
        </w:rPr>
        <mc:AlternateContent>
          <mc:Choice Requires="wps">
            <w:drawing>
              <wp:anchor distT="0" distB="0" distL="0" distR="0" simplePos="0" relativeHeight="15732736" behindDoc="0" locked="0" layoutInCell="1" allowOverlap="1" wp14:anchorId="4C565F0F" wp14:editId="6DCAFB57">
                <wp:simplePos x="0" y="0"/>
                <wp:positionH relativeFrom="page">
                  <wp:posOffset>477683</wp:posOffset>
                </wp:positionH>
                <wp:positionV relativeFrom="paragraph">
                  <wp:posOffset>303961</wp:posOffset>
                </wp:positionV>
                <wp:extent cx="5706745" cy="3175"/>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06745" cy="3175"/>
                        </a:xfrm>
                        <a:custGeom>
                          <a:avLst/>
                          <a:gdLst/>
                          <a:ahLst/>
                          <a:cxnLst/>
                          <a:rect l="l" t="t" r="r" b="b"/>
                          <a:pathLst>
                            <a:path w="5706745" h="3175">
                              <a:moveTo>
                                <a:pt x="5706428" y="0"/>
                              </a:moveTo>
                              <a:lnTo>
                                <a:pt x="0" y="0"/>
                              </a:lnTo>
                              <a:lnTo>
                                <a:pt x="0" y="3162"/>
                              </a:lnTo>
                              <a:lnTo>
                                <a:pt x="5706428" y="3162"/>
                              </a:lnTo>
                              <a:lnTo>
                                <a:pt x="570642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2FD7373" id="Graphic 3" o:spid="_x0000_s1026" style="position:absolute;margin-left:37.6pt;margin-top:23.95pt;width:449.35pt;height:.25pt;z-index:15732736;visibility:visible;mso-wrap-style:square;mso-wrap-distance-left:0;mso-wrap-distance-top:0;mso-wrap-distance-right:0;mso-wrap-distance-bottom:0;mso-position-horizontal:absolute;mso-position-horizontal-relative:page;mso-position-vertical:absolute;mso-position-vertical-relative:text;v-text-anchor:top" coordsize="570674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" path="m5706428,l,,,3162r5706428,l5706428,xe" fillcolor="black" stroked="f">
                <v:path arrowok="t"/>
                <w10:wrap anchorx="page"/>
              </v:shape>
            </w:pict>
          </mc:Fallback>
        </mc:AlternateContent>
      </w:r>
      <w:r>
        <w:rPr>
          <w:noProof/>
          <w:sz w:val="14"/>
        </w:rPr>
        <mc:AlternateContent>
          <mc:Choice Requires="wps">
            <w:drawing>
              <wp:anchor distT="0" distB="0" distL="0" distR="0" simplePos="0" relativeHeight="15733248" behindDoc="0" locked="0" layoutInCell="1" allowOverlap="1" wp14:anchorId="44263E92" wp14:editId="0A3B3664">
                <wp:simplePos x="0" y="0"/>
                <wp:positionH relativeFrom="page">
                  <wp:posOffset>1404683</wp:posOffset>
                </wp:positionH>
                <wp:positionV relativeFrom="paragraph">
                  <wp:posOffset>382955</wp:posOffset>
                </wp:positionV>
                <wp:extent cx="4779010" cy="82867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79010" cy="828675"/>
                        </a:xfrm>
                        <a:prstGeom prst="rect">
                          <a:avLst/>
                        </a:prstGeom>
                        <a:solidFill>
                          <a:srgbClr val="E6E6E6"/>
                        </a:solidFill>
                      </wps:spPr>
                      <wps:txbx>
                        <w:txbxContent>
                          <w:p w14:paraId="69F1C1FB" w14:textId="2DFF5128" w:rsidR="00BA192C" w:rsidRDefault="00D335F3">
                            <w:pPr>
                              <w:pStyle w:val="GvdeMetni"/>
                              <w:spacing w:line="174" w:lineRule="exact"/>
                              <w:ind w:left="1" w:right="1"/>
                              <w:jc w:val="center"/>
                              <w:rPr>
                                <w:color w:val="000000"/>
                              </w:rPr>
                            </w:pPr>
                            <w:r>
                              <w:rPr>
                                <w:color w:val="000000"/>
                                <w:w w:val="110"/>
                              </w:rPr>
                              <w:t>Contents</w:t>
                            </w:r>
                            <w:r>
                              <w:rPr>
                                <w:color w:val="000000"/>
                                <w:spacing w:val="1"/>
                                <w:w w:val="110"/>
                              </w:rPr>
                              <w:t xml:space="preserve"> </w:t>
                            </w:r>
                            <w:r>
                              <w:rPr>
                                <w:color w:val="000000"/>
                                <w:w w:val="110"/>
                              </w:rPr>
                              <w:t>lists available at</w:t>
                            </w:r>
                            <w:r>
                              <w:rPr>
                                <w:color w:val="000000"/>
                                <w:spacing w:val="1"/>
                                <w:w w:val="110"/>
                              </w:rPr>
                              <w:t xml:space="preserve"> </w:t>
                            </w:r>
                            <w:hyperlink r:id="rId8">
                              <w:r>
                                <w:rPr>
                                  <w:color w:val="2196D1"/>
                                  <w:spacing w:val="-2"/>
                                  <w:w w:val="110"/>
                                </w:rPr>
                                <w:t>ScienceDirect</w:t>
                              </w:r>
                            </w:hyperlink>
                          </w:p>
                          <w:p w14:paraId="7AABBCA1" w14:textId="77777777" w:rsidR="00BA192C" w:rsidRDefault="00BA192C">
                            <w:pPr>
                              <w:pStyle w:val="GvdeMetni"/>
                              <w:spacing w:before="77"/>
                              <w:rPr>
                                <w:color w:val="000000"/>
                              </w:rPr>
                            </w:pPr>
                          </w:p>
                          <w:p w14:paraId="297075C2" w14:textId="33F8778C" w:rsidR="00BA192C" w:rsidRDefault="0089340E">
                            <w:pPr>
                              <w:spacing w:before="1"/>
                              <w:ind w:left="1" w:right="1"/>
                              <w:jc w:val="center"/>
                              <w:rPr>
                                <w:color w:val="000000"/>
                                <w:sz w:val="28"/>
                              </w:rPr>
                            </w:pPr>
                            <w:r w:rsidRPr="0089340E">
                              <w:rPr>
                                <w:color w:val="000000"/>
                                <w:w w:val="110"/>
                                <w:sz w:val="28"/>
                              </w:rPr>
                              <w:t>Computers &amp; Industrial Engineering</w:t>
                            </w:r>
                          </w:p>
                          <w:p w14:paraId="5A626453" w14:textId="77777777" w:rsidR="00BA192C" w:rsidRDefault="00BA192C">
                            <w:pPr>
                              <w:pStyle w:val="GvdeMetni"/>
                              <w:spacing w:before="23"/>
                              <w:rPr>
                                <w:color w:val="000000"/>
                                <w:sz w:val="28"/>
                              </w:rPr>
                            </w:pPr>
                          </w:p>
                          <w:p w14:paraId="0BAF9D9F" w14:textId="7D503949" w:rsidR="00BA192C" w:rsidRDefault="00D335F3">
                            <w:pPr>
                              <w:pStyle w:val="GvdeMetni"/>
                              <w:spacing w:before="1"/>
                              <w:ind w:left="1"/>
                              <w:jc w:val="center"/>
                              <w:rPr>
                                <w:rFonts w:ascii="Arial MT"/>
                                <w:color w:val="000000"/>
                              </w:rPr>
                            </w:pPr>
                            <w:r>
                              <w:rPr>
                                <w:rFonts w:ascii="Arial MT"/>
                                <w:color w:val="000000"/>
                              </w:rPr>
                              <w:t>journal</w:t>
                            </w:r>
                            <w:r>
                              <w:rPr>
                                <w:rFonts w:ascii="Arial MT"/>
                                <w:color w:val="000000"/>
                                <w:spacing w:val="77"/>
                              </w:rPr>
                              <w:t xml:space="preserve"> </w:t>
                            </w:r>
                            <w:r>
                              <w:rPr>
                                <w:rFonts w:ascii="Arial MT"/>
                                <w:color w:val="000000"/>
                              </w:rPr>
                              <w:t>homepage:</w:t>
                            </w:r>
                            <w:r>
                              <w:rPr>
                                <w:rFonts w:ascii="Arial MT"/>
                                <w:color w:val="000000"/>
                                <w:spacing w:val="60"/>
                                <w:w w:val="150"/>
                              </w:rPr>
                              <w:t xml:space="preserve"> </w:t>
                            </w:r>
                            <w:hyperlink r:id="rId9" w:history="1">
                              <w:r w:rsidR="0089340E" w:rsidRPr="0089340E">
                                <w:rPr>
                                  <w:rStyle w:val="Kpr"/>
                                  <w:rFonts w:ascii="Arial MT"/>
                                  <w:spacing w:val="-2"/>
                                </w:rPr>
                                <w:t>www.elsevier.com/locate/caie</w:t>
                              </w:r>
                            </w:hyperlink>
                          </w:p>
                        </w:txbxContent>
                      </wps:txbx>
                      <wps:bodyPr wrap="square" lIns="0" tIns="0" rIns="0" bIns="0" rtlCol="0">
                        <a:noAutofit/>
                      </wps:bodyPr>
                    </wps:wsp>
                  </a:graphicData>
                </a:graphic>
              </wp:anchor>
            </w:drawing>
          </mc:Choice>
          <mc:Fallback>
            <w:pict>
              <v:shapetype w14:anchorId="44263E92" id="_x0000_t202" coordsize="21600,21600" o:spt="202" path="m,l,21600r21600,l21600,xe">
                <v:stroke joinstyle="miter"/>
                <v:path gradientshapeok="t" o:connecttype="rect"/>
              </v:shapetype>
              <v:shape id="Textbox 4" o:spid="_x0000_s1026" type="#_x0000_t202" style="position:absolute;left:0;text-align:left;margin-left:110.6pt;margin-top:30.15pt;width:376.3pt;height:65.25pt;z-index:157332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" fillcolor="#e6e6e6" stroked="f">
                <v:textbox inset="0,0,0,0">
                  <w:txbxContent>
                    <w:p w14:paraId="69F1C1FB" w14:textId="2DFF5128" w:rsidR="00BA192C" w:rsidRDefault="00D335F3">
                      <w:pPr>
                        <w:pStyle w:val="GvdeMetni"/>
                        <w:spacing w:line="174" w:lineRule="exact"/>
                        <w:ind w:left="1" w:right="1"/>
                        <w:jc w:val="center"/>
                        <w:rPr>
                          <w:color w:val="000000"/>
                        </w:rPr>
                      </w:pPr>
                      <w:r>
                        <w:rPr>
                          <w:color w:val="000000"/>
                          <w:w w:val="110"/>
                        </w:rPr>
                        <w:t>Contents</w:t>
                      </w:r>
                      <w:r>
                        <w:rPr>
                          <w:color w:val="000000"/>
                          <w:spacing w:val="1"/>
                          <w:w w:val="110"/>
                        </w:rPr>
                        <w:t xml:space="preserve"> </w:t>
                      </w:r>
                      <w:r>
                        <w:rPr>
                          <w:color w:val="000000"/>
                          <w:w w:val="110"/>
                        </w:rPr>
                        <w:t>lists available at</w:t>
                      </w:r>
                      <w:r>
                        <w:rPr>
                          <w:color w:val="000000"/>
                          <w:spacing w:val="1"/>
                          <w:w w:val="110"/>
                        </w:rPr>
                        <w:t xml:space="preserve"> </w:t>
                      </w:r>
                      <w:hyperlink r:id="rId10">
                        <w:r>
                          <w:rPr>
                            <w:color w:val="2196D1"/>
                            <w:spacing w:val="-2"/>
                            <w:w w:val="110"/>
                          </w:rPr>
                          <w:t>ScienceDirect</w:t>
                        </w:r>
                      </w:hyperlink>
                    </w:p>
                    <w:p w14:paraId="7AABBCA1" w14:textId="77777777" w:rsidR="00BA192C" w:rsidRDefault="00BA192C">
                      <w:pPr>
                        <w:pStyle w:val="GvdeMetni"/>
                        <w:spacing w:before="77"/>
                        <w:rPr>
                          <w:color w:val="000000"/>
                        </w:rPr>
                      </w:pPr>
                    </w:p>
                    <w:p w14:paraId="297075C2" w14:textId="33F8778C" w:rsidR="00BA192C" w:rsidRDefault="0089340E">
                      <w:pPr>
                        <w:spacing w:before="1"/>
                        <w:ind w:left="1" w:right="1"/>
                        <w:jc w:val="center"/>
                        <w:rPr>
                          <w:color w:val="000000"/>
                          <w:sz w:val="28"/>
                        </w:rPr>
                      </w:pPr>
                      <w:r w:rsidRPr="0089340E">
                        <w:rPr>
                          <w:color w:val="000000"/>
                          <w:w w:val="110"/>
                          <w:sz w:val="28"/>
                        </w:rPr>
                        <w:t>Computers &amp; Industrial Engineering</w:t>
                      </w:r>
                    </w:p>
                    <w:p w14:paraId="5A626453" w14:textId="77777777" w:rsidR="00BA192C" w:rsidRDefault="00BA192C">
                      <w:pPr>
                        <w:pStyle w:val="GvdeMetni"/>
                        <w:spacing w:before="23"/>
                        <w:rPr>
                          <w:color w:val="000000"/>
                          <w:sz w:val="28"/>
                        </w:rPr>
                      </w:pPr>
                    </w:p>
                    <w:p w14:paraId="0BAF9D9F" w14:textId="7D503949" w:rsidR="00BA192C" w:rsidRDefault="00D335F3">
                      <w:pPr>
                        <w:pStyle w:val="GvdeMetni"/>
                        <w:spacing w:before="1"/>
                        <w:ind w:left="1"/>
                        <w:jc w:val="center"/>
                        <w:rPr>
                          <w:rFonts w:ascii="Arial MT"/>
                          <w:color w:val="000000"/>
                        </w:rPr>
                      </w:pPr>
                      <w:r>
                        <w:rPr>
                          <w:rFonts w:ascii="Arial MT"/>
                          <w:color w:val="000000"/>
                        </w:rPr>
                        <w:t>journal</w:t>
                      </w:r>
                      <w:r>
                        <w:rPr>
                          <w:rFonts w:ascii="Arial MT"/>
                          <w:color w:val="000000"/>
                          <w:spacing w:val="77"/>
                        </w:rPr>
                        <w:t xml:space="preserve"> </w:t>
                      </w:r>
                      <w:r>
                        <w:rPr>
                          <w:rFonts w:ascii="Arial MT"/>
                          <w:color w:val="000000"/>
                        </w:rPr>
                        <w:t>homepage:</w:t>
                      </w:r>
                      <w:r>
                        <w:rPr>
                          <w:rFonts w:ascii="Arial MT"/>
                          <w:color w:val="000000"/>
                          <w:spacing w:val="60"/>
                          <w:w w:val="150"/>
                        </w:rPr>
                        <w:t xml:space="preserve"> </w:t>
                      </w:r>
                      <w:hyperlink r:id="rId11" w:history="1">
                        <w:r w:rsidR="0089340E" w:rsidRPr="0089340E">
                          <w:rPr>
                            <w:rStyle w:val="Kpr"/>
                            <w:rFonts w:ascii="Arial MT"/>
                            <w:spacing w:val="-2"/>
                          </w:rPr>
                          <w:t>www.elsevier.com/locate/caie</w:t>
                        </w:r>
                      </w:hyperlink>
                    </w:p>
                  </w:txbxContent>
                </v:textbox>
                <w10:wrap anchorx="page"/>
              </v:shape>
            </w:pict>
          </mc:Fallback>
        </mc:AlternateContent>
      </w:r>
      <w:hyperlink r:id="rId12">
        <w:r w:rsidR="0089340E" w:rsidRPr="0089340E">
          <w:rPr>
            <w:color w:val="00769F"/>
            <w:w w:val="110"/>
            <w:sz w:val="14"/>
          </w:rPr>
          <w:t>Computers &amp; Industrial Engineering 209 (2025)</w:t>
        </w:r>
      </w:hyperlink>
    </w:p>
    <w:p w14:paraId="21FFF071" w14:textId="5986E51A" w:rsidR="00BA192C" w:rsidRDefault="00BA192C">
      <w:pPr>
        <w:pStyle w:val="GvdeMetni"/>
        <w:rPr>
          <w:sz w:val="20"/>
        </w:rPr>
      </w:pPr>
    </w:p>
    <w:p w14:paraId="72B7D18D" w14:textId="550A8E1D" w:rsidR="00BA192C" w:rsidRDefault="00DB7E02">
      <w:pPr>
        <w:pStyle w:val="GvdeMetni"/>
        <w:rPr>
          <w:sz w:val="20"/>
        </w:rPr>
      </w:pPr>
      <w:r>
        <w:rPr>
          <w:noProof/>
          <w:sz w:val="14"/>
        </w:rPr>
        <mc:AlternateContent>
          <mc:Choice Requires="wpg">
            <w:drawing>
              <wp:anchor distT="0" distB="0" distL="0" distR="0" simplePos="0" relativeHeight="251658752" behindDoc="0" locked="0" layoutInCell="1" allowOverlap="1" wp14:anchorId="23384AE2" wp14:editId="32210884">
                <wp:simplePos x="0" y="0"/>
                <wp:positionH relativeFrom="page">
                  <wp:posOffset>6253480</wp:posOffset>
                </wp:positionH>
                <wp:positionV relativeFrom="paragraph">
                  <wp:posOffset>5715</wp:posOffset>
                </wp:positionV>
                <wp:extent cx="768985" cy="921385"/>
                <wp:effectExtent l="0" t="0" r="0" b="0"/>
                <wp:wrapNone/>
                <wp:docPr id="25"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8985" cy="921385"/>
                          <a:chOff x="0" y="0"/>
                          <a:chExt cx="768985" cy="921385"/>
                        </a:xfrm>
                      </wpg:grpSpPr>
                      <pic:pic xmlns:pic="http://schemas.openxmlformats.org/drawingml/2006/picture">
                        <pic:nvPicPr>
                          <pic:cNvPr id="28" name="Image 4"/>
                          <pic:cNvPicPr/>
                        </pic:nvPicPr>
                        <pic:blipFill>
                          <a:blip r:embed="rId13" cstate="print"/>
                          <a:stretch>
                            <a:fillRect/>
                          </a:stretch>
                        </pic:blipFill>
                        <pic:spPr>
                          <a:xfrm>
                            <a:off x="6324" y="6328"/>
                            <a:ext cx="756038" cy="908694"/>
                          </a:xfrm>
                          <a:prstGeom prst="rect">
                            <a:avLst/>
                          </a:prstGeom>
                        </pic:spPr>
                      </pic:pic>
                      <wps:wsp>
                        <wps:cNvPr id="29" name="Graphic 5"/>
                        <wps:cNvSpPr/>
                        <wps:spPr>
                          <a:xfrm>
                            <a:off x="0" y="3162"/>
                            <a:ext cx="768985" cy="1270"/>
                          </a:xfrm>
                          <a:custGeom>
                            <a:avLst/>
                            <a:gdLst/>
                            <a:ahLst/>
                            <a:cxnLst/>
                            <a:rect l="l" t="t" r="r" b="b"/>
                            <a:pathLst>
                              <a:path w="768985">
                                <a:moveTo>
                                  <a:pt x="0" y="0"/>
                                </a:moveTo>
                                <a:lnTo>
                                  <a:pt x="768692" y="0"/>
                                </a:lnTo>
                              </a:path>
                            </a:pathLst>
                          </a:custGeom>
                          <a:ln w="6324">
                            <a:solidFill>
                              <a:srgbClr val="000000"/>
                            </a:solidFill>
                            <a:prstDash val="solid"/>
                          </a:ln>
                        </wps:spPr>
                        <wps:bodyPr wrap="square" lIns="0" tIns="0" rIns="0" bIns="0" rtlCol="0">
                          <a:prstTxWarp prst="textNoShape">
                            <a:avLst/>
                          </a:prstTxWarp>
                          <a:noAutofit/>
                        </wps:bodyPr>
                      </wps:wsp>
                      <wps:wsp>
                        <wps:cNvPr id="30" name="Graphic 6"/>
                        <wps:cNvSpPr/>
                        <wps:spPr>
                          <a:xfrm>
                            <a:off x="3162" y="3162"/>
                            <a:ext cx="1270" cy="915035"/>
                          </a:xfrm>
                          <a:custGeom>
                            <a:avLst/>
                            <a:gdLst/>
                            <a:ahLst/>
                            <a:cxnLst/>
                            <a:rect l="l" t="t" r="r" b="b"/>
                            <a:pathLst>
                              <a:path h="915035">
                                <a:moveTo>
                                  <a:pt x="0" y="915022"/>
                                </a:moveTo>
                                <a:lnTo>
                                  <a:pt x="0" y="0"/>
                                </a:lnTo>
                              </a:path>
                            </a:pathLst>
                          </a:custGeom>
                          <a:ln w="6324">
                            <a:solidFill>
                              <a:srgbClr val="000000"/>
                            </a:solidFill>
                            <a:prstDash val="solid"/>
                          </a:ln>
                        </wps:spPr>
                        <wps:bodyPr wrap="square" lIns="0" tIns="0" rIns="0" bIns="0" rtlCol="0">
                          <a:prstTxWarp prst="textNoShape">
                            <a:avLst/>
                          </a:prstTxWarp>
                          <a:noAutofit/>
                        </wps:bodyPr>
                      </wps:wsp>
                      <wps:wsp>
                        <wps:cNvPr id="32" name="Graphic 7"/>
                        <wps:cNvSpPr/>
                        <wps:spPr>
                          <a:xfrm>
                            <a:off x="765530" y="3162"/>
                            <a:ext cx="1270" cy="915035"/>
                          </a:xfrm>
                          <a:custGeom>
                            <a:avLst/>
                            <a:gdLst/>
                            <a:ahLst/>
                            <a:cxnLst/>
                            <a:rect l="l" t="t" r="r" b="b"/>
                            <a:pathLst>
                              <a:path h="915035">
                                <a:moveTo>
                                  <a:pt x="0" y="915022"/>
                                </a:moveTo>
                                <a:lnTo>
                                  <a:pt x="0" y="0"/>
                                </a:lnTo>
                              </a:path>
                            </a:pathLst>
                          </a:custGeom>
                          <a:ln w="6324">
                            <a:solidFill>
                              <a:srgbClr val="000000"/>
                            </a:solidFill>
                            <a:prstDash val="solid"/>
                          </a:ln>
                        </wps:spPr>
                        <wps:bodyPr wrap="square" lIns="0" tIns="0" rIns="0" bIns="0" rtlCol="0">
                          <a:prstTxWarp prst="textNoShape">
                            <a:avLst/>
                          </a:prstTxWarp>
                          <a:noAutofit/>
                        </wps:bodyPr>
                      </wps:wsp>
                      <wps:wsp>
                        <wps:cNvPr id="33" name="Graphic 8"/>
                        <wps:cNvSpPr/>
                        <wps:spPr>
                          <a:xfrm>
                            <a:off x="0" y="918184"/>
                            <a:ext cx="768985" cy="1270"/>
                          </a:xfrm>
                          <a:custGeom>
                            <a:avLst/>
                            <a:gdLst/>
                            <a:ahLst/>
                            <a:cxnLst/>
                            <a:rect l="l" t="t" r="r" b="b"/>
                            <a:pathLst>
                              <a:path w="768985">
                                <a:moveTo>
                                  <a:pt x="0" y="0"/>
                                </a:moveTo>
                                <a:lnTo>
                                  <a:pt x="768692" y="0"/>
                                </a:lnTo>
                              </a:path>
                            </a:pathLst>
                          </a:custGeom>
                          <a:ln w="632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8DD7B6F" id="Group 3" o:spid="_x0000_s1026" style="position:absolute;margin-left:492.4pt;margin-top:.45pt;width:60.55pt;height:72.55pt;z-index:251658752;mso-wrap-distance-left:0;mso-wrap-distance-right:0;mso-position-horizontal-relative:page" coordsize="7689,921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7" type="#_x0000_t75" style="position:absolute;left:63;top:63;width:7560;height:90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">
                  <v:imagedata r:id="rId14" o:title=""/>
                </v:shape>
                <v:shape id="Graphic 5" o:spid="_x0000_s1028" style="position:absolute;top:31;width:7689;height:13;visibility:visible;mso-wrap-style:square;v-text-anchor:top" coordsize="76898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" path="m,l768692,e" filled="f" strokeweight=".17567mm">
                  <v:path arrowok="t"/>
                </v:shape>
                <v:shape id="Graphic 6" o:spid="_x0000_s1029" style="position:absolute;left:31;top:31;width:13;height:9150;visibility:visible;mso-wrap-style:square;v-text-anchor:top" coordsize="1270,915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" path="m,915022l,e" filled="f" strokeweight=".17567mm">
                  <v:path arrowok="t"/>
                </v:shape>
                <v:shape id="Graphic 7" o:spid="_x0000_s1030" style="position:absolute;left:7655;top:31;width:13;height:9150;visibility:visible;mso-wrap-style:square;v-text-anchor:top" coordsize="1270,915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" path="m,915022l,e" filled="f" strokeweight=".17567mm">
                  <v:path arrowok="t"/>
                </v:shape>
                <v:shape id="Graphic 8" o:spid="_x0000_s1031" style="position:absolute;top:9181;width:7689;height:13;visibility:visible;mso-wrap-style:square;v-text-anchor:top" coordsize="76898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" path="m,l768692,e" filled="f" strokeweight=".17567mm">
                  <v:path arrowok="t"/>
                </v:shape>
                <w10:wrap anchorx="page"/>
              </v:group>
            </w:pict>
          </mc:Fallback>
        </mc:AlternateContent>
      </w:r>
    </w:p>
    <w:p w14:paraId="10EEF866" w14:textId="59380451" w:rsidR="00BA192C" w:rsidRDefault="00BA192C">
      <w:pPr>
        <w:pStyle w:val="GvdeMetni"/>
        <w:rPr>
          <w:sz w:val="20"/>
        </w:rPr>
      </w:pPr>
    </w:p>
    <w:p w14:paraId="3ABC235E" w14:textId="77777777" w:rsidR="00BA192C" w:rsidRDefault="00BA192C">
      <w:pPr>
        <w:pStyle w:val="GvdeMetni"/>
        <w:rPr>
          <w:sz w:val="20"/>
        </w:rPr>
      </w:pPr>
    </w:p>
    <w:p w14:paraId="5EA59D78" w14:textId="77777777" w:rsidR="00BA192C" w:rsidRDefault="00BA192C">
      <w:pPr>
        <w:pStyle w:val="GvdeMetni"/>
        <w:rPr>
          <w:sz w:val="20"/>
        </w:rPr>
      </w:pPr>
    </w:p>
    <w:p w14:paraId="1296FA02" w14:textId="77777777" w:rsidR="00BA192C" w:rsidRDefault="00BA192C">
      <w:pPr>
        <w:pStyle w:val="GvdeMetni"/>
        <w:rPr>
          <w:sz w:val="20"/>
        </w:rPr>
      </w:pPr>
    </w:p>
    <w:p w14:paraId="4501EA67" w14:textId="77777777" w:rsidR="00BA192C" w:rsidRDefault="00D335F3">
      <w:pPr>
        <w:pStyle w:val="GvdeMetni"/>
        <w:spacing w:before="156"/>
        <w:rPr>
          <w:sz w:val="20"/>
        </w:rPr>
      </w:pPr>
      <w:r>
        <w:rPr>
          <w:noProof/>
          <w:sz w:val="20"/>
        </w:rPr>
        <mc:AlternateContent>
          <mc:Choice Requires="wps">
            <w:drawing>
              <wp:anchor distT="0" distB="0" distL="0" distR="0" simplePos="0" relativeHeight="487587840" behindDoc="1" locked="0" layoutInCell="1" allowOverlap="1" wp14:anchorId="1CA25B85" wp14:editId="1B9DB1D8">
                <wp:simplePos x="0" y="0"/>
                <wp:positionH relativeFrom="page">
                  <wp:posOffset>477683</wp:posOffset>
                </wp:positionH>
                <wp:positionV relativeFrom="paragraph">
                  <wp:posOffset>260471</wp:posOffset>
                </wp:positionV>
                <wp:extent cx="6604634" cy="38100"/>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04634" cy="38100"/>
                        </a:xfrm>
                        <a:custGeom>
                          <a:avLst/>
                          <a:gdLst/>
                          <a:ahLst/>
                          <a:cxnLst/>
                          <a:rect l="l" t="t" r="r" b="b"/>
                          <a:pathLst>
                            <a:path w="6604634" h="38100">
                              <a:moveTo>
                                <a:pt x="6604636" y="0"/>
                              </a:moveTo>
                              <a:lnTo>
                                <a:pt x="0" y="0"/>
                              </a:lnTo>
                              <a:lnTo>
                                <a:pt x="0" y="37960"/>
                              </a:lnTo>
                              <a:lnTo>
                                <a:pt x="6604636" y="37960"/>
                              </a:lnTo>
                              <a:lnTo>
                                <a:pt x="660463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CEE005A" id="Graphic 5" o:spid="_x0000_s1026" style="position:absolute;margin-left:37.6pt;margin-top:20.5pt;width:520.05pt;height:3pt;z-index:-15728640;visibility:visible;mso-wrap-style:square;mso-wrap-distance-left:0;mso-wrap-distance-top:0;mso-wrap-distance-right:0;mso-wrap-distance-bottom:0;mso-position-horizontal:absolute;mso-position-horizontal-relative:page;mso-position-vertical:absolute;mso-position-vertical-relative:text;v-text-anchor:top" coordsize="6604634,38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" path="m6604636,l,,,37960r6604636,l6604636,xe" fillcolor="black" stroked="f">
                <v:path arrowok="t"/>
                <w10:wrap type="topAndBottom" anchorx="page"/>
              </v:shape>
            </w:pict>
          </mc:Fallback>
        </mc:AlternateContent>
      </w:r>
    </w:p>
    <w:p w14:paraId="758A5CCA" w14:textId="77777777" w:rsidR="00BA192C" w:rsidRDefault="00BA192C">
      <w:pPr>
        <w:pStyle w:val="GvdeMetni"/>
        <w:spacing w:before="93"/>
        <w:rPr>
          <w:sz w:val="14"/>
        </w:rPr>
      </w:pPr>
    </w:p>
    <w:p w14:paraId="58169663" w14:textId="43594E27" w:rsidR="00BA192C" w:rsidRDefault="006D2CC7">
      <w:pPr>
        <w:tabs>
          <w:tab w:val="left" w:pos="9312"/>
        </w:tabs>
        <w:spacing w:line="252" w:lineRule="auto"/>
        <w:ind w:left="43" w:right="747"/>
        <w:rPr>
          <w:sz w:val="27"/>
        </w:rPr>
      </w:pPr>
      <w:bookmarkStart w:id="0" w:name="Integrating_multiple_data_sources_for_im"/>
      <w:bookmarkEnd w:id="0"/>
      <w:r>
        <w:rPr>
          <w:w w:val="110"/>
          <w:sz w:val="27"/>
        </w:rPr>
        <w:t xml:space="preserve">Geçmiş, Meteorolojik ve Gün İçi Operasyonel Verilerle Uçuş İptallerinin, İptal Nedenlerinin ve Kalkış Gecikmelerinin Tahmini ve Bir Akıllı Bilet Prototipi</w:t>
      </w:r>
    </w:p>
    <w:p w14:paraId="7594281B" w14:textId="65DEE6B6" w:rsidR="006D2CC7" w:rsidRDefault="006D2CC7" w:rsidP="006D2CC7">
      <w:pPr>
        <w:spacing w:before="233"/>
        <w:ind w:left="43"/>
        <w:rPr>
          <w:sz w:val="21"/>
        </w:rPr>
      </w:pPr>
      <w:r>
        <w:rPr>
          <w:w w:val="110"/>
          <w:sz w:val="21"/>
        </w:rPr>
        <w:t xml:space="preserve">Eda Nur </w:t>
      </w:r>
      <w:proofErr w:type="spellStart"/>
      <w:r>
        <w:rPr>
          <w:w w:val="110"/>
          <w:sz w:val="21"/>
        </w:rPr>
        <w:t>Mutlu</w:t>
      </w:r>
      <w:proofErr w:type="spellEnd"/>
      <w:r w:rsidR="00D335F3">
        <w:rPr>
          <w:spacing w:val="-19"/>
          <w:w w:val="110"/>
          <w:sz w:val="21"/>
        </w:rPr>
        <w:t xml:space="preserve"> </w:t>
      </w:r>
      <w:r w:rsidR="00D335F3">
        <w:rPr>
          <w:color w:val="2196D1"/>
          <w:w w:val="110"/>
          <w:sz w:val="21"/>
          <w:vertAlign w:val="superscript"/>
        </w:rPr>
        <w:t>a</w:t>
      </w:r>
      <w:r w:rsidR="00D335F3">
        <w:rPr>
          <w:w w:val="110"/>
          <w:sz w:val="21"/>
        </w:rPr>
        <w:t>,</w:t>
      </w:r>
      <w:r w:rsidR="00D335F3">
        <w:rPr>
          <w:spacing w:val="20"/>
          <w:w w:val="110"/>
          <w:sz w:val="21"/>
        </w:rPr>
        <w:t xml:space="preserve"> </w:t>
      </w:r>
      <w:r w:rsidRPr="0015519A">
        <w:rPr>
          <w:w w:val="110"/>
          <w:sz w:val="21"/>
        </w:rPr>
        <w:t>Nuri</w:t>
      </w:r>
      <w:r>
        <w:rPr>
          <w:spacing w:val="20"/>
          <w:w w:val="110"/>
          <w:sz w:val="21"/>
        </w:rPr>
        <w:t xml:space="preserve"> </w:t>
      </w:r>
      <w:r w:rsidRPr="0015519A">
        <w:rPr>
          <w:w w:val="110"/>
          <w:sz w:val="21"/>
        </w:rPr>
        <w:t>Can</w:t>
      </w:r>
      <w:r w:rsidR="00D335F3" w:rsidRPr="0015519A">
        <w:rPr>
          <w:w w:val="110"/>
          <w:sz w:val="21"/>
        </w:rPr>
        <w:t xml:space="preserve"> </w:t>
      </w:r>
      <w:r w:rsidRPr="0015519A">
        <w:rPr>
          <w:w w:val="110"/>
          <w:sz w:val="21"/>
        </w:rPr>
        <w:t>Birdemir</w:t>
      </w:r>
      <w:r w:rsidR="00D335F3">
        <w:rPr>
          <w:spacing w:val="-20"/>
          <w:w w:val="110"/>
          <w:sz w:val="21"/>
        </w:rPr>
        <w:t xml:space="preserve"> </w:t>
      </w:r>
      <w:hyperlink w:anchor="_bookmark1" w:history="1">
        <w:r>
          <w:rPr>
            <w:color w:val="2196D1"/>
            <w:w w:val="110"/>
            <w:sz w:val="21"/>
            <w:vertAlign w:val="superscript"/>
          </w:rPr>
          <w:t>a</w:t>
        </w:r>
      </w:hyperlink>
      <w:r w:rsidR="00D335F3">
        <w:rPr>
          <w:w w:val="110"/>
          <w:sz w:val="21"/>
        </w:rPr>
        <w:t>,</w:t>
      </w:r>
      <w:r w:rsidR="00D335F3">
        <w:rPr>
          <w:spacing w:val="20"/>
          <w:w w:val="110"/>
          <w:sz w:val="21"/>
        </w:rPr>
        <w:t xml:space="preserve"> </w:t>
      </w:r>
      <w:proofErr w:type="spellStart"/>
      <w:r w:rsidRPr="0015519A">
        <w:rPr>
          <w:w w:val="110"/>
          <w:sz w:val="21"/>
        </w:rPr>
        <w:t>Eyüp</w:t>
      </w:r>
      <w:proofErr w:type="spellEnd"/>
      <w:r w:rsidRPr="0015519A">
        <w:rPr>
          <w:w w:val="110"/>
          <w:sz w:val="21"/>
        </w:rPr>
        <w:t xml:space="preserve"> Emre </w:t>
      </w:r>
      <w:proofErr w:type="spellStart"/>
      <w:r w:rsidRPr="0015519A">
        <w:rPr>
          <w:w w:val="110"/>
          <w:sz w:val="21"/>
        </w:rPr>
        <w:t>Ülkü</w:t>
      </w:r>
      <w:proofErr w:type="spellEnd"/>
      <w:r w:rsidR="00D335F3">
        <w:rPr>
          <w:spacing w:val="-20"/>
          <w:w w:val="110"/>
          <w:sz w:val="21"/>
        </w:rPr>
        <w:t xml:space="preserve"> </w:t>
      </w:r>
      <w:r>
        <w:rPr>
          <w:color w:val="2196D1"/>
          <w:w w:val="110"/>
          <w:sz w:val="21"/>
          <w:vertAlign w:val="superscript"/>
        </w:rPr>
        <w:t>a</w:t>
      </w:r>
    </w:p>
    <w:p w14:paraId="4FD39356" w14:textId="54181498" w:rsidR="00BA192C" w:rsidRDefault="00BA192C">
      <w:pPr>
        <w:spacing w:before="17"/>
        <w:ind w:left="43"/>
        <w:rPr>
          <w:sz w:val="21"/>
        </w:rPr>
      </w:pPr>
    </w:p>
    <w:p w14:paraId="203974BD" w14:textId="4755D499" w:rsidR="006D2CC7" w:rsidRPr="006D2CC7" w:rsidRDefault="00D335F3" w:rsidP="006D2CC7">
      <w:pPr>
        <w:rPr>
          <w:i/>
          <w:spacing w:val="-2"/>
          <w:w w:val="110"/>
          <w:sz w:val="12"/>
        </w:rPr>
      </w:pPr>
      <w:bookmarkStart w:id="1" w:name="_bookmark0"/>
      <w:bookmarkEnd w:id="1"/>
      <w:r>
        <w:rPr>
          <w:spacing w:val="-2"/>
          <w:w w:val="110"/>
          <w:sz w:val="12"/>
          <w:vertAlign w:val="superscript"/>
        </w:rPr>
        <w:t xml:space="preserve">a Marmara Üniversitesi, Teknoloji Fakültesi, Türkiye</w:t>
      </w:r>
    </w:p>
    <w:p w14:paraId="7498E467" w14:textId="77777777" w:rsidR="00BA192C" w:rsidRDefault="00D335F3">
      <w:pPr>
        <w:pStyle w:val="GvdeMetni"/>
        <w:spacing w:before="4"/>
        <w:rPr>
          <w:i/>
          <w:sz w:val="14"/>
        </w:rPr>
      </w:pPr>
      <w:bookmarkStart w:id="2" w:name="_bookmark1"/>
      <w:bookmarkEnd w:id="2"/>
      <w:r>
        <w:rPr>
          <w:i/>
          <w:noProof/>
          <w:sz w:val="14"/>
        </w:rPr>
        <mc:AlternateContent>
          <mc:Choice Requires="wps">
            <w:drawing>
              <wp:anchor distT="0" distB="0" distL="0" distR="0" simplePos="0" relativeHeight="487588352" behindDoc="1" locked="0" layoutInCell="1" allowOverlap="1" wp14:anchorId="7BDDAA66" wp14:editId="01DF1899">
                <wp:simplePos x="0" y="0"/>
                <wp:positionH relativeFrom="page">
                  <wp:posOffset>477683</wp:posOffset>
                </wp:positionH>
                <wp:positionV relativeFrom="paragraph">
                  <wp:posOffset>120513</wp:posOffset>
                </wp:positionV>
                <wp:extent cx="6604634" cy="3175"/>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04634" cy="3175"/>
                        </a:xfrm>
                        <a:custGeom>
                          <a:avLst/>
                          <a:gdLst/>
                          <a:ahLst/>
                          <a:cxnLst/>
                          <a:rect l="l" t="t" r="r" b="b"/>
                          <a:pathLst>
                            <a:path w="6604634" h="3175">
                              <a:moveTo>
                                <a:pt x="6604623" y="0"/>
                              </a:moveTo>
                              <a:lnTo>
                                <a:pt x="0" y="0"/>
                              </a:lnTo>
                              <a:lnTo>
                                <a:pt x="0" y="3162"/>
                              </a:lnTo>
                              <a:lnTo>
                                <a:pt x="6604623" y="3162"/>
                              </a:lnTo>
                              <a:lnTo>
                                <a:pt x="660462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4D47498" id="Graphic 7" o:spid="_x0000_s1026" style="position:absolute;margin-left:37.6pt;margin-top:9.5pt;width:520.05pt;height:.25pt;z-index:-15728128;visibility:visible;mso-wrap-style:square;mso-wrap-distance-left:0;mso-wrap-distance-top:0;mso-wrap-distance-right:0;mso-wrap-distance-bottom:0;mso-position-horizontal:absolute;mso-position-horizontal-relative:page;mso-position-vertical:absolute;mso-position-vertical-relative:text;v-text-anchor:top" coordsize="6604634,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" path="m6604623,l,,,3162r6604623,l6604623,xe" fillcolor="black" stroked="f">
                <v:path arrowok="t"/>
                <w10:wrap type="topAndBottom" anchorx="page"/>
              </v:shape>
            </w:pict>
          </mc:Fallback>
        </mc:AlternateContent>
      </w:r>
    </w:p>
    <w:p w14:paraId="287F2A69" w14:textId="77777777" w:rsidR="00BA192C" w:rsidRDefault="00BA192C">
      <w:pPr>
        <w:pStyle w:val="GvdeMetni"/>
        <w:spacing w:before="8"/>
        <w:rPr>
          <w:i/>
          <w:sz w:val="18"/>
        </w:rPr>
      </w:pPr>
    </w:p>
    <w:p w14:paraId="318AB811" w14:textId="77777777" w:rsidR="00BA192C" w:rsidRDefault="00BA192C">
      <w:pPr>
        <w:pStyle w:val="GvdeMetni"/>
        <w:rPr>
          <w:i/>
          <w:sz w:val="18"/>
        </w:rPr>
        <w:sectPr w:rsidR="00BA192C">
          <w:type w:val="continuous"/>
          <w:pgSz w:w="11910" w:h="15880"/>
          <w:pgMar w:top="620" w:right="566" w:bottom="280" w:left="708" w:header="708" w:footer="708" w:gutter="0"/>
          <w:cols w:space="708"/>
        </w:sectPr>
      </w:pPr>
    </w:p>
    <w:p w14:paraId="31C42750" w14:textId="77777777" w:rsidR="00BA192C" w:rsidRDefault="00D335F3">
      <w:pPr>
        <w:spacing w:before="94"/>
        <w:ind w:left="43"/>
        <w:rPr>
          <w:sz w:val="14"/>
        </w:rPr>
      </w:pPr>
      <w:r>
        <w:rPr>
          <w:spacing w:val="28"/>
          <w:sz w:val="14"/>
        </w:rPr>
        <w:t xml:space="preserve">M A K A L E   B İ L G İ S İ</w:t>
      </w:r>
    </w:p>
    <w:p w14:paraId="4D24F84F" w14:textId="77777777" w:rsidR="00BA192C" w:rsidRDefault="00BA192C">
      <w:pPr>
        <w:pStyle w:val="GvdeMetni"/>
        <w:spacing w:before="66"/>
        <w:rPr>
          <w:sz w:val="14"/>
        </w:rPr>
      </w:pPr>
    </w:p>
    <w:p w14:paraId="1E56DD25" w14:textId="77777777" w:rsidR="00BA192C" w:rsidRDefault="00D335F3">
      <w:pPr>
        <w:ind w:left="43"/>
        <w:rPr>
          <w:i/>
          <w:sz w:val="12"/>
        </w:rPr>
      </w:pPr>
      <w:r>
        <w:rPr>
          <w:i/>
          <w:noProof/>
          <w:sz w:val="12"/>
        </w:rPr>
        <mc:AlternateContent>
          <mc:Choice Requires="wps">
            <w:drawing>
              <wp:anchor distT="0" distB="0" distL="0" distR="0" simplePos="0" relativeHeight="15731200" behindDoc="0" locked="0" layoutInCell="1" allowOverlap="1" wp14:anchorId="66BF5DB4" wp14:editId="567A9E1B">
                <wp:simplePos x="0" y="0"/>
                <wp:positionH relativeFrom="page">
                  <wp:posOffset>477683</wp:posOffset>
                </wp:positionH>
                <wp:positionV relativeFrom="paragraph">
                  <wp:posOffset>-40217</wp:posOffset>
                </wp:positionV>
                <wp:extent cx="1692275" cy="3175"/>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692275" cy="3175"/>
                        </a:xfrm>
                        <a:custGeom>
                          <a:avLst/>
                          <a:gdLst/>
                          <a:ahLst/>
                          <a:cxnLst/>
                          <a:rect l="l" t="t" r="r" b="b"/>
                          <a:pathLst>
                            <a:path w="1692275" h="3175">
                              <a:moveTo>
                                <a:pt x="1691996" y="0"/>
                              </a:moveTo>
                              <a:lnTo>
                                <a:pt x="0" y="0"/>
                              </a:lnTo>
                              <a:lnTo>
                                <a:pt x="0" y="3162"/>
                              </a:lnTo>
                              <a:lnTo>
                                <a:pt x="1691996" y="3162"/>
                              </a:lnTo>
                              <a:lnTo>
                                <a:pt x="169199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83148E4" id="Graphic 8" o:spid="_x0000_s1026" style="position:absolute;margin-left:37.6pt;margin-top:-3.15pt;width:133.25pt;height:.25pt;z-index:15731200;visibility:visible;mso-wrap-style:square;mso-wrap-distance-left:0;mso-wrap-distance-top:0;mso-wrap-distance-right:0;mso-wrap-distance-bottom:0;mso-position-horizontal:absolute;mso-position-horizontal-relative:page;mso-position-vertical:absolute;mso-position-vertical-relative:text;v-text-anchor:top" coordsize="169227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" path="m1691996,l,,,3162r1691996,l1691996,xe" fillcolor="black" stroked="f">
                <v:path arrowok="t"/>
                <w10:wrap anchorx="page"/>
              </v:shape>
            </w:pict>
          </mc:Fallback>
        </mc:AlternateContent>
      </w:r>
      <w:r>
        <w:rPr>
          <w:i/>
          <w:spacing w:val="-2"/>
          <w:w w:val="105"/>
          <w:sz w:val="12"/>
        </w:rPr>
        <w:t>Anahtar Kelimeler:</w:t>
      </w:r>
    </w:p>
    <w:p w14:paraId="046C34D8" w14:textId="77777777" w:rsidR="00896639" w:rsidRPr="00896639" w:rsidRDefault="00896639" w:rsidP="00896639">
      <w:pPr>
        <w:spacing w:before="34"/>
        <w:ind w:left="43"/>
        <w:rPr>
          <w:w w:val="115"/>
          <w:sz w:val="12"/>
        </w:rPr>
      </w:pPr>
      <w:r>
        <w:rPr>
          <w:w w:val="115"/>
          <w:sz w:val="12"/>
        </w:rPr>
        <w:t xml:space="preserve">Uçuş gecikmesi ve iptal tahmini</w:t>
      </w:r>
    </w:p>
    <w:p w14:paraId="46340395" w14:textId="77777777" w:rsidR="00896639" w:rsidRPr="00896639" w:rsidRDefault="00896639" w:rsidP="00896639">
      <w:pPr>
        <w:spacing w:before="34"/>
        <w:ind w:left="43"/>
        <w:rPr>
          <w:w w:val="115"/>
          <w:sz w:val="12"/>
        </w:rPr>
      </w:pPr>
      <w:r>
        <w:rPr>
          <w:w w:val="115"/>
          <w:sz w:val="12"/>
        </w:rPr>
        <w:t xml:space="preserve">Açıklanabilir yapay zekâ (XAI)</w:t>
      </w:r>
    </w:p>
    <w:p w14:paraId="547A3F0C" w14:textId="77777777" w:rsidR="00896639" w:rsidRPr="00896639" w:rsidRDefault="00896639" w:rsidP="00896639">
      <w:pPr>
        <w:spacing w:before="34"/>
        <w:ind w:left="43"/>
        <w:rPr>
          <w:w w:val="115"/>
          <w:sz w:val="12"/>
        </w:rPr>
      </w:pPr>
      <w:proofErr w:type="spellStart"/>
      <w:proofErr w:type="spellEnd"/>
      <w:r>
        <w:rPr>
          <w:w w:val="115"/>
          <w:sz w:val="12"/>
        </w:rPr>
        <w:t xml:space="preserve">XGBoost ve SHAP değerleri</w:t>
      </w:r>
    </w:p>
    <w:p w14:paraId="70D199FB" w14:textId="77777777" w:rsidR="00896639" w:rsidRPr="00896639" w:rsidRDefault="00896639" w:rsidP="00896639">
      <w:pPr>
        <w:spacing w:before="34"/>
        <w:ind w:left="43"/>
        <w:rPr>
          <w:w w:val="115"/>
          <w:sz w:val="12"/>
        </w:rPr>
      </w:pPr>
      <w:r>
        <w:rPr>
          <w:w w:val="115"/>
          <w:sz w:val="12"/>
        </w:rPr>
        <w:t xml:space="preserve">Meteorolojik veri entegrasyonu</w:t>
      </w:r>
    </w:p>
    <w:p w14:paraId="340D1E3B" w14:textId="77777777" w:rsidR="00896639" w:rsidRPr="00896639" w:rsidRDefault="00896639" w:rsidP="00896639">
      <w:pPr>
        <w:spacing w:before="34"/>
        <w:ind w:left="43"/>
        <w:rPr>
          <w:w w:val="115"/>
          <w:sz w:val="12"/>
        </w:rPr>
      </w:pPr>
      <w:r>
        <w:rPr>
          <w:w w:val="115"/>
          <w:sz w:val="12"/>
        </w:rPr>
        <w:t xml:space="preserve">Dengesiz veri sınıflandırması</w:t>
      </w:r>
    </w:p>
    <w:p w14:paraId="764D9492" w14:textId="77777777" w:rsidR="00896639" w:rsidRPr="00896639" w:rsidRDefault="00896639" w:rsidP="00896639">
      <w:pPr>
        <w:spacing w:before="34"/>
        <w:ind w:left="43"/>
        <w:rPr>
          <w:w w:val="115"/>
          <w:sz w:val="12"/>
        </w:rPr>
      </w:pPr>
      <w:r>
        <w:rPr>
          <w:w w:val="115"/>
          <w:sz w:val="12"/>
        </w:rPr>
        <w:t xml:space="preserve">Hava taşımacılığı analitiği</w:t>
      </w:r>
    </w:p>
    <w:p w14:paraId="1949AEC3" w14:textId="77777777" w:rsidR="00896639" w:rsidRPr="00896639" w:rsidRDefault="00896639" w:rsidP="00896639">
      <w:pPr>
        <w:spacing w:before="34"/>
        <w:ind w:left="43"/>
        <w:rPr>
          <w:w w:val="115"/>
          <w:sz w:val="12"/>
        </w:rPr>
      </w:pPr>
      <w:r>
        <w:rPr>
          <w:w w:val="115"/>
          <w:sz w:val="12"/>
        </w:rPr>
        <w:t xml:space="preserve">Akıllı bilet sistemi</w:t>
      </w:r>
    </w:p>
    <w:p w14:paraId="31ABAE9C" w14:textId="3AC21CEC" w:rsidR="003A358C" w:rsidRPr="003A358C" w:rsidRDefault="00896639" w:rsidP="00896639">
      <w:pPr>
        <w:spacing w:before="34"/>
        <w:ind w:left="43"/>
        <w:rPr>
          <w:sz w:val="12"/>
        </w:rPr>
      </w:pPr>
      <w:r>
        <w:rPr>
          <w:w w:val="115"/>
          <w:sz w:val="12"/>
        </w:rPr>
        <w:t xml:space="preserve">Web tabanlı karar destek</w:t>
      </w:r>
    </w:p>
    <w:p w14:paraId="34E4E7D6" w14:textId="77777777" w:rsidR="00BA192C" w:rsidRDefault="00D335F3">
      <w:pPr>
        <w:spacing w:before="94"/>
        <w:ind w:left="43"/>
        <w:rPr>
          <w:sz w:val="14"/>
        </w:rPr>
      </w:pPr>
      <w:r>
        <w:rPr>
          <w:spacing w:val="28"/>
          <w:sz w:val="14"/>
        </w:rPr>
        <w:t xml:space="preserve">Ö Z E T</w:t>
      </w:r>
    </w:p>
    <w:p w14:paraId="4C9EDF89" w14:textId="77777777" w:rsidR="00BA192C" w:rsidRDefault="00D335F3">
      <w:pPr>
        <w:pStyle w:val="GvdeMetni"/>
        <w:spacing w:before="1"/>
        <w:rPr>
          <w:sz w:val="12"/>
        </w:rPr>
      </w:pPr>
      <w:r>
        <w:rPr>
          <w:noProof/>
          <w:sz w:val="12"/>
        </w:rPr>
        <mc:AlternateContent>
          <mc:Choice Requires="wps">
            <w:drawing>
              <wp:anchor distT="0" distB="0" distL="0" distR="0" simplePos="0" relativeHeight="487588864" behindDoc="1" locked="0" layoutInCell="1" allowOverlap="1" wp14:anchorId="391048E0" wp14:editId="40C895C3">
                <wp:simplePos x="0" y="0"/>
                <wp:positionH relativeFrom="page">
                  <wp:posOffset>2565679</wp:posOffset>
                </wp:positionH>
                <wp:positionV relativeFrom="paragraph">
                  <wp:posOffset>103918</wp:posOffset>
                </wp:positionV>
                <wp:extent cx="4516755" cy="3175"/>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16755" cy="3175"/>
                        </a:xfrm>
                        <a:custGeom>
                          <a:avLst/>
                          <a:gdLst/>
                          <a:ahLst/>
                          <a:cxnLst/>
                          <a:rect l="l" t="t" r="r" b="b"/>
                          <a:pathLst>
                            <a:path w="4516755" h="3175">
                              <a:moveTo>
                                <a:pt x="4516640" y="0"/>
                              </a:moveTo>
                              <a:lnTo>
                                <a:pt x="0" y="0"/>
                              </a:lnTo>
                              <a:lnTo>
                                <a:pt x="0" y="3162"/>
                              </a:lnTo>
                              <a:lnTo>
                                <a:pt x="4516640" y="3162"/>
                              </a:lnTo>
                              <a:lnTo>
                                <a:pt x="451664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71633FF" id="Graphic 9" o:spid="_x0000_s1026" style="position:absolute;margin-left:202pt;margin-top:8.2pt;width:355.65pt;height:.25pt;z-index:-15727616;visibility:visible;mso-wrap-style:square;mso-wrap-distance-left:0;mso-wrap-distance-top:0;mso-wrap-distance-right:0;mso-wrap-distance-bottom:0;mso-position-horizontal:absolute;mso-position-horizontal-relative:page;mso-position-vertical:absolute;mso-position-vertical-relative:text;v-text-anchor:top" coordsize="451675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" path="m4516640,l,,,3162r4516640,l4516640,xe" fillcolor="black" stroked="f">
                <v:path arrowok="t"/>
                <w10:wrap type="topAndBottom" anchorx="page"/>
              </v:shape>
            </w:pict>
          </mc:Fallback>
        </mc:AlternateContent>
      </w:r>
    </w:p>
    <w:p w14:paraId="05F2645A" w14:textId="64A00219" w:rsidR="00BA192C" w:rsidRDefault="00896639">
      <w:pPr>
        <w:spacing w:before="60" w:line="285" w:lineRule="auto"/>
        <w:ind w:left="43" w:right="184"/>
        <w:jc w:val="both"/>
        <w:rPr>
          <w:sz w:val="14"/>
        </w:rPr>
      </w:pPr>
      <w:proofErr w:type="spellStart"/>
      <w:proofErr w:type="spellEnd"/>
      <w:r>
        <w:rPr>
          <w:w w:val="110"/>
          <w:sz w:val="14"/>
        </w:rPr>
        <w:t xml:space="preserve">Uçuş iptalleri ve gecikmeleri yolcular ve havayolları için ağır bir yük oluşturmaktadır; buna karşın yayımlanan tahmin modelleri çoğunlukla yeniden dengelenmiş verilerle, sızıntılı özelliklerle veya dengesiz hedeflerde doğruluk ölçütüyle değerlendirilmekte ve bu durum zayıf başarımı gizlemektedir. Bu çalışmada, 3,58 milyon ABD iç hat uçuşu (Ocak 2019 – Ağustos 2023 ve Ocak 2024) üzerinde üç ayrı çıktıyı tahmin ediyoruz: uçuş iptali, iptal nedeni (havayolu, hava durumu, ulusal hava sistemi) ve dört sınıflı kalkış gecikmesi. XGBoost modelleri takvim ve tarife bilgilerini, bir önceki gün gözlemlenen hava durumunu (Meteostat), yakın dönemdeki iptal ve gecikme oranlarını ve isteğe bağlı kalkış günü modunda kalkıştan üç saat önceki operasyonel durumu kullanmaktadır. Eğitim (2019-01 – 2022-06) dönemini rastgele arama ile hiperparametre ayarı ve eşik seçimi (2022-07 – 2022-12) izlemekte; model, doğal sınıf dağılımıyla 2023-01 – 2023-08 ve 2024-01 dönemlerinde yalnızca bir kez test edilmektedir; nihai modellerde yeniden örnekleme kullanılmamıştır. İptal PR-AUC değeri bir önceki güne ait bilgiyle 0,119 (ROC-AUC 0,800), gün içi durumla 0,196 (0,857) olup bilgisiz taban düzeyi 0,029'dur. İptal nedeni doğruluğu %70,7 ve %73,9 (çoğunluk sınıfı tabanı %60,2); dört sınıflı gecikme doğruluğu %60,8 ve %61,9 (taban %60,0) olup 15 dakikayı aşan gecikmeler için ROC-AUC 0,693 ve 0,721'dir. Ablasyon deneyleri, kazancın büyük bölümünü hava durumunun değil yakın dönem operasyonel geçmişin sağladığını, başarımın aylar arasında güçlü biçimde değiştiğini göstermektedir. SHAP analizi, iptal tahmininde belirleyici girdilerin havayolu bazlı yakın dönem iptal oranları olduğunu ortaya koymaktadır. İptal uyarıları, kaçırılan bir iptalin maliyeti yanlış alarmın yaklaşık on katı veya daha fazlası olduğunda kazanç sağlamakta; dolayısıyla modeller kesin birer öngörü değil, risk göstergeleridir. SmartTicket prototipi bu göstergeleri bilet aramasında sunmaktadır; kullanıcı doğrulaması gelecek çalışmaya bırakılmıştır.</w:t>
      </w:r>
    </w:p>
    <w:p w14:paraId="2A5A1C2A" w14:textId="77777777" w:rsidR="00BA192C" w:rsidRDefault="00BA192C">
      <w:pPr>
        <w:spacing w:line="160" w:lineRule="exact"/>
        <w:jc w:val="both"/>
        <w:rPr>
          <w:sz w:val="14"/>
        </w:rPr>
        <w:sectPr w:rsidR="00BA192C">
          <w:type w:val="continuous"/>
          <w:pgSz w:w="11910" w:h="15880"/>
          <w:pgMar w:top="620" w:right="566" w:bottom="280" w:left="708" w:header="708" w:footer="708" w:gutter="0"/>
          <w:cols w:num="2" w:space="708" w:equalWidth="0">
            <w:col w:w="1735" w:space="1553"/>
            <w:col w:w="7348"/>
          </w:cols>
        </w:sectPr>
      </w:pPr>
    </w:p>
    <w:p w14:paraId="5DF75391" w14:textId="77777777" w:rsidR="00BA192C" w:rsidRDefault="00BA192C">
      <w:pPr>
        <w:pStyle w:val="GvdeMetni"/>
        <w:spacing w:before="8"/>
        <w:rPr>
          <w:sz w:val="11"/>
        </w:rPr>
      </w:pPr>
    </w:p>
    <w:p w14:paraId="744DD97C" w14:textId="77777777" w:rsidR="00BA192C" w:rsidRDefault="00D335F3">
      <w:pPr>
        <w:pStyle w:val="GvdeMetni"/>
        <w:spacing w:line="20" w:lineRule="exact"/>
        <w:ind w:left="44"/>
        <w:rPr>
          <w:sz w:val="2"/>
        </w:rPr>
      </w:pPr>
      <w:r>
        <w:rPr>
          <w:noProof/>
          <w:sz w:val="2"/>
        </w:rPr>
        <mc:AlternateContent>
          <mc:Choice Requires="wpg">
            <w:drawing>
              <wp:inline distT="0" distB="0" distL="0" distR="0" wp14:anchorId="6A263241" wp14:editId="5662CE57">
                <wp:extent cx="6604634" cy="3175"/>
                <wp:effectExtent l="0" t="0" r="0" b="0"/>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04634" cy="3175"/>
                          <a:chOff x="0" y="0"/>
                          <a:chExt cx="6604634" cy="3175"/>
                        </a:xfrm>
                      </wpg:grpSpPr>
                      <wps:wsp>
                        <wps:cNvPr id="11" name="Graphic 11"/>
                        <wps:cNvSpPr/>
                        <wps:spPr>
                          <a:xfrm>
                            <a:off x="0" y="0"/>
                            <a:ext cx="6604634" cy="3175"/>
                          </a:xfrm>
                          <a:custGeom>
                            <a:avLst/>
                            <a:gdLst/>
                            <a:ahLst/>
                            <a:cxnLst/>
                            <a:rect l="l" t="t" r="r" b="b"/>
                            <a:pathLst>
                              <a:path w="6604634" h="3175">
                                <a:moveTo>
                                  <a:pt x="6604636" y="0"/>
                                </a:moveTo>
                                <a:lnTo>
                                  <a:pt x="0" y="0"/>
                                </a:lnTo>
                                <a:lnTo>
                                  <a:pt x="0" y="3162"/>
                                </a:lnTo>
                                <a:lnTo>
                                  <a:pt x="6604636" y="3162"/>
                                </a:lnTo>
                                <a:lnTo>
                                  <a:pt x="660463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C56CD80" id="Group 10" o:spid="_x0000_s1026" style="width:520.05pt;height:.25pt;mso-position-horizontal-relative:char;mso-position-vertical-relative:line" coordsize="66046,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">
                <v:shape id="Graphic 11" o:spid="_x0000_s1027" style="position:absolute;width:66046;height:31;visibility:visible;mso-wrap-style:square;v-text-anchor:top" coordsize="6604634,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" path="m6604636,l,,,3162r6604636,l6604636,xe" fillcolor="black" stroked="f">
                  <v:path arrowok="t"/>
                </v:shape>
                <w10:anchorlock/>
              </v:group>
            </w:pict>
          </mc:Fallback>
        </mc:AlternateContent>
      </w:r>
    </w:p>
    <w:p w14:paraId="699D54E4" w14:textId="77777777" w:rsidR="00BA192C" w:rsidRDefault="00BA192C">
      <w:pPr>
        <w:pStyle w:val="GvdeMetni"/>
        <w:spacing w:before="134"/>
        <w:rPr>
          <w:sz w:val="20"/>
        </w:rPr>
      </w:pPr>
    </w:p>
    <w:p w14:paraId="53CEAFEE" w14:textId="77777777" w:rsidR="00BA192C" w:rsidRDefault="00BA192C">
      <w:pPr>
        <w:pStyle w:val="GvdeMetni"/>
        <w:rPr>
          <w:sz w:val="20"/>
        </w:rPr>
        <w:sectPr w:rsidR="00BA192C">
          <w:type w:val="continuous"/>
          <w:pgSz w:w="11910" w:h="15880"/>
          <w:pgMar w:top="620" w:right="566" w:bottom="280" w:left="708" w:header="708" w:footer="708" w:gutter="0"/>
          <w:cols w:space="708"/>
        </w:sectPr>
      </w:pPr>
    </w:p>
    <w:p w14:paraId="3B401607" w14:textId="77777777" w:rsidR="00BA192C" w:rsidRDefault="00D335F3">
      <w:pPr>
        <w:pStyle w:val="Balk1"/>
        <w:numPr>
          <w:ilvl w:val="0"/>
          <w:numId w:val="4"/>
        </w:numPr>
        <w:tabs>
          <w:tab w:val="left" w:pos="287"/>
        </w:tabs>
        <w:spacing w:before="93"/>
        <w:ind w:left="287" w:hanging="244"/>
      </w:pPr>
      <w:bookmarkStart w:id="3" w:name="1_Introduction"/>
      <w:bookmarkEnd w:id="3"/>
      <w:r>
        <w:rPr>
          <w:spacing w:val="-2"/>
          <w:w w:val="110"/>
        </w:rPr>
        <w:t xml:space="preserve">Giriş</w:t>
      </w:r>
    </w:p>
    <w:p w14:paraId="2499D8D8" w14:textId="77777777" w:rsidR="00BA192C" w:rsidRDefault="00BA192C">
      <w:pPr>
        <w:pStyle w:val="GvdeMetni"/>
        <w:spacing w:before="50"/>
        <w:rPr>
          <w:b/>
        </w:rPr>
      </w:pPr>
    </w:p>
    <w:p w14:paraId="7E2DC6D0" w14:textId="4B7F0AC8" w:rsidR="00352CEF" w:rsidRPr="00352CEF" w:rsidRDefault="00EB2BD3" w:rsidP="00352CEF">
      <w:pPr>
        <w:pStyle w:val="GvdeMetni"/>
        <w:spacing w:before="60" w:line="178" w:lineRule="exact"/>
        <w:ind w:firstLine="284"/>
        <w:jc w:val="both"/>
        <w:rPr>
          <w:w w:val="110"/>
        </w:rPr>
      </w:pPr>
      <w:r>
        <w:rPr>
          <w:w w:val="110"/>
        </w:rPr>
        <w:t xml:space="preserve">Küresel ölçekte hızla büyüyen bir sektör olmasına rağmen uçuş gecikmeleri havacılık sektörünün karşı karşıya olduğu en önemli sorunlardan biri olmaya devam etmektedir. Uçuş gecikmeleri yolcu memnuniyetini doğrudan etkilemekte, operasyonel aksamalar nedeniyle havayolları ve havalimanları için ekonomik kayıplara yol açmaktadır. Ayrıca gecikmeler havalimanı trafiğini yoğunlaştırarak zincirleme gecikmelere neden olmakta ve hava sahası yönetimini güçleştirmektedir (Li, Yao, 2025).</w:t>
      </w:r>
    </w:p>
    <w:p w14:paraId="7BD98B0B" w14:textId="782242EE" w:rsidR="00B50D03" w:rsidRDefault="00EB2BD3" w:rsidP="00352CEF">
      <w:pPr>
        <w:pStyle w:val="GvdeMetni"/>
        <w:spacing w:before="60" w:line="178" w:lineRule="exact"/>
        <w:ind w:firstLine="284"/>
        <w:jc w:val="both"/>
        <w:rPr>
          <w:spacing w:val="-2"/>
          <w:w w:val="110"/>
        </w:rPr>
      </w:pPr>
      <w:proofErr w:type="spellStart"/>
      <w:proofErr w:type="spellEnd"/>
      <w:r>
        <w:rPr>
          <w:w w:val="110"/>
        </w:rPr>
        <w:t xml:space="preserve">ABD Ulaştırma Bakanlığı'na göre 2023 yılında raporlama yapan taşıyıcıların uçuşlarının %78,34'ü zamanında (yani tarifeden en çok 15 dakika sonra) varmış, en büyük on havayolu uçuşlarının %1,29'unu iptal etmiştir (U.S. Department of Transportation, 2024). Benzer bir sorun Birleşik Krallık'ta da görülmektedir: 2023'te Birleşik Krallık'tan seyahat eden yolcuların %34'ü gecikme veya iptalle karşılaşmış, bu durum 3,8 milyonu tümüyle iptal edilen uçuşlarda olmak üzere toplam 45 milyon kişiyi etkilemiştir. Özellikle Londra Gatwick Havalimanı %42'lik gecikme oranıyla en düşük zamanında kalkış performansını kaydetmiştir (AirHelp, 2024). Bu istatistikler gecikme sorununun küresel ve kalıcı niteliğini açıkça göstermekte, sektörde etkili tahmin çözümlerine duyulan gereksinimi vurgulamaktadır.</w:t>
      </w:r>
    </w:p>
    <w:p w14:paraId="5D59A1E1" w14:textId="69F7F7AA" w:rsidR="00BA192C" w:rsidRDefault="00EB2BD3" w:rsidP="00EB2BD3">
      <w:pPr>
        <w:pStyle w:val="GvdeMetni"/>
        <w:spacing w:after="60" w:line="177" w:lineRule="exact"/>
        <w:ind w:firstLine="284"/>
        <w:jc w:val="both"/>
      </w:pPr>
      <w:proofErr w:type="spellStart"/>
      <w:proofErr w:type="spellEnd"/>
      <w:r>
        <w:rPr>
          <w:spacing w:val="-2"/>
          <w:w w:val="110"/>
        </w:rPr>
        <w:t xml:space="preserve">Bu çalışma, yeniden kurulan bir ABD iç hat uçuş veri kümesi üzerinde üç makine öğrenmesi modelini geliştirmekte ve titizlikle değerlendirmektedir: (i) uçuş iptali (ikili), (ii) iptal edilen uçuşlar için iptal nedeni (havayolu, hava durumu, ulusal hava sistemi) ve (iii) gerçekleştirilen uçuşlar için kalkış gecikmesi sınıfı. Hava durumu, uçuştan önceki son tamamlanmış güne ait günlük gözlemler (Meteostat) olarak, yakın dönem operasyonel geçmişle (önceki günlerin iptal ve gecikme oranları) birlikte ve isteğe bağlı kalkış günü modunda tarifeli kalkıştan üç saat önce gözlemlenen operasyonel durumla modellere girmektedir. Bir web prototipi (SmartTicket), model çıktılarını yolculara uçuş seçimi sırasında sunmaktadır.</w:t>
      </w:r>
    </w:p>
    <w:p w:rsidR="00BA192C" w:rsidRDefault="00EB2BD3" w:rsidP="00EB2BD3">
      <w:pPr>
        <w:pStyle w:val="GvdeMetni"/>
        <w:spacing w:after="60" w:line="177" w:lineRule="exact"/>
        <w:ind w:firstLine="284"/>
        <w:jc w:val="both"/>
      </w:pPr>
      <w:proofErr w:type="spellStart"/>
      <w:proofErr w:type="spellEnd"/>
      <w:r>
        <w:rPr>
          <w:spacing w:val="-2"/>
          <w:w w:val="110"/>
        </w:rPr>
        <w:t xml:space="preserve">Çalışma dört araştırma sorusunu ele almaktadır. AS1: Modeller doğal sınıf dağılımı üzerinde kronolojik olarak doğrulandığında, iptaller, iptal nedenleri ve gecikme sınıfları kalkıştan önce bilinen bilgilerle ne kadar iyi tahmin edilebilir? AS2: Bir önceki günün hava durumu, yakın dönem operasyonel geçmiş ve gün içi durum, takvim ve tarife temelli bir referans modele ne kadar katkı sağlar (ablasyon çalışması)? AS3: Dengesizlik ele alma stratejileri (hiçbiri, sınıf ağırlıklandırma, yalnızca eğitim döneminde SMOTE-NC) nasıl karşılaştırılır? AS4: Tahminleri hangi girdiler belirler (SHAP) ve başarım zaman içinde ne kadar kararlıdır?</w:t>
      </w:r>
    </w:p>
    <w:p w:rsidR="00BA192C" w:rsidRDefault="00EB2BD3" w:rsidP="00EB2BD3">
      <w:pPr>
        <w:pStyle w:val="GvdeMetni"/>
        <w:spacing w:after="60" w:line="177" w:lineRule="exact"/>
        <w:ind w:firstLine="284"/>
        <w:jc w:val="both"/>
      </w:pPr>
      <w:proofErr w:type="spellStart"/>
      <w:proofErr w:type="spellEnd"/>
      <w:r>
        <w:rPr>
          <w:spacing w:val="-2"/>
          <w:w w:val="110"/>
        </w:rPr>
        <w:t xml:space="preserve">Başlıca katkılar şunlardır: (1) doğal iptal oranını koruyan, 3,58 milyon uçuştan oluşan, yeniden kurulmuş ve yinelenen kayıtlardan arındırılmış bir veri kümesi – yalnızca iptal edilmiş uçuşlardan oluşan kayıtlar, iptal önsel olasılığını bozduğu için bilinçli olarak eklenmemiştir; (2) otomatik ileriye bakış testlerine sahip, sızıntı denetimli bir özellik tasarımı; (3) model seçiminin ve karar eşiklerinin test dönemi bir kez kullanılmadan önce sabitlendiği kronolojik eğitim/doğrulama/test protokolü; (4) bootstrap güven aralıklı, sınıfa duyarlı ölçütler, aylık kararlılık analizi ve şeffaf bir göreli maliyet analizi; ve (5) modelleri bir bilet arama arayüzüne bağlayan bir prototip. Makalenin düzeni şöyledir: literatür taramasının ardından veri, özellikler ve modellerin tanıtımı, sonuçlar, SmartTicket prototipi ve son olarak sınırlılıkların tartışılması ile sonuç gelmektedir.</w:t>
      </w:r>
    </w:p>
    <w:p w14:paraId="52A41C23" w14:textId="77777777" w:rsidR="00BA192C" w:rsidRDefault="00BA192C">
      <w:pPr>
        <w:pStyle w:val="GvdeMetni"/>
        <w:spacing w:line="177" w:lineRule="exact"/>
        <w:jc w:val="both"/>
        <w:sectPr w:rsidR="00BA192C">
          <w:type w:val="continuous"/>
          <w:pgSz w:w="11910" w:h="15880"/>
          <w:pgMar w:top="620" w:right="566" w:bottom="280" w:left="708" w:header="708" w:footer="708" w:gutter="0"/>
          <w:cols w:num="2" w:space="708" w:equalWidth="0">
            <w:col w:w="5066" w:space="314"/>
            <w:col w:w="5256"/>
          </w:cols>
        </w:sectPr>
      </w:pPr>
    </w:p>
    <w:p w14:paraId="7CD85E07" w14:textId="77777777" w:rsidR="00BA192C" w:rsidRDefault="00BA192C">
      <w:pPr>
        <w:pStyle w:val="GvdeMetni"/>
        <w:rPr>
          <w:sz w:val="20"/>
        </w:rPr>
      </w:pPr>
    </w:p>
    <w:p w14:paraId="139C214A" w14:textId="77777777" w:rsidR="00BA192C" w:rsidRDefault="00BA192C">
      <w:pPr>
        <w:pStyle w:val="GvdeMetni"/>
        <w:spacing w:before="32" w:after="1"/>
        <w:rPr>
          <w:sz w:val="20"/>
        </w:rPr>
      </w:pPr>
    </w:p>
    <w:p w14:paraId="67B5D957" w14:textId="77777777" w:rsidR="00BA192C" w:rsidRDefault="00D335F3">
      <w:pPr>
        <w:pStyle w:val="GvdeMetni"/>
        <w:spacing w:line="20" w:lineRule="exact"/>
        <w:ind w:left="43"/>
        <w:rPr>
          <w:sz w:val="2"/>
        </w:rPr>
      </w:pPr>
      <w:r>
        <w:rPr>
          <w:noProof/>
          <w:sz w:val="2"/>
        </w:rPr>
        <mc:AlternateContent>
          <mc:Choice Requires="wpg">
            <w:drawing>
              <wp:inline distT="0" distB="0" distL="0" distR="0" wp14:anchorId="2792BA92" wp14:editId="430C3A25">
                <wp:extent cx="459105" cy="1905"/>
                <wp:effectExtent l="0" t="0" r="0" b="0"/>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9105" cy="1905"/>
                          <a:chOff x="0" y="0"/>
                          <a:chExt cx="459105" cy="1905"/>
                        </a:xfrm>
                      </wpg:grpSpPr>
                      <wps:wsp>
                        <wps:cNvPr id="13" name="Graphic 13"/>
                        <wps:cNvSpPr/>
                        <wps:spPr>
                          <a:xfrm>
                            <a:off x="0" y="0"/>
                            <a:ext cx="459105" cy="1905"/>
                          </a:xfrm>
                          <a:custGeom>
                            <a:avLst/>
                            <a:gdLst/>
                            <a:ahLst/>
                            <a:cxnLst/>
                            <a:rect l="l" t="t" r="r" b="b"/>
                            <a:pathLst>
                              <a:path w="459105" h="1905">
                                <a:moveTo>
                                  <a:pt x="458762" y="0"/>
                                </a:moveTo>
                                <a:lnTo>
                                  <a:pt x="0" y="0"/>
                                </a:lnTo>
                                <a:lnTo>
                                  <a:pt x="0" y="1171"/>
                                </a:lnTo>
                                <a:lnTo>
                                  <a:pt x="1079" y="1791"/>
                                </a:lnTo>
                                <a:lnTo>
                                  <a:pt x="456573" y="1791"/>
                                </a:lnTo>
                                <a:lnTo>
                                  <a:pt x="458762" y="534"/>
                                </a:lnTo>
                                <a:lnTo>
                                  <a:pt x="458762"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70C9ECF" id="Group 12" o:spid="_x0000_s1026" style="width:36.15pt;height:.15pt;mso-position-horizontal-relative:char;mso-position-vertical-relative:line" coordsize="459105,1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">
                <v:shape id="Graphic 13" o:spid="_x0000_s1027" style="position:absolute;width:459105;height:1905;visibility:visible;mso-wrap-style:square;v-text-anchor:top" coordsize="459105,1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" path="m458762,l,,,1171r1079,620l456573,1791,458762,534r,-534xe" fillcolor="black" stroked="f">
                  <v:path arrowok="t"/>
                </v:shape>
                <w10:anchorlock/>
              </v:group>
            </w:pict>
          </mc:Fallback>
        </mc:AlternateContent>
      </w:r>
    </w:p>
    <w:p w14:paraId="465FC70E" w14:textId="3AE39F18" w:rsidR="00BA192C" w:rsidRDefault="00D335F3">
      <w:pPr>
        <w:spacing w:before="30"/>
        <w:ind w:left="144"/>
        <w:rPr>
          <w:sz w:val="14"/>
        </w:rPr>
      </w:pPr>
      <w:bookmarkStart w:id="4" w:name="_bookmark6"/>
      <w:bookmarkEnd w:id="4"/>
      <w:proofErr w:type="spellStart"/>
      <w:proofErr w:type="spellEnd"/>
      <w:proofErr w:type="spellStart"/>
      <w:proofErr w:type="spellEnd"/>
      <w:r>
        <w:rPr>
          <w:w w:val="110"/>
          <w:sz w:val="14"/>
        </w:rPr>
        <w:t xml:space="preserve">* Sorumlu yazar: Marmara Üniversitesi, Teknoloji Fakültesi, RTE Kampüsü, Maltepe, İstanbul, Türkiye.</w:t>
      </w:r>
    </w:p>
    <w:p w14:paraId="636445DE" w14:textId="615C8030" w:rsidR="00BA192C" w:rsidRDefault="00D335F3">
      <w:pPr>
        <w:spacing w:before="31" w:line="285" w:lineRule="auto"/>
        <w:ind w:left="43" w:firstLine="239"/>
        <w:rPr>
          <w:sz w:val="14"/>
        </w:rPr>
      </w:pPr>
      <w:proofErr w:type="spellStart"/>
      <w:proofErr w:type="spellEnd"/>
      <w:r>
        <w:rPr>
          <w:i/>
          <w:w w:val="110"/>
          <w:sz w:val="14"/>
        </w:rPr>
        <w:t xml:space="preserve">E-posta adresleri: emre.ulku@marmara.edu.tr (E. E. Ülkü).</w:t>
      </w:r>
    </w:p>
    <w:p w14:paraId="18D93110" w14:textId="77777777" w:rsidR="00BA192C" w:rsidRDefault="004E2083">
      <w:pPr>
        <w:spacing w:before="149"/>
        <w:ind w:left="43"/>
        <w:rPr>
          <w:sz w:val="14"/>
        </w:rPr>
      </w:pPr>
      <w:hyperlink r:id="rId15">
        <w:r w:rsidR="00D335F3">
          <w:rPr>
            <w:color w:val="2196D1"/>
            <w:spacing w:val="-2"/>
            <w:w w:val="120"/>
            <w:sz w:val="14"/>
          </w:rPr>
          <w:t>https://doi.org/10.1016/j.rtbm.2024.101161</w:t>
        </w:r>
      </w:hyperlink>
    </w:p>
    <w:p w14:paraId="5F3BFD5D" w14:textId="77777777" w:rsidR="00BA192C" w:rsidRDefault="00D335F3">
      <w:pPr>
        <w:spacing w:before="29"/>
        <w:ind w:left="43"/>
        <w:rPr>
          <w:sz w:val="14"/>
        </w:rPr>
      </w:pPr>
      <w:r>
        <w:rPr>
          <w:w w:val="115"/>
          <w:sz w:val="14"/>
        </w:rPr>
        <w:t>Received</w:t>
      </w:r>
      <w:r>
        <w:rPr>
          <w:spacing w:val="-3"/>
          <w:w w:val="115"/>
          <w:sz w:val="14"/>
        </w:rPr>
        <w:t xml:space="preserve"> </w:t>
      </w:r>
      <w:r>
        <w:rPr>
          <w:w w:val="115"/>
          <w:sz w:val="14"/>
        </w:rPr>
        <w:t>26</w:t>
      </w:r>
      <w:r>
        <w:rPr>
          <w:spacing w:val="-2"/>
          <w:w w:val="115"/>
          <w:sz w:val="14"/>
        </w:rPr>
        <w:t xml:space="preserve"> </w:t>
      </w:r>
      <w:r>
        <w:rPr>
          <w:w w:val="115"/>
          <w:sz w:val="14"/>
        </w:rPr>
        <w:t>September</w:t>
      </w:r>
      <w:r>
        <w:rPr>
          <w:spacing w:val="-3"/>
          <w:w w:val="115"/>
          <w:sz w:val="14"/>
        </w:rPr>
        <w:t xml:space="preserve"> </w:t>
      </w:r>
      <w:r>
        <w:rPr>
          <w:w w:val="115"/>
          <w:sz w:val="14"/>
        </w:rPr>
        <w:t>2023;</w:t>
      </w:r>
      <w:r>
        <w:rPr>
          <w:spacing w:val="-2"/>
          <w:w w:val="115"/>
          <w:sz w:val="14"/>
        </w:rPr>
        <w:t xml:space="preserve"> </w:t>
      </w:r>
      <w:r>
        <w:rPr>
          <w:w w:val="115"/>
          <w:sz w:val="14"/>
        </w:rPr>
        <w:t>Received</w:t>
      </w:r>
      <w:r>
        <w:rPr>
          <w:spacing w:val="-3"/>
          <w:w w:val="115"/>
          <w:sz w:val="14"/>
        </w:rPr>
        <w:t xml:space="preserve"> </w:t>
      </w:r>
      <w:r>
        <w:rPr>
          <w:w w:val="115"/>
          <w:sz w:val="14"/>
        </w:rPr>
        <w:t>in</w:t>
      </w:r>
      <w:r>
        <w:rPr>
          <w:spacing w:val="-3"/>
          <w:w w:val="115"/>
          <w:sz w:val="14"/>
        </w:rPr>
        <w:t xml:space="preserve"> </w:t>
      </w:r>
      <w:r>
        <w:rPr>
          <w:w w:val="115"/>
          <w:sz w:val="14"/>
        </w:rPr>
        <w:t>revised</w:t>
      </w:r>
      <w:r>
        <w:rPr>
          <w:spacing w:val="-2"/>
          <w:w w:val="115"/>
          <w:sz w:val="14"/>
        </w:rPr>
        <w:t xml:space="preserve"> </w:t>
      </w:r>
      <w:r>
        <w:rPr>
          <w:w w:val="115"/>
          <w:sz w:val="14"/>
        </w:rPr>
        <w:t>form</w:t>
      </w:r>
      <w:r>
        <w:rPr>
          <w:spacing w:val="-3"/>
          <w:w w:val="115"/>
          <w:sz w:val="14"/>
        </w:rPr>
        <w:t xml:space="preserve"> </w:t>
      </w:r>
      <w:r>
        <w:rPr>
          <w:w w:val="115"/>
          <w:sz w:val="14"/>
        </w:rPr>
        <w:t>4</w:t>
      </w:r>
      <w:r>
        <w:rPr>
          <w:spacing w:val="-3"/>
          <w:w w:val="115"/>
          <w:sz w:val="14"/>
        </w:rPr>
        <w:t xml:space="preserve"> </w:t>
      </w:r>
      <w:r>
        <w:rPr>
          <w:w w:val="115"/>
          <w:sz w:val="14"/>
        </w:rPr>
        <w:t>June</w:t>
      </w:r>
      <w:r>
        <w:rPr>
          <w:spacing w:val="-2"/>
          <w:w w:val="115"/>
          <w:sz w:val="14"/>
        </w:rPr>
        <w:t xml:space="preserve"> </w:t>
      </w:r>
      <w:r>
        <w:rPr>
          <w:w w:val="115"/>
          <w:sz w:val="14"/>
        </w:rPr>
        <w:t>2024;</w:t>
      </w:r>
      <w:r>
        <w:rPr>
          <w:spacing w:val="-3"/>
          <w:w w:val="115"/>
          <w:sz w:val="14"/>
        </w:rPr>
        <w:t xml:space="preserve"> </w:t>
      </w:r>
      <w:r>
        <w:rPr>
          <w:w w:val="115"/>
          <w:sz w:val="14"/>
        </w:rPr>
        <w:t>Accepted</w:t>
      </w:r>
      <w:r>
        <w:rPr>
          <w:spacing w:val="-3"/>
          <w:w w:val="115"/>
          <w:sz w:val="14"/>
        </w:rPr>
        <w:t xml:space="preserve"> </w:t>
      </w:r>
      <w:r>
        <w:rPr>
          <w:w w:val="115"/>
          <w:sz w:val="14"/>
        </w:rPr>
        <w:t>17</w:t>
      </w:r>
      <w:r>
        <w:rPr>
          <w:spacing w:val="-3"/>
          <w:w w:val="115"/>
          <w:sz w:val="14"/>
        </w:rPr>
        <w:t xml:space="preserve"> </w:t>
      </w:r>
      <w:r>
        <w:rPr>
          <w:w w:val="115"/>
          <w:sz w:val="14"/>
        </w:rPr>
        <w:t>June</w:t>
      </w:r>
      <w:r>
        <w:rPr>
          <w:spacing w:val="-3"/>
          <w:w w:val="115"/>
          <w:sz w:val="14"/>
        </w:rPr>
        <w:t xml:space="preserve"> </w:t>
      </w:r>
      <w:r>
        <w:rPr>
          <w:spacing w:val="-4"/>
          <w:w w:val="115"/>
          <w:sz w:val="14"/>
        </w:rPr>
        <w:t>2024</w:t>
      </w:r>
    </w:p>
    <w:p w14:paraId="1B73CEBA" w14:textId="77777777" w:rsidR="00BA192C" w:rsidRDefault="00D335F3">
      <w:pPr>
        <w:spacing w:before="30"/>
        <w:ind w:left="42"/>
        <w:rPr>
          <w:sz w:val="14"/>
        </w:rPr>
      </w:pPr>
      <w:r>
        <w:rPr>
          <w:w w:val="110"/>
          <w:sz w:val="14"/>
        </w:rPr>
        <w:t>Available</w:t>
      </w:r>
      <w:r>
        <w:rPr>
          <w:spacing w:val="7"/>
          <w:w w:val="110"/>
          <w:sz w:val="14"/>
        </w:rPr>
        <w:t xml:space="preserve"> </w:t>
      </w:r>
      <w:r>
        <w:rPr>
          <w:w w:val="110"/>
          <w:sz w:val="14"/>
        </w:rPr>
        <w:t>online</w:t>
      </w:r>
      <w:r>
        <w:rPr>
          <w:spacing w:val="8"/>
          <w:w w:val="110"/>
          <w:sz w:val="14"/>
        </w:rPr>
        <w:t xml:space="preserve"> </w:t>
      </w:r>
      <w:r>
        <w:rPr>
          <w:w w:val="110"/>
          <w:sz w:val="14"/>
        </w:rPr>
        <w:t>22</w:t>
      </w:r>
      <w:r>
        <w:rPr>
          <w:spacing w:val="8"/>
          <w:w w:val="110"/>
          <w:sz w:val="14"/>
        </w:rPr>
        <w:t xml:space="preserve"> </w:t>
      </w:r>
      <w:r>
        <w:rPr>
          <w:w w:val="110"/>
          <w:sz w:val="14"/>
        </w:rPr>
        <w:t>June</w:t>
      </w:r>
      <w:r>
        <w:rPr>
          <w:spacing w:val="6"/>
          <w:w w:val="110"/>
          <w:sz w:val="14"/>
        </w:rPr>
        <w:t xml:space="preserve"> </w:t>
      </w:r>
      <w:r>
        <w:rPr>
          <w:spacing w:val="-4"/>
          <w:w w:val="110"/>
          <w:sz w:val="14"/>
        </w:rPr>
        <w:t>2024</w:t>
      </w:r>
    </w:p>
    <w:p w14:paraId="44CE654D" w14:textId="77777777" w:rsidR="00BA192C" w:rsidRDefault="00D335F3">
      <w:pPr>
        <w:spacing w:line="285" w:lineRule="auto"/>
        <w:ind w:left="42" w:right="185"/>
        <w:rPr>
          <w:sz w:val="14"/>
        </w:rPr>
      </w:pPr>
      <w:r>
        <w:rPr>
          <w:w w:val="110"/>
          <w:sz w:val="14"/>
        </w:rPr>
        <w:t>2210-5395/©</w:t>
      </w:r>
      <w:r>
        <w:rPr>
          <w:spacing w:val="-1"/>
          <w:w w:val="110"/>
          <w:sz w:val="14"/>
        </w:rPr>
        <w:t xml:space="preserve"> </w:t>
      </w:r>
      <w:r>
        <w:rPr>
          <w:w w:val="110"/>
          <w:sz w:val="14"/>
        </w:rPr>
        <w:t>2024</w:t>
      </w:r>
      <w:r>
        <w:rPr>
          <w:spacing w:val="-1"/>
          <w:w w:val="110"/>
          <w:sz w:val="14"/>
        </w:rPr>
        <w:t xml:space="preserve"> </w:t>
      </w:r>
      <w:r>
        <w:rPr>
          <w:w w:val="110"/>
          <w:sz w:val="14"/>
        </w:rPr>
        <w:t>The</w:t>
      </w:r>
      <w:r>
        <w:rPr>
          <w:spacing w:val="-1"/>
          <w:w w:val="110"/>
          <w:sz w:val="14"/>
        </w:rPr>
        <w:t xml:space="preserve"> </w:t>
      </w:r>
      <w:r>
        <w:rPr>
          <w:w w:val="110"/>
          <w:sz w:val="14"/>
        </w:rPr>
        <w:t>Author(s).</w:t>
      </w:r>
      <w:r>
        <w:rPr>
          <w:spacing w:val="28"/>
          <w:w w:val="110"/>
          <w:sz w:val="14"/>
        </w:rPr>
        <w:t xml:space="preserve"> </w:t>
      </w:r>
      <w:r>
        <w:rPr>
          <w:w w:val="110"/>
          <w:sz w:val="14"/>
        </w:rPr>
        <w:t>Published</w:t>
      </w:r>
      <w:r>
        <w:rPr>
          <w:spacing w:val="-1"/>
          <w:w w:val="110"/>
          <w:sz w:val="14"/>
        </w:rPr>
        <w:t xml:space="preserve"> </w:t>
      </w:r>
      <w:r>
        <w:rPr>
          <w:w w:val="110"/>
          <w:sz w:val="14"/>
        </w:rPr>
        <w:t>by</w:t>
      </w:r>
      <w:r>
        <w:rPr>
          <w:spacing w:val="-1"/>
          <w:w w:val="110"/>
          <w:sz w:val="14"/>
        </w:rPr>
        <w:t xml:space="preserve"> </w:t>
      </w:r>
      <w:r>
        <w:rPr>
          <w:w w:val="110"/>
          <w:sz w:val="14"/>
        </w:rPr>
        <w:t>Elsevier</w:t>
      </w:r>
      <w:r>
        <w:rPr>
          <w:spacing w:val="-1"/>
          <w:w w:val="110"/>
          <w:sz w:val="14"/>
        </w:rPr>
        <w:t xml:space="preserve"> </w:t>
      </w:r>
      <w:r>
        <w:rPr>
          <w:w w:val="110"/>
          <w:sz w:val="14"/>
        </w:rPr>
        <w:t>Ltd.</w:t>
      </w:r>
      <w:r>
        <w:rPr>
          <w:spacing w:val="28"/>
          <w:w w:val="110"/>
          <w:sz w:val="14"/>
        </w:rPr>
        <w:t xml:space="preserve"> </w:t>
      </w:r>
      <w:r>
        <w:rPr>
          <w:w w:val="110"/>
          <w:sz w:val="14"/>
        </w:rPr>
        <w:t>This</w:t>
      </w:r>
      <w:r>
        <w:rPr>
          <w:spacing w:val="-1"/>
          <w:w w:val="110"/>
          <w:sz w:val="14"/>
        </w:rPr>
        <w:t xml:space="preserve"> </w:t>
      </w:r>
      <w:r>
        <w:rPr>
          <w:w w:val="110"/>
          <w:sz w:val="14"/>
        </w:rPr>
        <w:t>is</w:t>
      </w:r>
      <w:r>
        <w:rPr>
          <w:spacing w:val="-1"/>
          <w:w w:val="110"/>
          <w:sz w:val="14"/>
        </w:rPr>
        <w:t xml:space="preserve"> </w:t>
      </w:r>
      <w:r>
        <w:rPr>
          <w:w w:val="110"/>
          <w:sz w:val="14"/>
        </w:rPr>
        <w:t>an</w:t>
      </w:r>
      <w:r>
        <w:rPr>
          <w:spacing w:val="-1"/>
          <w:w w:val="110"/>
          <w:sz w:val="14"/>
        </w:rPr>
        <w:t xml:space="preserve"> </w:t>
      </w:r>
      <w:r>
        <w:rPr>
          <w:w w:val="110"/>
          <w:sz w:val="14"/>
        </w:rPr>
        <w:t>open</w:t>
      </w:r>
      <w:r>
        <w:rPr>
          <w:spacing w:val="-1"/>
          <w:w w:val="110"/>
          <w:sz w:val="14"/>
        </w:rPr>
        <w:t xml:space="preserve"> </w:t>
      </w:r>
      <w:r>
        <w:rPr>
          <w:w w:val="110"/>
          <w:sz w:val="14"/>
        </w:rPr>
        <w:t>access</w:t>
      </w:r>
      <w:r>
        <w:rPr>
          <w:spacing w:val="-1"/>
          <w:w w:val="110"/>
          <w:sz w:val="14"/>
        </w:rPr>
        <w:t xml:space="preserve"> </w:t>
      </w:r>
      <w:r>
        <w:rPr>
          <w:w w:val="110"/>
          <w:sz w:val="14"/>
        </w:rPr>
        <w:t>article</w:t>
      </w:r>
      <w:r>
        <w:rPr>
          <w:spacing w:val="-1"/>
          <w:w w:val="110"/>
          <w:sz w:val="14"/>
        </w:rPr>
        <w:t xml:space="preserve"> </w:t>
      </w:r>
      <w:r>
        <w:rPr>
          <w:w w:val="110"/>
          <w:sz w:val="14"/>
        </w:rPr>
        <w:t>under</w:t>
      </w:r>
      <w:r>
        <w:rPr>
          <w:spacing w:val="-1"/>
          <w:w w:val="110"/>
          <w:sz w:val="14"/>
        </w:rPr>
        <w:t xml:space="preserve"> </w:t>
      </w:r>
      <w:r>
        <w:rPr>
          <w:w w:val="110"/>
          <w:sz w:val="14"/>
        </w:rPr>
        <w:t>the</w:t>
      </w:r>
      <w:r>
        <w:rPr>
          <w:spacing w:val="-1"/>
          <w:w w:val="110"/>
          <w:sz w:val="14"/>
        </w:rPr>
        <w:t xml:space="preserve"> </w:t>
      </w:r>
      <w:r>
        <w:rPr>
          <w:w w:val="110"/>
          <w:sz w:val="14"/>
        </w:rPr>
        <w:t>CC</w:t>
      </w:r>
      <w:r>
        <w:rPr>
          <w:spacing w:val="-1"/>
          <w:w w:val="110"/>
          <w:sz w:val="14"/>
        </w:rPr>
        <w:t xml:space="preserve"> </w:t>
      </w:r>
      <w:r>
        <w:rPr>
          <w:w w:val="110"/>
          <w:sz w:val="14"/>
        </w:rPr>
        <w:t>BY-NC-ND</w:t>
      </w:r>
      <w:r>
        <w:rPr>
          <w:spacing w:val="-1"/>
          <w:w w:val="110"/>
          <w:sz w:val="14"/>
        </w:rPr>
        <w:t xml:space="preserve"> </w:t>
      </w:r>
      <w:r>
        <w:rPr>
          <w:w w:val="110"/>
          <w:sz w:val="14"/>
        </w:rPr>
        <w:t>license</w:t>
      </w:r>
      <w:r>
        <w:rPr>
          <w:spacing w:val="-1"/>
          <w:w w:val="110"/>
          <w:sz w:val="14"/>
        </w:rPr>
        <w:t xml:space="preserve"> </w:t>
      </w:r>
      <w:r>
        <w:rPr>
          <w:w w:val="110"/>
          <w:sz w:val="14"/>
        </w:rPr>
        <w:t>(</w:t>
      </w:r>
      <w:hyperlink r:id="rId16">
        <w:r>
          <w:rPr>
            <w:color w:val="00769F"/>
            <w:w w:val="110"/>
            <w:sz w:val="14"/>
          </w:rPr>
          <w:t>http://creativecommons.org/licenses/by-</w:t>
        </w:r>
      </w:hyperlink>
      <w:r>
        <w:rPr>
          <w:color w:val="00769F"/>
          <w:spacing w:val="40"/>
          <w:w w:val="110"/>
          <w:sz w:val="14"/>
        </w:rPr>
        <w:t xml:space="preserve"> </w:t>
      </w:r>
      <w:hyperlink r:id="rId17">
        <w:proofErr w:type="spellStart"/>
        <w:r>
          <w:rPr>
            <w:color w:val="00769F"/>
            <w:spacing w:val="-2"/>
            <w:w w:val="110"/>
            <w:sz w:val="14"/>
          </w:rPr>
          <w:t>nc-nd</w:t>
        </w:r>
        <w:proofErr w:type="spellEnd"/>
        <w:r>
          <w:rPr>
            <w:color w:val="00769F"/>
            <w:spacing w:val="-2"/>
            <w:w w:val="110"/>
            <w:sz w:val="14"/>
          </w:rPr>
          <w:t>/4.0/</w:t>
        </w:r>
      </w:hyperlink>
      <w:r>
        <w:rPr>
          <w:spacing w:val="-2"/>
          <w:w w:val="110"/>
          <w:sz w:val="14"/>
        </w:rPr>
        <w:t>).</w:t>
      </w:r>
    </w:p>
    <w:p w14:paraId="3D11097F" w14:textId="77777777" w:rsidR="00BA192C" w:rsidRDefault="00BA192C">
      <w:pPr>
        <w:spacing w:line="285" w:lineRule="auto"/>
        <w:rPr>
          <w:sz w:val="14"/>
        </w:rPr>
        <w:sectPr w:rsidR="00BA192C">
          <w:type w:val="continuous"/>
          <w:pgSz w:w="11910" w:h="15880"/>
          <w:pgMar w:top="620" w:right="566" w:bottom="280" w:left="708" w:header="708" w:footer="708" w:gutter="0"/>
          <w:cols w:space="708"/>
        </w:sectPr>
      </w:pPr>
    </w:p>
    <w:p w14:paraId="51A634C3" w14:textId="77777777" w:rsidR="00BA192C" w:rsidRDefault="00BA192C">
      <w:pPr>
        <w:pStyle w:val="GvdeMetni"/>
        <w:spacing w:before="10"/>
        <w:rPr>
          <w:sz w:val="9"/>
        </w:rPr>
      </w:pPr>
    </w:p>
    <w:p w14:paraId="7042FEB2" w14:textId="77777777" w:rsidR="00BA192C" w:rsidRDefault="00BA192C">
      <w:pPr>
        <w:pStyle w:val="GvdeMetni"/>
        <w:rPr>
          <w:sz w:val="9"/>
        </w:rPr>
        <w:sectPr w:rsidR="00BA192C">
          <w:headerReference w:type="default" r:id="rId18"/>
          <w:footerReference w:type="default" r:id="rId19"/>
          <w:pgSz w:w="11910" w:h="15880"/>
          <w:pgMar w:top="860" w:right="566" w:bottom="740" w:left="708" w:header="660" w:footer="544" w:gutter="0"/>
          <w:pgNumType w:start="2"/>
          <w:cols w:space="708"/>
        </w:sectPr>
      </w:pPr>
    </w:p>
    <w:p w14:paraId="252967CB" w14:textId="77777777" w:rsidR="00EB2BD3" w:rsidRPr="00EB2BD3" w:rsidRDefault="00EB2BD3" w:rsidP="00EB2BD3">
      <w:pPr>
        <w:pStyle w:val="GvdeMetni"/>
        <w:spacing w:line="273" w:lineRule="auto"/>
        <w:ind w:left="43" w:firstLine="239"/>
        <w:jc w:val="both"/>
        <w:rPr>
          <w:w w:val="110"/>
        </w:rPr>
      </w:pPr>
      <w:proofErr w:type="spellStart"/>
      <w:proofErr w:type="spellEnd"/>
      <w:r>
        <w:rPr>
          <w:w w:val="110"/>
        </w:rPr>
        <w:t xml:space="preserve">Hava durumu bilgisinin zamanlamasına ilişkin bir başka tasarım kararı bulunmaktadır. Aynı güne ait günlük toplamlar (örneğin en yüksek sıcaklık veya toplam yağış) gün bittikten sonra bilinmekte ve sabah uçuşlarının tahminine geleceği sızdırmaktadır. Bu nedenle kalkış ve varış havalimanında bir önceki tamamlanmış takvim gününde (D-1) gözlemlenen hava durumunu kullanıyor, modellerin yakın dönem gözlemlere dayanan birer risk göstergesi olduğunu, hava tahmini olmadığını açıkça belirtiyoruz. Tahmin ürünleri kullanılmamaktadır. Kalkış günü modunda (Mod B) tarifeli kalkıştan üç saat öncesinde bilinen operasyonel bilgi – aynı havalimanı ve havayolundaki önceki uçuşların gecikme ve iptalleri ile tarifelenmiş uçuşlardan henüz kalkmamış olanların oranı – eklenmektedir. Bu mod canlı bir operasyonel veri akışı gerektirdiğinden çok önceden alınan biletler için uygulanamaz; bunlar için yalnızca ön mod (Mod A, D-1'e kadar olan bilgi) geçerlidir. Hangi girdilerin tahminlere katkı yaptığını göstermek için SHAP (Shapley Additive Explanations) değerleri ve ablasyon deneyleri kullanılmıştır.</w:t>
      </w:r>
    </w:p>
    <w:p w14:paraId="3C1F0272" w14:textId="77777777" w:rsidR="00EB2BD3" w:rsidRPr="00EB2BD3" w:rsidRDefault="00EB2BD3" w:rsidP="00EB2BD3">
      <w:pPr>
        <w:pStyle w:val="GvdeMetni"/>
        <w:spacing w:line="273" w:lineRule="auto"/>
        <w:ind w:left="43" w:firstLine="239"/>
        <w:jc w:val="both"/>
        <w:rPr>
          <w:w w:val="110"/>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w w:val="110"/>
        </w:rPr>
        <w:t xml:space="preserve">Tahminler bilet satış arayüzünde gösterilebilir; böylece yolcular uçuş seçerken bir risk göstergesi görür. Alternatif uçuş önerileri, fiyat analizi ve operasyonel planlama gibi diğer kullanımlar olası uygulamalar olup bu çalışmada tartışılmakta, ancak deneysel olarak değerlendirilmemektedir. Makine öğrenmesi yöntemleri büyük ve karmaşık veri kümelerinden bilgi çıkarmak için güçlü bir araçtır (L'heureux, Subramanian, Ghosh &amp; Krishnamurthy, 2017). Karma sayısal ve kategorik girdileri ve eksik değerleri işleyebilen, tablo verilerinde rekabetçi olan gradyan artırmalı karar ağaçlarını (XGBoost; Chen &amp; Guestrin, 2016) kullanıyoruz (Bentéjac, Csörgő &amp; Martínez-Muñoz, 2019). Karşılaştırma için daha basit algoritmalar – lojistik regresyon, karar ağacı, rastgele orman ve histogram tabanlı gradyan artırma – aynı protokolle değerlendirilmiştir.</w:t>
      </w:r>
    </w:p>
    <w:p w14:paraId="276873EF" w14:textId="0CADA044" w:rsidR="00936A09" w:rsidRPr="00936A09" w:rsidRDefault="00EB2BD3" w:rsidP="00EB2BD3">
      <w:pPr>
        <w:pStyle w:val="GvdeMetni"/>
        <w:spacing w:line="273" w:lineRule="auto"/>
        <w:ind w:left="43" w:firstLine="239"/>
        <w:jc w:val="both"/>
        <w:rPr>
          <w:w w:val="110"/>
        </w:rPr>
      </w:pPr>
      <w:r>
        <w:rPr>
          <w:w w:val="110"/>
        </w:rPr>
        <w:t xml:space="preserve">Sonuçlar üç grup için ilgi çekici olabilir; bu yararlar potansiyel olup bu çalışmada ölçülmemiştir:</w:t>
      </w:r>
    </w:p>
    <w:p w14:paraId="1936A13D" w14:textId="77777777" w:rsidR="00C05DDD" w:rsidRPr="00936A09" w:rsidRDefault="00C05DDD" w:rsidP="00C05DDD">
      <w:pPr>
        <w:pStyle w:val="GvdeMetni"/>
        <w:spacing w:line="273" w:lineRule="auto"/>
        <w:ind w:left="43" w:firstLine="239"/>
        <w:jc w:val="both"/>
        <w:rPr>
          <w:w w:val="110"/>
        </w:rPr>
      </w:pPr>
      <w:r>
        <w:rPr>
          <w:b/>
          <w:bCs/>
          <w:w w:val="110"/>
        </w:rPr>
        <w:t xml:space="preserve">1. Yolcular: Gecikme riskine ilişkin erken uyarı alarak seyahatlerini daha bilinçli planlayabilir ve alternatif uçuş seçeneklerine erişebilirler.</w:t>
      </w:r>
    </w:p>
    <w:p w14:paraId="5FD469D7" w14:textId="77777777" w:rsidR="00C05DDD" w:rsidRPr="00936A09" w:rsidRDefault="00C05DDD" w:rsidP="00C05DDD">
      <w:pPr>
        <w:pStyle w:val="GvdeMetni"/>
        <w:spacing w:line="273" w:lineRule="auto"/>
        <w:ind w:left="43" w:firstLine="239"/>
        <w:jc w:val="both"/>
        <w:rPr>
          <w:w w:val="110"/>
        </w:rPr>
      </w:pPr>
      <w:r>
        <w:rPr>
          <w:b/>
          <w:bCs/>
          <w:w w:val="110"/>
        </w:rPr>
        <w:t xml:space="preserve">2. Havayolu şirketleri: operasyonel darboğazları belirleyerek, tarife planlamasını iyileştirerek ve müşteri hizmetlerini geliştirerek.</w:t>
      </w:r>
    </w:p>
    <w:p w14:paraId="4999D6D5" w14:textId="21F26B3B" w:rsidR="00936A09" w:rsidRPr="00936A09" w:rsidRDefault="00C05DDD" w:rsidP="00936A09">
      <w:pPr>
        <w:pStyle w:val="GvdeMetni"/>
        <w:spacing w:line="273" w:lineRule="auto"/>
        <w:ind w:left="43" w:firstLine="239"/>
        <w:jc w:val="both"/>
        <w:rPr>
          <w:w w:val="110"/>
        </w:rPr>
      </w:pPr>
      <w:r>
        <w:rPr>
          <w:b/>
          <w:bCs/>
          <w:w w:val="110"/>
        </w:rPr>
        <w:t xml:space="preserve">3. Havalimanı yönetimleri ve sivil havacılık otoriteleri: Gecikme tahminlerine dayanarak uçuş planlamasını daha verimli hâle getirebilirler.</w:t>
      </w:r>
    </w:p>
    <w:p w14:paraId="4648077B" w14:textId="77777777" w:rsidR="00C05DDD" w:rsidRDefault="00C05DDD">
      <w:pPr>
        <w:pStyle w:val="GvdeMetni"/>
        <w:spacing w:line="273" w:lineRule="auto"/>
        <w:ind w:left="43" w:firstLine="239"/>
        <w:jc w:val="both"/>
        <w:rPr>
          <w:w w:val="110"/>
        </w:rPr>
      </w:pPr>
    </w:p>
    <w:p w14:paraId="0F0DD6A0" w14:textId="6FEFECF3" w:rsidR="00C05DDD" w:rsidRDefault="00C05DDD" w:rsidP="00C05DDD">
      <w:pPr>
        <w:pStyle w:val="ListeParagraf"/>
        <w:numPr>
          <w:ilvl w:val="1"/>
          <w:numId w:val="4"/>
        </w:numPr>
        <w:tabs>
          <w:tab w:val="left" w:pos="408"/>
        </w:tabs>
        <w:ind w:left="408" w:hanging="365"/>
        <w:rPr>
          <w:i/>
          <w:sz w:val="16"/>
        </w:rPr>
      </w:pPr>
      <w:r>
        <w:rPr>
          <w:i/>
          <w:spacing w:val="-2"/>
          <w:sz w:val="16"/>
        </w:rPr>
        <w:t xml:space="preserve">Proje Çalışmasının Amacı ve Önemi</w:t>
      </w:r>
    </w:p>
    <w:p w14:paraId="1AFDA0C8" w14:textId="77777777" w:rsidR="00C05DDD" w:rsidRPr="00936A09" w:rsidRDefault="00C05DDD">
      <w:pPr>
        <w:pStyle w:val="GvdeMetni"/>
        <w:spacing w:line="273" w:lineRule="auto"/>
        <w:ind w:left="43" w:firstLine="239"/>
        <w:jc w:val="both"/>
        <w:rPr>
          <w:w w:val="110"/>
        </w:rPr>
      </w:pPr>
    </w:p>
    <w:p w14:paraId="3437467E" w14:textId="77777777" w:rsidR="00C05DDD" w:rsidRPr="00C05DDD" w:rsidRDefault="00C05DDD" w:rsidP="00C05DDD">
      <w:pPr>
        <w:pStyle w:val="GvdeMetni"/>
        <w:spacing w:line="273" w:lineRule="auto"/>
        <w:ind w:left="43" w:firstLine="239"/>
        <w:jc w:val="both"/>
        <w:rPr>
          <w:w w:val="110"/>
        </w:rPr>
      </w:pPr>
      <w:proofErr w:type="spellStart"/>
      <w:proofErr w:type="spellEnd"/>
      <w:r>
        <w:rPr>
          <w:w w:val="110"/>
        </w:rPr>
        <w:t xml:space="preserve">Bu çalışmanın temel amacı, hava taşımacılığında uçuş iptallerini, bunların nedenlerini ve kalkış gecikmelerini tahmin eden makine öğrenmesi modellerini kurmak ve titizlikle değerlendirmektir. Uçuş operasyonlarını etkileyen etkenler analiz edilmiş, aralarındaki ilişkiler makine öğrenmesi algoritmalarıyla modellenmiştir. Hava durumunun katkısı açıkça incelenmiştir: Meteostat kütüphanesinden elde edilen meteorolojik parametreler, bir ablasyon çalışmasında özellik kümesine eklenmiş veya çıkarılmıştır. Yakın dönem operasyonel geçmiş mevcut olduğunda bir önceki günün hava durumu doğrulama skorlarını iyileştirmemiştir (Sonuçlar bölümündeki ablasyon analizine bakınız); bu nedenle hava durumu entegrasyonunu bir doğruluk kazancı kaynağı olarak öne sürmüyoruz.</w:t>
      </w:r>
    </w:p>
    <w:p w14:paraId="4798317B" w14:textId="77777777" w:rsidR="00C05DDD" w:rsidRPr="00C05DDD" w:rsidRDefault="00C05DDD" w:rsidP="00C05DDD">
      <w:pPr>
        <w:pStyle w:val="GvdeMetni"/>
        <w:spacing w:line="273" w:lineRule="auto"/>
        <w:ind w:left="43" w:firstLine="239"/>
        <w:jc w:val="both"/>
        <w:rPr>
          <w:w w:val="110"/>
        </w:rPr>
      </w:pPr>
      <w:proofErr w:type="spellStart"/>
      <w:proofErr w:type="spellEnd"/>
      <w:proofErr w:type="spellStart"/>
      <w:proofErr w:type="spellEnd"/>
      <w:r>
        <w:rPr>
          <w:w w:val="110"/>
        </w:rPr>
        <w:t xml:space="preserve">Teknik açıdan XGBoost; lojistik regresyon, karar ağacı, rastgele orman ve histogram tabanlı gradyan artırma ile aynı kronolojik protokol altında karşılaştırılmıştır. XGBoost hiperparametreleri bir doğrulama döneminde sınırlı bir rastgele aramayla ayarlanmış, test dönemi yalnızca bir kez kullanılmıştır. K-en yakın komşu, kategorik girdili 3,5 milyon kayıt için uygulanabilir olmadığından değerlendirilmemiştir. Modeller, doğruluğa ek olarak dengesiz hedeflere uygun ölçütlerle (PR-AUC, ROC-AUC, sınıf bazlı kesinlik, duyarlılık ve F1, makro-F1, dengeli doğruluk) değerlendirilmiştir.</w:t>
      </w:r>
    </w:p>
    <w:p w14:paraId="34AF1021" w14:textId="77777777" w:rsidR="00C05DDD" w:rsidRPr="00C05DDD" w:rsidRDefault="00C05DDD" w:rsidP="00C05DDD">
      <w:pPr>
        <w:pStyle w:val="GvdeMetni"/>
        <w:spacing w:line="273" w:lineRule="auto"/>
        <w:ind w:left="43" w:firstLine="239"/>
        <w:jc w:val="both"/>
        <w:rPr>
          <w:w w:val="110"/>
        </w:rPr>
      </w:pPr>
      <w:r>
        <w:rPr>
          <w:w w:val="110"/>
        </w:rPr>
        <w:t xml:space="preserve">Pratik uygulama aşamasında, bir prototip bilet arama platformu (SmartTicket), uçuş seçimi aşamasında modele dayalı risk göstergelerini sunmaktadır. Gecikme riskine dayalı alternatif rota önerisi ve dinamik fiyatlandırma olası uzantılardır; bu çalışmada uygulanmamış ve değerlendirilmemiştir.</w:t>
      </w:r>
    </w:p>
    <w:p w14:paraId="3B0A90AA" w14:textId="77777777" w:rsidR="00C05DDD" w:rsidRPr="00C05DDD" w:rsidRDefault="00C05DDD" w:rsidP="00C05DDD">
      <w:pPr>
        <w:pStyle w:val="GvdeMetni"/>
        <w:spacing w:line="273" w:lineRule="auto"/>
        <w:ind w:left="43" w:firstLine="239"/>
        <w:jc w:val="both"/>
        <w:rPr>
          <w:w w:val="110"/>
        </w:rPr>
      </w:pPr>
      <w:r>
        <w:rPr>
          <w:w w:val="110"/>
        </w:rPr>
        <w:t xml:space="preserve">Havayolları açısından bu tür tahminler yolcu bilgilendirme ve kaynak planlama kararlarını destekleyebilir. Bu potansiyel operasyonel ortaklarla sınanmamıştır.</w:t>
      </w:r>
    </w:p>
    <w:p w14:paraId="1F5C98F6" w14:textId="77777777" w:rsidR="00C05DDD" w:rsidRPr="00C05DDD" w:rsidRDefault="00C05DDD" w:rsidP="00C05DDD">
      <w:pPr>
        <w:pStyle w:val="GvdeMetni"/>
        <w:spacing w:line="273" w:lineRule="auto"/>
        <w:ind w:left="43" w:firstLine="239"/>
        <w:jc w:val="both"/>
        <w:rPr>
          <w:w w:val="110"/>
        </w:rPr>
      </w:pPr>
      <w:r>
        <w:rPr>
          <w:w w:val="110"/>
        </w:rPr>
        <w:t xml:space="preserve">Bu çalışma şunlara katkı sağlamaktadır: (i) iptal, iptal nedeni ve gecikme tahmini için şeffaf, sızıntı denetimli bir kıyaslama protokolü; (ii) iptallerin ve gecikmelerin yanında iptal nedenlerinin de tahmini; (iii) hangi bilgi kaynaklarının (bir önceki günün hava durumu, yakın dönem geçmiş, gün içi durum) yararlı olduğuna dair ablasyon kanıtı; ve (iv) görevin zorluğunun açık bir dökümü: bu olayları kalkıştan önce bilinen bilgilerle tahmin etmek zordur ve dört sınıflı gecikme doğruluğu çoğunluk sınıfı tabanının yalnızca biraz üzerindedir. Bulgular ABD iç hat uçuşları ve verinin kapsadığı dönemlerle sınırlıdır. Prototipin üç katmanlı mimarisi (Python/Flask model API, Node.js/Express arka uç, React ön yüz) SmartTicket bölümünde anlatılmaktadır.</w:t>
      </w:r>
    </w:p>
    <w:p w14:paraId="2F8E90F6" w14:textId="77777777" w:rsidR="00C05DDD" w:rsidRPr="00936A09" w:rsidRDefault="00C05DDD" w:rsidP="00C05DDD">
      <w:pPr>
        <w:pStyle w:val="GvdeMetni"/>
        <w:spacing w:line="273" w:lineRule="auto"/>
        <w:ind w:left="43" w:firstLine="239"/>
        <w:jc w:val="both"/>
        <w:rPr>
          <w:w w:val="110"/>
        </w:rPr>
      </w:pPr>
    </w:p>
    <w:p w14:paraId="06B18461" w14:textId="77777777" w:rsidR="00BA192C" w:rsidRDefault="00BA192C">
      <w:pPr>
        <w:pStyle w:val="GvdeMetni"/>
        <w:spacing w:before="23"/>
      </w:pPr>
    </w:p>
    <w:p w14:paraId="63303B6D" w14:textId="77777777" w:rsidR="00BA192C" w:rsidRDefault="00D335F3">
      <w:pPr>
        <w:pStyle w:val="Balk1"/>
        <w:numPr>
          <w:ilvl w:val="0"/>
          <w:numId w:val="4"/>
        </w:numPr>
        <w:tabs>
          <w:tab w:val="left" w:pos="286"/>
        </w:tabs>
        <w:ind w:left="286" w:hanging="243"/>
      </w:pPr>
      <w:bookmarkStart w:id="5" w:name="2_Literature_review"/>
      <w:bookmarkStart w:id="6" w:name="_bookmark7"/>
      <w:bookmarkEnd w:id="5"/>
      <w:bookmarkEnd w:id="6"/>
      <w:r>
        <w:rPr>
          <w:w w:val="105"/>
        </w:rPr>
        <w:t xml:space="preserve">Literatür taraması</w:t>
      </w:r>
    </w:p>
    <w:p w14:paraId="4C64BBA9" w14:textId="5F7AF90A" w:rsidR="00BA192C" w:rsidRDefault="00BA192C">
      <w:pPr>
        <w:pStyle w:val="GvdeMetni"/>
        <w:spacing w:before="50"/>
        <w:rPr>
          <w:b/>
        </w:rPr>
      </w:pPr>
    </w:p>
    <w:p w14:paraId="70B15B3B" w14:textId="18DC9579" w:rsidR="00B50D03" w:rsidRPr="00B50D03" w:rsidRDefault="00B50D03" w:rsidP="00B50D03">
      <w:pPr>
        <w:pStyle w:val="GvdeMetni"/>
        <w:spacing w:line="273" w:lineRule="auto"/>
        <w:ind w:left="43" w:right="184" w:firstLine="239"/>
        <w:jc w:val="both"/>
        <w:rPr>
          <w:w w:val="110"/>
        </w:rPr>
      </w:pPr>
      <w:proofErr w:type="spellStart"/>
      <w:proofErr w:type="spellEnd"/>
      <w:proofErr w:type="spellStart"/>
      <w:proofErr w:type="spellEnd"/>
      <w:proofErr w:type="spellStart"/>
      <w:proofErr w:type="spellEnd"/>
      <w:r>
        <w:rPr>
          <w:w w:val="110"/>
        </w:rPr>
        <w:t xml:space="preserve">Günümüzde hava taşımacılığına yönelik talebin hızla artması, uçuş gecikmelerinin analizini önemli bir araştırma alanı hâline getirmiştir (Çalış, Durmaz &amp; Gencer, 2018). Araştırmacılar uçuş gecikmelerini tahmin etmek için makine öğrenmesi ve veri madenciliği tekniklerinden yaygın olarak yararlanmaktadır. Literatürdeki çalışmalar genellikle havalimanı tesislerinin konumu, hava durumu ve havalimanı kapasitesi gibi etkenlere odaklanmıştır. Makine öğrenmesi teknikleri, büyük ölçekli veri kümelerinin saklanıp işlenmesini mümkün kılarak bu alana önemli katkılar sağlamaktadır (Sternberg vd., 2017). Ancak mevcut araştırmaların çoğu belirli bir coğrafi bölgeye ya da sınırlı sayıda etkene odaklanmış, gecikme tahminine bütüncül yaklaşımlar geliştirme konusunda yetersiz kalmıştır.</w:t>
      </w:r>
    </w:p>
    <w:p w14:paraId="5F05E9B5" w14:textId="121F1E4A" w:rsidR="00B50D03" w:rsidRPr="00B50D03" w:rsidRDefault="00B50D03" w:rsidP="00B50D03">
      <w:pPr>
        <w:pStyle w:val="GvdeMetni"/>
        <w:spacing w:line="273" w:lineRule="auto"/>
        <w:ind w:left="43" w:right="184" w:firstLine="239"/>
        <w:jc w:val="both"/>
        <w:rPr>
          <w:w w:val="110"/>
        </w:rPr>
      </w:pPr>
      <w:proofErr w:type="spellStart"/>
      <w:proofErr w:type="spellEnd"/>
      <w:proofErr w:type="spellStart"/>
      <w:proofErr w:type="spellEnd"/>
      <w:proofErr w:type="spellStart"/>
      <w:proofErr w:type="spellEnd"/>
      <w:proofErr w:type="spellStart"/>
      <w:proofErr w:type="spellEnd"/>
      <w:proofErr w:type="spellStart"/>
      <w:proofErr w:type="spellEnd"/>
      <w:r>
        <w:rPr>
          <w:w w:val="110"/>
        </w:rPr>
        <w:t xml:space="preserve">Bu çalışma, uçuş gecikmeleri ve iptallerine yönelik tahmin modellerine şeffaf bir bakış sunmayı amaçlamaktadır. Uçuş verileri Meteostat'tan alınan meteorolojik gözlemlerle birleştirilmiştir. Hava durumunun rolü bazen ölçülmek yerine varsayılmaktadır; bu nedenle hava durumunun katkısını bir ablasyon çalışmasında açıkça nicelendiriyoruz.</w:t>
      </w:r>
    </w:p>
    <w:p w14:paraId="00E3A797" w14:textId="3B3FC3F1" w:rsidR="00B50D03" w:rsidRPr="00B50D03" w:rsidRDefault="00B50D03" w:rsidP="00B50D03">
      <w:pPr>
        <w:pStyle w:val="GvdeMetni"/>
        <w:spacing w:line="273" w:lineRule="auto"/>
        <w:ind w:left="43" w:right="184" w:firstLine="239"/>
        <w:jc w:val="both"/>
        <w:rPr>
          <w:w w:val="110"/>
        </w:rPr>
      </w:pPr>
      <w:proofErr w:type="spellStart"/>
      <w:proofErr w:type="spellEnd"/>
      <w:r>
        <w:rPr>
          <w:w w:val="110"/>
        </w:rPr>
        <w:t xml:space="preserve">Sınıf dengesizliği, gecikmeler ve iptaller nadir olaylar olduğunda iyi bilinen bir güçlüktür (He &amp; Garcia, 2009). Chawla vd. (2002), sentetik azınlık örneklerini enterpolasyonla üreten SMOTE'u ve karma sayısal ve kategorik özellikler için SMOTE-NC varyantını önermiştir. Dengeleme yapmama, sınıf ağırlıklandırma ve yalnızca eğitim dönemi içinde uygulanan SMOTE-NC yöntemlerini karşılaştırıyoruz (Sonuçlar bölümündeki dengesizlik ele alma karşılaştırmasına bakınız).</w:t>
      </w:r>
    </w:p>
    <w:p w14:paraId="38A0EF5F" w14:textId="3BA0EA53" w:rsidR="00B50D03" w:rsidRPr="00B50D03" w:rsidRDefault="00B50D03" w:rsidP="00B50D03">
      <w:pPr>
        <w:pStyle w:val="GvdeMetni"/>
        <w:spacing w:line="273" w:lineRule="auto"/>
        <w:ind w:left="43" w:right="184" w:firstLine="239"/>
        <w:jc w:val="both"/>
        <w:rPr>
          <w:w w:val="110"/>
        </w:rPr>
      </w:pPr>
      <w:proofErr w:type="spellStart"/>
      <w:proofErr w:type="spellEnd"/>
      <w:proofErr w:type="spellStart"/>
      <w:proofErr w:type="spellEnd"/>
      <w:r>
        <w:rPr>
          <w:w w:val="110"/>
        </w:rPr>
        <w:t xml:space="preserve">Khaksar ve Sheikholeslami çalışmalarında havayolu gecikmelerini tahmin etmek için çeşitli makine öğrenmesi algoritmaları uygulamıştır (Khaksar ve Sheikholeslami, 2019). Karar ağaçları, rastgele orman, kümeleme ve Bayes sınıflandırması gibi yöntemler ABD ve İran uçuş ağlarından elde edilen veriler üzerinde sınanmış ve gecikme nedenlerini daha doğru tahmin etmeye odaklanılmıştır. ABD ağında görüş mesafesi ve rüzgâr hızı gecikmeler üzerinde belirgin bir etkiye sahipken, İran ağında filo yaşı ve uçak tipi gibi etkenler öne çıkmaktadır. Elde edilen tahminlerde karar ağaçları ve kümeleme yöntemlerinin hibrit sınıflandırması kullanılmış ve yaklaşık %70 doğruluk oranına ulaşılmıştır.</w:t>
      </w:r>
    </w:p>
    <w:p w14:paraId="110BED1A" w14:textId="11DA875D" w:rsidR="00B50D03" w:rsidRPr="00B50D03" w:rsidRDefault="00B50D03" w:rsidP="00B50D03">
      <w:pPr>
        <w:pStyle w:val="GvdeMetni"/>
        <w:spacing w:line="273" w:lineRule="auto"/>
        <w:ind w:left="43" w:right="184" w:firstLine="239"/>
        <w:jc w:val="both"/>
        <w:rPr>
          <w:w w:val="110"/>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w w:val="110"/>
        </w:rPr>
        <w:t xml:space="preserve">Bojia Ye vd., havalimanlarındaki uçuş gecikmelerini tahmin etmek için denetimli öğrenme yöntemlerini kullanan bir metodoloji önermiştir (Ye, Liu, Tian &amp; Wan, 2020). Çalışmada Nanjing Lukou Uluslararası Havalimanı'na ait operasyonel uçuş verileri ve hava durumu bilgileri işlenmiş, tahmin modelleri için havalimanıyla ilgili dört tür özellik üretilmiştir. Çalışma özellikle 1 saatlik gecikme tahminlerinde yüksek doğruluk elde etmiş, LightGBM modeli %86,55 doğrulukla en iyi sonucu vermiştir. Bu modelin sonuçları, operasyonel ve hava koşullarına dayalı tahminin önemini vurgulamaktadır. Benzer bir çalışmada Atlıoğlu, Türkiye'deki önde gelen bir havayolundan elde edilen operasyonel veri kümesiyle 11 farklı makine öğrenmesi modelini değerlendirmiştir (Atlıoğlu, Bolat, Şahin, Tunalı &amp; Kılınç, 2020). Her model için çeşitli performans ölçütlerini karşılaştırarak en yüksek doğruluğa ulaşmak için veri kümesindeki en uygun özellikleri belirlemeye çalışmıştır.</w:t>
      </w:r>
    </w:p>
    <w:p w14:paraId="1193B85E" w14:textId="6D21DB92" w:rsidR="00B50D03" w:rsidRPr="00B50D03" w:rsidRDefault="00B50D03" w:rsidP="00B50D03">
      <w:pPr>
        <w:pStyle w:val="GvdeMetni"/>
        <w:spacing w:line="273" w:lineRule="auto"/>
        <w:ind w:left="43" w:right="184" w:firstLine="239"/>
        <w:jc w:val="both"/>
        <w:rPr>
          <w:w w:val="110"/>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w w:val="110"/>
        </w:rPr>
        <w:t xml:space="preserve">Mohamed, Al-Tabbakh ve El-Zahed, EgyptAir'e ait uçuş gecikme verilerini çözümlemek için çeşitli makine öğrenmesi teknikleri uygulamıştır (Mohamed, Al-Tabbakh ve El-Zahed, 2018). Çalışmanın temel amacı uçuş gecikmelerini tahmin etmek için en uygun sınıflandırma algoritmasını belirlemektir. Araştırmacılar veri hazırlama, sınıflandırma algoritmalarını kullanma ve model performansını değerlendirmeyi içeren bir metodoloji izlemiştir. Karar ağacı ve kural tabanlı sınıflandırıcılar (REPTree, PART, Decision Table, OneR ve JRip dâhil) WEKA veri madenciliği aracında karşılaştırılmıştır. Sınıflandırma modellerinin performansı doğruluk, kesinlik, duyarlılık, F1 skoru ve ROC alanı ölçütleriyle değerlendirilmiştir. Analiz sonuçlarına göre en yüksek performansı %83,1 doğrulukla PART algoritması göstermiştir. Öte yandan REPTree algoritması %80,3 doğruluk ve en hızlı çalışma süresiyle önde gelen ağaç tabanlı sınıflandırıcı olarak belirlenmiştir. Çalışma, makine öğrenmesi tekniklerinin uçuş gecikmesi tahmininde etkinliğini göstermiş ve EgyptAir'e uçuş operasyonlarını iyileştirmek için önemli bilgiler sağlamıştır. Araştırmacılar gelecekte daha büyük veri kümeleriyle büyük veri madenciliği teknolojilerini uygulamayı planlamaktadır.</w:t>
      </w:r>
    </w:p>
    <w:p w14:paraId="6B14B148" w14:textId="3BF3EAD4" w:rsidR="00B50D03" w:rsidRPr="00B50D03" w:rsidRDefault="00B50D03" w:rsidP="00B50D03">
      <w:pPr>
        <w:pStyle w:val="GvdeMetni"/>
        <w:spacing w:line="273" w:lineRule="auto"/>
        <w:ind w:left="43" w:right="184" w:firstLine="239"/>
        <w:jc w:val="both"/>
        <w:rPr>
          <w:w w:val="110"/>
        </w:rPr>
      </w:pPr>
      <w:proofErr w:type="spellStart"/>
      <w:proofErr w:type="spellEnd"/>
      <w:r>
        <w:rPr>
          <w:w w:val="110"/>
        </w:rPr>
        <w:t xml:space="preserve">Kurt'un çalışması, ABD iç hat uçuş verilerini kullanarak uçuş gecikmelerini tahmin etmeyi amaçlamaktadır (Kurt, 2019). Bu amaçla karar ağaçları, rastgele orman, Bagging, Extra Trees, gradyan artırma ve XGBoost sınıflandırıcısı gibi çeşitli makine öğrenmesi yöntemleri denenmiştir. Bu modellerin doğruluk, F1 skoru ve duyarlılık gibi başarı ölçütleriyle değerlendirildiği çalışmada en yüksek doğruluk oranına %71,72 ile gradyan artırma algoritması ulaşmıştır. Çalışma, modele farklı veri özellikleri eklenerek tahmin performansının iyileştirilebileceğini önermektedir.</w:t>
      </w:r>
    </w:p>
    <w:p w14:paraId="13E20DC5" w14:textId="280BB002" w:rsidR="00B50D03" w:rsidRPr="00B50D03" w:rsidRDefault="00B50D03" w:rsidP="00B50D03">
      <w:pPr>
        <w:pStyle w:val="GvdeMetni"/>
        <w:spacing w:line="273" w:lineRule="auto"/>
        <w:ind w:left="43" w:right="184" w:firstLine="239"/>
        <w:jc w:val="both"/>
        <w:rPr>
          <w:w w:val="110"/>
        </w:rPr>
      </w:pPr>
      <w:r>
        <w:rPr>
          <w:w w:val="110"/>
        </w:rPr>
        <w:t xml:space="preserve">Tang'ın çalışmasında New York JFK Havalimanı'ndan kalkan uçuşların bir yıllık verisiyle uçuş gecikmelerini tahmin etmek için yedi farklı sınıflandırma algoritması değerlendirilmiştir (Tang, 2021). Bu algoritmalar arasında karar ağacı %97,78 doğruluk oranıyla en yüksek başarıyı elde etmiştir. Özellikle ağaç tabanlı sınıflandırıcılar olan rastgele orman ve gradyan artırma yöntemlerinin diğer temel sınıflandırıcılardan daha iyi performans gösterdiği görülmüştür. Çalışmada verinin dengesiz dağılımının ağırlıklı doğruluk gibi önlemlerle giderildiği belirtilmiştir.</w:t>
      </w:r>
    </w:p>
    <w:p w14:paraId="623706B8" w14:textId="77777777" w:rsidR="00B50D03" w:rsidRPr="00B50D03" w:rsidRDefault="00B50D03" w:rsidP="00B50D03">
      <w:pPr>
        <w:pStyle w:val="GvdeMetni"/>
        <w:spacing w:line="273" w:lineRule="auto"/>
        <w:ind w:left="43" w:right="184" w:firstLine="239"/>
        <w:jc w:val="both"/>
        <w:rPr>
          <w:w w:val="110"/>
        </w:rPr>
      </w:pPr>
      <w:bookmarkStart w:id="7" w:name="_Hlk223727727"/>
      <w:r>
        <w:rPr>
          <w:w w:val="110"/>
        </w:rPr>
        <w:t xml:space="preserve">Li vd., havalimanları arasındaki mekânsal ilişkileri bir evrişimli ağın, bunların zamansal dinamiklerini bir LSTM'in çıkardığı ve nihai tahmini, bu çıktıların havayolu, mesafe ve tarifeli uçuş süresi gibi dışsal özelliklerle birleştirilmesiyle bir rastgele orman sınıflandırıcısının yaptığı bir CNN-LSTM çerçevesi önermiştir; ABD Ulaştırma İstatistikleri Bürosu'nun 2019 ABD iç hat uçuş verisinde model %92,39 doğruluğa ulaşmıştır (Li, Guan ve Liu, 2023).</w:t>
      </w:r>
    </w:p>
    <w:p w14:paraId="7409BDF9" w14:textId="3F7EC058" w:rsidR="00B50D03" w:rsidRPr="00B50D03" w:rsidRDefault="00B50D03" w:rsidP="00B50D03">
      <w:pPr>
        <w:pStyle w:val="GvdeMetni"/>
        <w:spacing w:line="273" w:lineRule="auto"/>
        <w:ind w:left="43" w:right="184" w:firstLine="239"/>
        <w:jc w:val="both"/>
        <w:rPr>
          <w:w w:val="110"/>
        </w:rPr>
      </w:pPr>
      <w:proofErr w:type="spellStart"/>
      <w:proofErr w:type="spellEnd"/>
      <w:proofErr w:type="spellStart"/>
      <w:proofErr w:type="spellEnd"/>
      <w:r>
        <w:rPr>
          <w:w w:val="110"/>
        </w:rPr>
        <w:t xml:space="preserve">Khan vd., Hong Kong merkezli uluslararası bir havayolunun geçmiş kayıtlarını (havalimanı, uçuş, uçak, hava durumu ve gecikme bilgileri) ve dengesiz ve gürültülü verilere karşı on dört örnekleme yöntemini kullanarak IATA kodlu gecikme kategorilerini tahmin etmek ve nedenlerini çözümlemek için uyarlanabilir çift yönlü aşırı öğrenme makinesi (AB-ELM) içeren bir paralel-seri model önermiştir; AB-ELM %80,66 doğruluğa ulaşmıştır (Khan vd., 2024).</w:t>
      </w:r>
    </w:p>
    <w:p w14:paraId="34C9E056" w14:textId="51BFBA04" w:rsidR="00B50D03" w:rsidRPr="00B50D03" w:rsidRDefault="00B50D03" w:rsidP="00B50D03">
      <w:pPr>
        <w:pStyle w:val="GvdeMetni"/>
        <w:spacing w:line="273" w:lineRule="auto"/>
        <w:ind w:left="43" w:right="184" w:firstLine="239"/>
        <w:jc w:val="both"/>
        <w:rPr>
          <w:w w:val="110"/>
        </w:rPr>
      </w:pPr>
      <w:proofErr w:type="spellStart"/>
      <w:proofErr w:type="spellEnd"/>
      <w:proofErr w:type="spellStart"/>
      <w:proofErr w:type="spellEnd"/>
      <w:r>
        <w:rPr>
          <w:w w:val="110"/>
        </w:rPr>
        <w:t xml:space="preserve">Lambelho vd., Londra Heathrow (LHR) havalimanında stratejik uçuş tarifelerini, uçuş gecikmesi ve iptali için makine öğrenmesine dayalı tahminlerle değerlendirmeyi önermiştir; yaklaşım 2013-2018 tarifelerinde gösterilmiştir (Lambelho, Mitici, Pickup ve Marsden, 2020).</w:t>
      </w:r>
    </w:p>
    <w:p w14:paraId="3FB005DB" w14:textId="77C770C1" w:rsidR="00B50D03" w:rsidRPr="00B50D03" w:rsidRDefault="00B50D03" w:rsidP="00B50D03">
      <w:pPr>
        <w:pStyle w:val="GvdeMetni"/>
        <w:spacing w:line="273" w:lineRule="auto"/>
        <w:ind w:left="43" w:right="184" w:firstLine="239"/>
        <w:jc w:val="both"/>
        <w:rPr>
          <w:w w:val="110"/>
        </w:rPr>
      </w:pPr>
      <w:r>
        <w:rPr>
          <w:w w:val="110"/>
        </w:rPr>
        <w:t xml:space="preserve">Truong'un bir çalışması uçuş gecikme riskini nedensel makine öğrenmesi teknikleriyle analiz etmiştir. Bu çalışma yalnızca tahmin doğruluğuna odaklanmamış, gecikmeye yol açan temel parametrelerin yapısal nedensel ilişkilerini kavramsallaştırmış ve "neden-sonuç" ağları kurmuştur (Truong, 2021).</w:t>
      </w:r>
    </w:p>
    <w:p w14:paraId="0BB0DC0A" w14:textId="7FBA7309" w:rsidR="00B50D03" w:rsidRDefault="00B50D03" w:rsidP="00B50D03">
      <w:pPr>
        <w:pStyle w:val="GvdeMetni"/>
        <w:spacing w:line="273" w:lineRule="auto"/>
        <w:ind w:left="43" w:right="184" w:firstLine="239"/>
        <w:jc w:val="both"/>
        <w:rPr>
          <w:w w:val="110"/>
        </w:rPr>
      </w:pPr>
      <w:bookmarkEnd w:id="7"/>
      <w:r>
        <w:rPr>
          <w:w w:val="110"/>
        </w:rPr>
        <w:t xml:space="preserve">Tablo 1, uçuş iptali ve gecikmesi tahminine ilişkin güncel ve öne çıkan çalışmaların karşılaştırmalı bir özetini sunmaktadır. Her çalışmada kullanılan makine öğrenmesi teknikleri, veri kaynakları, odaklanılan sorunlar ve elde edilen başarı oranları incelenmiştir. Böylece mevcut literatürdeki öne çıkan yaklaşımlarla bu projede kullanılan yöntemler arasındaki benzerlik ve farklılıklar daha açık ortaya konmaktadır.</w:t>
      </w:r>
    </w:p>
    <w:p w14:paraId="1E7048F9" w14:textId="7E414FB0" w:rsidR="002A1638" w:rsidRDefault="002A1638" w:rsidP="002A1638">
      <w:pPr>
        <w:spacing w:before="96"/>
        <w:ind w:left="43"/>
        <w:rPr>
          <w:b/>
          <w:sz w:val="14"/>
        </w:rPr>
      </w:pPr>
      <w:r>
        <w:rPr>
          <w:b/>
          <w:w w:val="110"/>
          <w:sz w:val="14"/>
        </w:rPr>
        <w:t xml:space="preserve">Tablo 1</w:t>
      </w:r>
    </w:p>
    <w:p w14:paraId="54AC373F" w14:textId="241CB749" w:rsidR="002A1638" w:rsidRDefault="0002574A" w:rsidP="001D35B1">
      <w:pPr>
        <w:spacing w:before="30" w:after="60"/>
        <w:ind w:left="43"/>
        <w:rPr>
          <w:sz w:val="14"/>
        </w:rPr>
      </w:pPr>
      <w:r>
        <w:rPr>
          <w:spacing w:val="-2"/>
          <w:w w:val="110"/>
          <w:sz w:val="14"/>
        </w:rPr>
        <w:t xml:space="preserve">Karşılaştırmalı Literatür Tablosu: Uçuş İptali ve Gecikmesi Tahmini Çalışmaları.</w:t>
      </w:r>
    </w:p>
    <w:tbl>
      <w:tblPr>
        <w:tblStyle w:val="TabloKlavuzu"/>
        <w:tblW w:w="5103" w:type="dxa"/>
        <w:tblInd w:w="108" w:type="dxa"/>
        <w:tblLook w:val="06A0" w:firstRow="1" w:lastRow="0" w:firstColumn="1" w:lastColumn="0" w:noHBand="1" w:noVBand="1"/>
      </w:tblPr>
      <w:tblGrid>
        <w:gridCol w:w="956"/>
        <w:gridCol w:w="923"/>
        <w:gridCol w:w="1192"/>
        <w:gridCol w:w="1040"/>
        <w:gridCol w:w="992"/>
      </w:tblGrid>
      <w:tr w:rsidR="002A1638" w:rsidRPr="00C64549" w14:paraId="150884B3" w14:textId="77777777" w:rsidTr="00E76B2B">
        <w:tc>
          <w:tcPr>
            <w:tcW w:w="956" w:type="dxa"/>
            <w:tcBorders>
              <w:left w:val="nil"/>
              <w:bottom w:val="single" w:sz="4" w:space="0" w:color="auto"/>
              <w:right w:val="nil"/>
            </w:tcBorders>
            <w:hideMark/>
          </w:tcPr>
          <w:p w14:paraId="35CAABF7" w14:textId="77777777" w:rsidR="002A1638" w:rsidRPr="002A1638" w:rsidRDefault="002A1638" w:rsidP="00493F6C">
            <w:pPr>
              <w:widowControl/>
              <w:suppressAutoHyphens w:val="0"/>
              <w:autoSpaceDN/>
              <w:jc w:val="center"/>
              <w:textAlignment w:val="auto"/>
              <w:rPr>
                <w:sz w:val="12"/>
                <w:szCs w:val="12"/>
                <w:lang w:eastAsia="tr-TR" w:bidi="ar-SA"/>
              </w:rPr>
            </w:pPr>
            <w:proofErr w:type="spellStart"/>
            <w:proofErr w:type="spellEnd"/>
            <w:r>
              <w:rPr>
                <w:sz w:val="12"/>
                <w:szCs w:val="12"/>
                <w:lang w:eastAsia="tr-TR" w:bidi="ar-SA"/>
              </w:rPr>
              <w:t xml:space="preserve">Çalışma</w:t>
            </w:r>
          </w:p>
        </w:tc>
        <w:tc>
          <w:tcPr>
            <w:tcW w:w="0" w:type="auto"/>
            <w:tcBorders>
              <w:left w:val="nil"/>
              <w:bottom w:val="single" w:sz="4" w:space="0" w:color="auto"/>
              <w:right w:val="nil"/>
            </w:tcBorders>
            <w:hideMark/>
          </w:tcPr>
          <w:p w14:paraId="3B33F740" w14:textId="77777777" w:rsidR="002A1638" w:rsidRPr="002A1638" w:rsidRDefault="002A1638" w:rsidP="00493F6C">
            <w:pPr>
              <w:widowControl/>
              <w:suppressAutoHyphens w:val="0"/>
              <w:autoSpaceDN/>
              <w:jc w:val="center"/>
              <w:textAlignment w:val="auto"/>
              <w:rPr>
                <w:sz w:val="12"/>
                <w:szCs w:val="12"/>
                <w:lang w:eastAsia="tr-TR" w:bidi="ar-SA"/>
              </w:rPr>
            </w:pPr>
            <w:proofErr w:type="spellStart"/>
            <w:proofErr w:type="spellEnd"/>
            <w:proofErr w:type="spellStart"/>
            <w:proofErr w:type="spellEnd"/>
            <w:r>
              <w:rPr>
                <w:sz w:val="12"/>
                <w:szCs w:val="12"/>
                <w:lang w:eastAsia="tr-TR" w:bidi="ar-SA"/>
              </w:rPr>
              <w:t xml:space="preserve">Yöntem / Algoritma</w:t>
            </w:r>
          </w:p>
        </w:tc>
        <w:tc>
          <w:tcPr>
            <w:tcW w:w="0" w:type="auto"/>
            <w:tcBorders>
              <w:left w:val="nil"/>
              <w:bottom w:val="single" w:sz="4" w:space="0" w:color="auto"/>
              <w:right w:val="nil"/>
            </w:tcBorders>
            <w:hideMark/>
          </w:tcPr>
          <w:p w14:paraId="53A127E4" w14:textId="77777777" w:rsidR="002A1638" w:rsidRPr="002A1638" w:rsidRDefault="002A1638" w:rsidP="00493F6C">
            <w:pPr>
              <w:widowControl/>
              <w:suppressAutoHyphens w:val="0"/>
              <w:autoSpaceDN/>
              <w:jc w:val="center"/>
              <w:textAlignment w:val="auto"/>
              <w:rPr>
                <w:sz w:val="12"/>
                <w:szCs w:val="12"/>
                <w:lang w:eastAsia="tr-TR" w:bidi="ar-SA"/>
              </w:rPr>
            </w:pPr>
            <w:proofErr w:type="spellStart"/>
            <w:proofErr w:type="spellEnd"/>
            <w:r>
              <w:rPr>
                <w:sz w:val="12"/>
                <w:szCs w:val="12"/>
                <w:lang w:eastAsia="tr-TR" w:bidi="ar-SA"/>
              </w:rPr>
              <w:t xml:space="preserve">Avantajlar</w:t>
            </w:r>
          </w:p>
        </w:tc>
        <w:tc>
          <w:tcPr>
            <w:tcW w:w="1040" w:type="dxa"/>
            <w:tcBorders>
              <w:left w:val="nil"/>
              <w:bottom w:val="single" w:sz="4" w:space="0" w:color="auto"/>
              <w:right w:val="nil"/>
            </w:tcBorders>
            <w:hideMark/>
          </w:tcPr>
          <w:p w14:paraId="68844744" w14:textId="77777777" w:rsidR="002A1638" w:rsidRPr="002A1638" w:rsidRDefault="002A1638" w:rsidP="00493F6C">
            <w:pPr>
              <w:widowControl/>
              <w:suppressAutoHyphens w:val="0"/>
              <w:autoSpaceDN/>
              <w:jc w:val="center"/>
              <w:textAlignment w:val="auto"/>
              <w:rPr>
                <w:sz w:val="12"/>
                <w:szCs w:val="12"/>
                <w:lang w:eastAsia="tr-TR" w:bidi="ar-SA"/>
              </w:rPr>
            </w:pPr>
            <w:proofErr w:type="spellStart"/>
            <w:proofErr w:type="spellEnd"/>
            <w:r>
              <w:rPr>
                <w:sz w:val="12"/>
                <w:szCs w:val="12"/>
                <w:lang w:eastAsia="tr-TR" w:bidi="ar-SA"/>
              </w:rPr>
              <w:t xml:space="preserve">Dezavantajlar</w:t>
            </w:r>
          </w:p>
        </w:tc>
        <w:tc>
          <w:tcPr>
            <w:tcW w:w="992" w:type="dxa"/>
            <w:tcBorders>
              <w:left w:val="nil"/>
              <w:bottom w:val="single" w:sz="4" w:space="0" w:color="auto"/>
              <w:right w:val="nil"/>
            </w:tcBorders>
            <w:hideMark/>
          </w:tcPr>
          <w:p w14:paraId="35AEFC0E" w14:textId="77777777" w:rsidR="002A1638" w:rsidRPr="002A1638" w:rsidRDefault="002A1638" w:rsidP="00493F6C">
            <w:pPr>
              <w:widowControl/>
              <w:suppressAutoHyphens w:val="0"/>
              <w:autoSpaceDN/>
              <w:jc w:val="center"/>
              <w:textAlignment w:val="auto"/>
              <w:rPr>
                <w:sz w:val="12"/>
                <w:szCs w:val="12"/>
                <w:lang w:eastAsia="tr-TR" w:bidi="ar-SA"/>
              </w:rPr>
            </w:pPr>
            <w:proofErr w:type="spellStart"/>
            <w:proofErr w:type="spellEnd"/>
            <w:proofErr w:type="spellStart"/>
            <w:proofErr w:type="spellEnd"/>
            <w:r>
              <w:rPr>
                <w:sz w:val="12"/>
                <w:szCs w:val="12"/>
                <w:lang w:eastAsia="tr-TR" w:bidi="ar-SA"/>
              </w:rPr>
              <w:t xml:space="preserve">Performans / Sonuçlar</w:t>
            </w:r>
          </w:p>
        </w:tc>
      </w:tr>
      <w:tr w:rsidR="002A1638" w:rsidRPr="00C64549" w14:paraId="55654F1F" w14:textId="77777777" w:rsidTr="003E545C">
        <w:trPr>
          <w:trHeight w:val="576"/>
        </w:trPr>
        <w:tc>
          <w:tcPr>
            <w:tcW w:w="956" w:type="dxa"/>
            <w:tcBorders>
              <w:top w:val="nil"/>
              <w:left w:val="nil"/>
              <w:bottom w:val="nil"/>
              <w:right w:val="nil"/>
            </w:tcBorders>
            <w:hideMark/>
          </w:tcPr>
          <w:p w14:paraId="42D03897"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r>
              <w:rPr>
                <w:sz w:val="12"/>
                <w:szCs w:val="12"/>
                <w:lang w:eastAsia="tr-TR" w:bidi="ar-SA"/>
              </w:rPr>
              <w:t xml:space="preserve">Khaksar ve Sheikholeslami</w:t>
            </w:r>
          </w:p>
        </w:tc>
        <w:tc>
          <w:tcPr>
            <w:tcW w:w="0" w:type="auto"/>
            <w:tcBorders>
              <w:top w:val="nil"/>
              <w:left w:val="nil"/>
              <w:bottom w:val="nil"/>
              <w:right w:val="nil"/>
            </w:tcBorders>
            <w:hideMark/>
          </w:tcPr>
          <w:p w14:paraId="4917D47F"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r>
              <w:rPr>
                <w:sz w:val="12"/>
                <w:szCs w:val="12"/>
                <w:lang w:eastAsia="tr-TR" w:bidi="ar-SA"/>
              </w:rPr>
              <w:t xml:space="preserve">Karar ağaçları, RF, kümeleme</w:t>
            </w:r>
          </w:p>
        </w:tc>
        <w:tc>
          <w:tcPr>
            <w:tcW w:w="0" w:type="auto"/>
            <w:tcBorders>
              <w:top w:val="nil"/>
              <w:left w:val="nil"/>
              <w:bottom w:val="nil"/>
              <w:right w:val="nil"/>
            </w:tcBorders>
            <w:hideMark/>
          </w:tcPr>
          <w:p w14:paraId="323FDC3C"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proofErr w:type="spellStart"/>
            <w:proofErr w:type="spellEnd"/>
            <w:proofErr w:type="spellStart"/>
            <w:proofErr w:type="spellEnd"/>
            <w:r>
              <w:rPr>
                <w:sz w:val="12"/>
                <w:szCs w:val="12"/>
                <w:lang w:eastAsia="tr-TR" w:bidi="ar-SA"/>
              </w:rPr>
              <w:t xml:space="preserve">ABD/İran ağlarının karşılaştırılması - etken çeşitliliği</w:t>
            </w:r>
          </w:p>
        </w:tc>
        <w:tc>
          <w:tcPr>
            <w:tcW w:w="1040" w:type="dxa"/>
            <w:tcBorders>
              <w:top w:val="nil"/>
              <w:left w:val="nil"/>
              <w:bottom w:val="nil"/>
              <w:right w:val="nil"/>
            </w:tcBorders>
            <w:hideMark/>
          </w:tcPr>
          <w:p w14:paraId="56F0CA4E"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proofErr w:type="spellStart"/>
            <w:proofErr w:type="spellEnd"/>
            <w:r>
              <w:rPr>
                <w:sz w:val="12"/>
                <w:szCs w:val="12"/>
                <w:lang w:eastAsia="tr-TR" w:bidi="ar-SA"/>
              </w:rPr>
              <w:t xml:space="preserve">Zayıf çok modelli çerçeve</w:t>
            </w:r>
          </w:p>
        </w:tc>
        <w:tc>
          <w:tcPr>
            <w:tcW w:w="992" w:type="dxa"/>
            <w:tcBorders>
              <w:top w:val="nil"/>
              <w:left w:val="nil"/>
              <w:bottom w:val="nil"/>
              <w:right w:val="nil"/>
            </w:tcBorders>
            <w:hideMark/>
          </w:tcPr>
          <w:p w14:paraId="6E8DEA60"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proofErr w:type="spellStart"/>
            <w:proofErr w:type="spellEnd"/>
            <w:proofErr w:type="spellStart"/>
            <w:proofErr w:type="spellEnd"/>
            <w:proofErr w:type="spellStart"/>
            <w:proofErr w:type="spellEnd"/>
            <w:r>
              <w:rPr>
                <w:sz w:val="12"/>
                <w:szCs w:val="12"/>
                <w:lang w:eastAsia="tr-TR" w:bidi="ar-SA"/>
              </w:rPr>
              <w:t xml:space="preserve">ABD: rüzgâr etkisi, İran: filo yaşı belirleyici</w:t>
            </w:r>
          </w:p>
        </w:tc>
      </w:tr>
      <w:tr w:rsidR="002A1638" w:rsidRPr="00C64549" w14:paraId="0A4ABFC2" w14:textId="77777777" w:rsidTr="003E545C">
        <w:trPr>
          <w:trHeight w:val="414"/>
        </w:trPr>
        <w:tc>
          <w:tcPr>
            <w:tcW w:w="956" w:type="dxa"/>
            <w:tcBorders>
              <w:top w:val="nil"/>
              <w:left w:val="nil"/>
              <w:bottom w:val="nil"/>
              <w:right w:val="nil"/>
            </w:tcBorders>
            <w:hideMark/>
          </w:tcPr>
          <w:p w14:paraId="2A9947FB"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r>
              <w:rPr>
                <w:sz w:val="12"/>
                <w:szCs w:val="12"/>
                <w:lang w:eastAsia="tr-TR" w:bidi="ar-SA"/>
              </w:rPr>
              <w:t xml:space="preserve">Bojia Ye vd.</w:t>
            </w:r>
          </w:p>
        </w:tc>
        <w:tc>
          <w:tcPr>
            <w:tcW w:w="0" w:type="auto"/>
            <w:tcBorders>
              <w:top w:val="nil"/>
              <w:left w:val="nil"/>
              <w:bottom w:val="nil"/>
              <w:right w:val="nil"/>
            </w:tcBorders>
            <w:hideMark/>
          </w:tcPr>
          <w:p w14:paraId="556B3B5A" w14:textId="77777777" w:rsidR="002A1638" w:rsidRPr="002A1638" w:rsidRDefault="002A1638" w:rsidP="00493F6C">
            <w:pPr>
              <w:widowControl/>
              <w:suppressAutoHyphens w:val="0"/>
              <w:autoSpaceDN/>
              <w:textAlignment w:val="auto"/>
              <w:rPr>
                <w:sz w:val="12"/>
                <w:szCs w:val="12"/>
                <w:lang w:eastAsia="tr-TR" w:bidi="ar-SA"/>
              </w:rPr>
            </w:pPr>
            <w:proofErr w:type="spellStart"/>
            <w:r w:rsidRPr="002A1638">
              <w:rPr>
                <w:sz w:val="12"/>
                <w:szCs w:val="12"/>
                <w:lang w:eastAsia="tr-TR" w:bidi="ar-SA"/>
              </w:rPr>
              <w:t>LightGBM</w:t>
            </w:r>
            <w:proofErr w:type="spellEnd"/>
          </w:p>
        </w:tc>
        <w:tc>
          <w:tcPr>
            <w:tcW w:w="0" w:type="auto"/>
            <w:tcBorders>
              <w:top w:val="nil"/>
              <w:left w:val="nil"/>
              <w:bottom w:val="nil"/>
              <w:right w:val="nil"/>
            </w:tcBorders>
            <w:hideMark/>
          </w:tcPr>
          <w:p w14:paraId="0DD0DD5D"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proofErr w:type="spellStart"/>
            <w:proofErr w:type="spellEnd"/>
            <w:proofErr w:type="spellStart"/>
            <w:proofErr w:type="spellEnd"/>
            <w:proofErr w:type="spellStart"/>
            <w:proofErr w:type="spellEnd"/>
            <w:r>
              <w:rPr>
                <w:sz w:val="12"/>
                <w:szCs w:val="12"/>
                <w:lang w:eastAsia="tr-TR" w:bidi="ar-SA"/>
              </w:rPr>
              <w:t xml:space="preserve">4 özellik grubu oluşturuldu - 1 saatlik tahminler başarılı</w:t>
            </w:r>
          </w:p>
        </w:tc>
        <w:tc>
          <w:tcPr>
            <w:tcW w:w="1040" w:type="dxa"/>
            <w:tcBorders>
              <w:top w:val="nil"/>
              <w:left w:val="nil"/>
              <w:bottom w:val="nil"/>
              <w:right w:val="nil"/>
            </w:tcBorders>
            <w:hideMark/>
          </w:tcPr>
          <w:p w14:paraId="20C90151"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proofErr w:type="spellStart"/>
            <w:proofErr w:type="spellEnd"/>
            <w:proofErr w:type="spellStart"/>
            <w:proofErr w:type="spellEnd"/>
            <w:r>
              <w:rPr>
                <w:sz w:val="12"/>
                <w:szCs w:val="12"/>
                <w:lang w:eastAsia="tr-TR" w:bidi="ar-SA"/>
              </w:rPr>
              <w:t xml:space="preserve">Tek havalimanına (Nanjing) odaklı</w:t>
            </w:r>
          </w:p>
        </w:tc>
        <w:tc>
          <w:tcPr>
            <w:tcW w:w="992" w:type="dxa"/>
            <w:tcBorders>
              <w:top w:val="nil"/>
              <w:left w:val="nil"/>
              <w:bottom w:val="nil"/>
              <w:right w:val="nil"/>
            </w:tcBorders>
            <w:hideMark/>
          </w:tcPr>
          <w:p w14:paraId="5A4453AB"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r>
              <w:rPr>
                <w:sz w:val="12"/>
                <w:szCs w:val="12"/>
                <w:lang w:eastAsia="tr-TR" w:bidi="ar-SA"/>
              </w:rPr>
              <w:t xml:space="preserve">Doğruluk: %86,55</w:t>
            </w:r>
          </w:p>
        </w:tc>
      </w:tr>
      <w:tr w:rsidR="002A1638" w:rsidRPr="00C64549" w14:paraId="004989A5" w14:textId="77777777" w:rsidTr="00E76B2B">
        <w:tc>
          <w:tcPr>
            <w:tcW w:w="956" w:type="dxa"/>
            <w:tcBorders>
              <w:top w:val="nil"/>
              <w:left w:val="nil"/>
              <w:bottom w:val="nil"/>
              <w:right w:val="nil"/>
            </w:tcBorders>
            <w:hideMark/>
          </w:tcPr>
          <w:p w14:paraId="70AB39E2" w14:textId="77777777" w:rsidR="002A1638" w:rsidRPr="002A1638" w:rsidRDefault="002A1638" w:rsidP="00493F6C">
            <w:pPr>
              <w:widowControl/>
              <w:suppressAutoHyphens w:val="0"/>
              <w:autoSpaceDN/>
              <w:textAlignment w:val="auto"/>
              <w:rPr>
                <w:sz w:val="12"/>
                <w:szCs w:val="12"/>
                <w:lang w:eastAsia="tr-TR" w:bidi="ar-SA"/>
              </w:rPr>
            </w:pPr>
            <w:proofErr w:type="spellStart"/>
            <w:r w:rsidRPr="002A1638">
              <w:rPr>
                <w:sz w:val="12"/>
                <w:szCs w:val="12"/>
                <w:lang w:eastAsia="tr-TR" w:bidi="ar-SA"/>
              </w:rPr>
              <w:t>Atlıoğlu</w:t>
            </w:r>
            <w:proofErr w:type="spellEnd"/>
            <w:r w:rsidRPr="002A1638">
              <w:rPr>
                <w:sz w:val="12"/>
                <w:szCs w:val="12"/>
                <w:lang w:eastAsia="tr-TR" w:bidi="ar-SA"/>
              </w:rPr>
              <w:t xml:space="preserve"> (TR)</w:t>
            </w:r>
          </w:p>
        </w:tc>
        <w:tc>
          <w:tcPr>
            <w:tcW w:w="0" w:type="auto"/>
            <w:tcBorders>
              <w:top w:val="nil"/>
              <w:left w:val="nil"/>
              <w:bottom w:val="nil"/>
              <w:right w:val="nil"/>
            </w:tcBorders>
            <w:hideMark/>
          </w:tcPr>
          <w:p w14:paraId="73D88D15"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r>
              <w:rPr>
                <w:sz w:val="12"/>
                <w:szCs w:val="12"/>
                <w:lang w:eastAsia="tr-TR" w:bidi="ar-SA"/>
              </w:rPr>
              <w:t xml:space="preserve">11 farklı ML modeli</w:t>
            </w:r>
          </w:p>
        </w:tc>
        <w:tc>
          <w:tcPr>
            <w:tcW w:w="0" w:type="auto"/>
            <w:tcBorders>
              <w:top w:val="nil"/>
              <w:left w:val="nil"/>
              <w:bottom w:val="nil"/>
              <w:right w:val="nil"/>
            </w:tcBorders>
            <w:hideMark/>
          </w:tcPr>
          <w:p w14:paraId="55A953BE"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proofErr w:type="spellStart"/>
            <w:proofErr w:type="spellEnd"/>
            <w:proofErr w:type="spellStart"/>
            <w:proofErr w:type="spellEnd"/>
            <w:proofErr w:type="spellStart"/>
            <w:proofErr w:type="spellEnd"/>
            <w:r>
              <w:rPr>
                <w:sz w:val="12"/>
                <w:szCs w:val="12"/>
                <w:lang w:eastAsia="tr-TR" w:bidi="ar-SA"/>
              </w:rPr>
              <w:t xml:space="preserve">Model karşılaştırmaları yapıldı - özellik çıkarımına odaklanıldı</w:t>
            </w:r>
          </w:p>
        </w:tc>
        <w:tc>
          <w:tcPr>
            <w:tcW w:w="1040" w:type="dxa"/>
            <w:tcBorders>
              <w:top w:val="nil"/>
              <w:left w:val="nil"/>
              <w:bottom w:val="nil"/>
              <w:right w:val="nil"/>
            </w:tcBorders>
            <w:hideMark/>
          </w:tcPr>
          <w:p w14:paraId="5BFE7644"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proofErr w:type="spellStart"/>
            <w:proofErr w:type="spellEnd"/>
            <w:proofErr w:type="spellStart"/>
            <w:proofErr w:type="spellEnd"/>
            <w:r>
              <w:rPr>
                <w:sz w:val="12"/>
                <w:szCs w:val="12"/>
                <w:lang w:eastAsia="tr-TR" w:bidi="ar-SA"/>
              </w:rPr>
              <w:t xml:space="preserve">Model adları ve sonuçlar ayrıntılandırılmamış</w:t>
            </w:r>
          </w:p>
        </w:tc>
        <w:tc>
          <w:tcPr>
            <w:tcW w:w="992" w:type="dxa"/>
            <w:tcBorders>
              <w:top w:val="nil"/>
              <w:left w:val="nil"/>
              <w:bottom w:val="nil"/>
              <w:right w:val="nil"/>
            </w:tcBorders>
            <w:hideMark/>
          </w:tcPr>
          <w:p w14:paraId="4C0BEB2A"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r>
              <w:rPr>
                <w:sz w:val="12"/>
                <w:szCs w:val="12"/>
                <w:lang w:eastAsia="tr-TR" w:bidi="ar-SA"/>
              </w:rPr>
              <w:t xml:space="preserve">En uygun model seçimi yapıldı</w:t>
            </w:r>
          </w:p>
        </w:tc>
      </w:tr>
      <w:tr w:rsidR="002A1638" w:rsidRPr="00C64549" w14:paraId="088DF10D" w14:textId="77777777" w:rsidTr="003E545C">
        <w:trPr>
          <w:trHeight w:val="569"/>
        </w:trPr>
        <w:tc>
          <w:tcPr>
            <w:tcW w:w="956" w:type="dxa"/>
            <w:tcBorders>
              <w:top w:val="nil"/>
              <w:left w:val="nil"/>
              <w:bottom w:val="nil"/>
              <w:right w:val="nil"/>
            </w:tcBorders>
            <w:hideMark/>
          </w:tcPr>
          <w:p w14:paraId="20323B30"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r>
              <w:rPr>
                <w:sz w:val="12"/>
                <w:szCs w:val="12"/>
                <w:lang w:eastAsia="tr-TR" w:bidi="ar-SA"/>
              </w:rPr>
              <w:t xml:space="preserve">Mohamed vd. (2018)</w:t>
            </w:r>
          </w:p>
        </w:tc>
        <w:tc>
          <w:tcPr>
            <w:tcW w:w="0" w:type="auto"/>
            <w:tcBorders>
              <w:top w:val="nil"/>
              <w:left w:val="nil"/>
              <w:bottom w:val="nil"/>
              <w:right w:val="nil"/>
            </w:tcBorders>
            <w:hideMark/>
          </w:tcPr>
          <w:p w14:paraId="4215556A"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r>
              <w:rPr>
                <w:sz w:val="12"/>
                <w:szCs w:val="12"/>
                <w:lang w:eastAsia="tr-TR" w:bidi="ar-SA"/>
              </w:rPr>
              <w:t xml:space="preserve">Karar ağacı ve kural tabanlı sınıflandırıcılar (WEKA)</w:t>
            </w:r>
          </w:p>
        </w:tc>
        <w:tc>
          <w:tcPr>
            <w:tcW w:w="0" w:type="auto"/>
            <w:tcBorders>
              <w:top w:val="nil"/>
              <w:left w:val="nil"/>
              <w:bottom w:val="nil"/>
              <w:right w:val="nil"/>
            </w:tcBorders>
            <w:hideMark/>
          </w:tcPr>
          <w:p w14:paraId="477A957B"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proofErr w:type="spellStart"/>
            <w:proofErr w:type="spellEnd"/>
            <w:proofErr w:type="spellStart"/>
            <w:proofErr w:type="spellEnd"/>
            <w:proofErr w:type="spellStart"/>
            <w:proofErr w:type="spellEnd"/>
            <w:r>
              <w:rPr>
                <w:sz w:val="12"/>
                <w:szCs w:val="12"/>
                <w:lang w:eastAsia="tr-TR" w:bidi="ar-SA"/>
              </w:rPr>
              <w:t xml:space="preserve">Birkaç sınıflandırıcının karşılaştırılması - ROC, F1 gibi ölçütler kullanıldı</w:t>
            </w:r>
          </w:p>
        </w:tc>
        <w:tc>
          <w:tcPr>
            <w:tcW w:w="1040" w:type="dxa"/>
            <w:tcBorders>
              <w:top w:val="nil"/>
              <w:left w:val="nil"/>
              <w:bottom w:val="nil"/>
              <w:right w:val="nil"/>
            </w:tcBorders>
            <w:hideMark/>
          </w:tcPr>
          <w:p w14:paraId="44C55E95"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proofErr w:type="spellStart"/>
            <w:proofErr w:type="spellEnd"/>
            <w:r>
              <w:rPr>
                <w:sz w:val="12"/>
                <w:szCs w:val="12"/>
                <w:lang w:eastAsia="tr-TR" w:bidi="ar-SA"/>
              </w:rPr>
              <w:t xml:space="preserve">Yalnızca Mısır verisiyle sınırlı</w:t>
            </w:r>
          </w:p>
        </w:tc>
        <w:tc>
          <w:tcPr>
            <w:tcW w:w="992" w:type="dxa"/>
            <w:tcBorders>
              <w:top w:val="nil"/>
              <w:left w:val="nil"/>
              <w:bottom w:val="nil"/>
              <w:right w:val="nil"/>
            </w:tcBorders>
            <w:hideMark/>
          </w:tcPr>
          <w:p w14:paraId="62CA5E3B" w14:textId="3482896D"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r>
              <w:rPr>
                <w:sz w:val="12"/>
                <w:szCs w:val="12"/>
                <w:lang w:eastAsia="tr-TR" w:bidi="ar-SA"/>
              </w:rPr>
              <w:t xml:space="preserve">PART: %83,1, REPTree: %80,3 doğruluk</w:t>
            </w:r>
          </w:p>
        </w:tc>
      </w:tr>
      <w:tr w:rsidR="002A1638" w:rsidRPr="00C64549" w14:paraId="43D90316" w14:textId="77777777" w:rsidTr="003E545C">
        <w:trPr>
          <w:trHeight w:val="563"/>
        </w:trPr>
        <w:tc>
          <w:tcPr>
            <w:tcW w:w="956" w:type="dxa"/>
            <w:tcBorders>
              <w:top w:val="nil"/>
              <w:left w:val="nil"/>
              <w:bottom w:val="nil"/>
              <w:right w:val="nil"/>
            </w:tcBorders>
            <w:hideMark/>
          </w:tcPr>
          <w:p w14:paraId="48653D9D"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 xml:space="preserve">Kurt (2019)</w:t>
            </w:r>
          </w:p>
        </w:tc>
        <w:tc>
          <w:tcPr>
            <w:tcW w:w="0" w:type="auto"/>
            <w:tcBorders>
              <w:top w:val="nil"/>
              <w:left w:val="nil"/>
              <w:bottom w:val="nil"/>
              <w:right w:val="nil"/>
            </w:tcBorders>
            <w:hideMark/>
          </w:tcPr>
          <w:p w14:paraId="6EF98B38"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 xml:space="preserve">RF, </w:t>
            </w:r>
            <w:proofErr w:type="spellStart"/>
            <w:r w:rsidRPr="002A1638">
              <w:rPr>
                <w:sz w:val="12"/>
                <w:szCs w:val="12"/>
                <w:lang w:eastAsia="tr-TR" w:bidi="ar-SA"/>
              </w:rPr>
              <w:t>XGBoost</w:t>
            </w:r>
            <w:proofErr w:type="spellEnd"/>
            <w:r w:rsidRPr="002A1638">
              <w:rPr>
                <w:sz w:val="12"/>
                <w:szCs w:val="12"/>
                <w:lang w:eastAsia="tr-TR" w:bidi="ar-SA"/>
              </w:rPr>
              <w:t xml:space="preserve">, </w:t>
            </w:r>
            <w:proofErr w:type="spellStart"/>
            <w:r w:rsidRPr="002A1638">
              <w:rPr>
                <w:sz w:val="12"/>
                <w:szCs w:val="12"/>
                <w:lang w:eastAsia="tr-TR" w:bidi="ar-SA"/>
              </w:rPr>
              <w:t>Bagging</w:t>
            </w:r>
            <w:proofErr w:type="spellEnd"/>
            <w:r w:rsidRPr="002A1638">
              <w:rPr>
                <w:sz w:val="12"/>
                <w:szCs w:val="12"/>
                <w:lang w:eastAsia="tr-TR" w:bidi="ar-SA"/>
              </w:rPr>
              <w:t>, GBM</w:t>
            </w:r>
          </w:p>
        </w:tc>
        <w:tc>
          <w:tcPr>
            <w:tcW w:w="0" w:type="auto"/>
            <w:tcBorders>
              <w:top w:val="nil"/>
              <w:left w:val="nil"/>
              <w:bottom w:val="nil"/>
              <w:right w:val="nil"/>
            </w:tcBorders>
            <w:hideMark/>
          </w:tcPr>
          <w:p w14:paraId="765EE5B7"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sz w:val="12"/>
                <w:szCs w:val="12"/>
                <w:lang w:eastAsia="tr-TR" w:bidi="ar-SA"/>
              </w:rPr>
              <w:t xml:space="preserve">ABD iç hat verisiyle deney - ayrıntılı F1 ve duyarlılık ölçütleri</w:t>
            </w:r>
          </w:p>
        </w:tc>
        <w:tc>
          <w:tcPr>
            <w:tcW w:w="1040" w:type="dxa"/>
            <w:tcBorders>
              <w:top w:val="nil"/>
              <w:left w:val="nil"/>
              <w:bottom w:val="nil"/>
              <w:right w:val="nil"/>
            </w:tcBorders>
            <w:hideMark/>
          </w:tcPr>
          <w:p w14:paraId="319F9FC8"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proofErr w:type="spellStart"/>
            <w:proofErr w:type="spellEnd"/>
            <w:r>
              <w:rPr>
                <w:sz w:val="12"/>
                <w:szCs w:val="12"/>
                <w:lang w:eastAsia="tr-TR" w:bidi="ar-SA"/>
              </w:rPr>
              <w:t xml:space="preserve">Doğruluk görece düşük</w:t>
            </w:r>
          </w:p>
        </w:tc>
        <w:tc>
          <w:tcPr>
            <w:tcW w:w="992" w:type="dxa"/>
            <w:tcBorders>
              <w:top w:val="nil"/>
              <w:left w:val="nil"/>
              <w:bottom w:val="nil"/>
              <w:right w:val="nil"/>
            </w:tcBorders>
            <w:hideMark/>
          </w:tcPr>
          <w:p w14:paraId="53C190B3" w14:textId="1ACCF8EE"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proofErr w:type="spellStart"/>
            <w:proofErr w:type="spellEnd"/>
            <w:proofErr w:type="spellStart"/>
            <w:proofErr w:type="spellEnd"/>
            <w:r>
              <w:rPr>
                <w:sz w:val="12"/>
                <w:szCs w:val="12"/>
                <w:lang w:eastAsia="tr-TR" w:bidi="ar-SA"/>
              </w:rPr>
              <w:t xml:space="preserve">En iyi: Gradyan artırma %71,72</w:t>
            </w:r>
          </w:p>
        </w:tc>
      </w:tr>
      <w:tr w:rsidR="002A1638" w:rsidRPr="00C64549" w14:paraId="488866BF" w14:textId="77777777" w:rsidTr="00E76B2B">
        <w:tc>
          <w:tcPr>
            <w:tcW w:w="956" w:type="dxa"/>
            <w:tcBorders>
              <w:top w:val="nil"/>
              <w:left w:val="nil"/>
              <w:bottom w:val="nil"/>
              <w:right w:val="nil"/>
            </w:tcBorders>
            <w:hideMark/>
          </w:tcPr>
          <w:p w14:paraId="77583795" w14:textId="77777777" w:rsidR="002A1638" w:rsidRPr="002A1638" w:rsidRDefault="002A1638" w:rsidP="00493F6C">
            <w:pPr>
              <w:widowControl/>
              <w:suppressAutoHyphens w:val="0"/>
              <w:autoSpaceDN/>
              <w:textAlignment w:val="auto"/>
              <w:rPr>
                <w:sz w:val="12"/>
                <w:szCs w:val="12"/>
                <w:lang w:eastAsia="tr-TR" w:bidi="ar-SA"/>
              </w:rPr>
            </w:pPr>
            <w:proofErr w:type="spellStart"/>
            <w:r w:rsidRPr="002A1638">
              <w:rPr>
                <w:sz w:val="12"/>
                <w:szCs w:val="12"/>
                <w:lang w:eastAsia="tr-TR" w:bidi="ar-SA"/>
              </w:rPr>
              <w:t>Tang</w:t>
            </w:r>
            <w:proofErr w:type="spellEnd"/>
            <w:r w:rsidRPr="002A1638">
              <w:rPr>
                <w:sz w:val="12"/>
                <w:szCs w:val="12"/>
                <w:lang w:eastAsia="tr-TR" w:bidi="ar-SA"/>
              </w:rPr>
              <w:t xml:space="preserve"> (JFK)</w:t>
            </w:r>
          </w:p>
        </w:tc>
        <w:tc>
          <w:tcPr>
            <w:tcW w:w="0" w:type="auto"/>
            <w:tcBorders>
              <w:top w:val="nil"/>
              <w:left w:val="nil"/>
              <w:bottom w:val="nil"/>
              <w:right w:val="nil"/>
            </w:tcBorders>
            <w:hideMark/>
          </w:tcPr>
          <w:p w14:paraId="0E59521B"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r>
              <w:rPr>
                <w:sz w:val="12"/>
                <w:szCs w:val="12"/>
                <w:lang w:eastAsia="tr-TR" w:bidi="ar-SA"/>
              </w:rPr>
              <w:t xml:space="preserve">7 farklı algoritma</w:t>
            </w:r>
          </w:p>
        </w:tc>
        <w:tc>
          <w:tcPr>
            <w:tcW w:w="0" w:type="auto"/>
            <w:tcBorders>
              <w:top w:val="nil"/>
              <w:left w:val="nil"/>
              <w:bottom w:val="nil"/>
              <w:right w:val="nil"/>
            </w:tcBorders>
            <w:hideMark/>
          </w:tcPr>
          <w:p w14:paraId="13AF9CC5"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proofErr w:type="spellStart"/>
            <w:proofErr w:type="spellEnd"/>
            <w:proofErr w:type="spellStart"/>
            <w:proofErr w:type="spellEnd"/>
            <w:proofErr w:type="spellStart"/>
            <w:proofErr w:type="spellEnd"/>
            <w:r>
              <w:rPr>
                <w:sz w:val="12"/>
                <w:szCs w:val="12"/>
                <w:lang w:eastAsia="tr-TR" w:bidi="ar-SA"/>
              </w:rPr>
              <w:t xml:space="preserve">Ağaç tabanlı modellerin öne çıkması - veri dengesizliğine ağırlıklı çözüm</w:t>
            </w:r>
          </w:p>
        </w:tc>
        <w:tc>
          <w:tcPr>
            <w:tcW w:w="1040" w:type="dxa"/>
            <w:tcBorders>
              <w:top w:val="nil"/>
              <w:left w:val="nil"/>
              <w:bottom w:val="nil"/>
              <w:right w:val="nil"/>
            </w:tcBorders>
            <w:hideMark/>
          </w:tcPr>
          <w:p w14:paraId="531DE591"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r>
              <w:rPr>
                <w:sz w:val="12"/>
                <w:szCs w:val="12"/>
                <w:lang w:eastAsia="tr-TR" w:bidi="ar-SA"/>
              </w:rPr>
              <w:t xml:space="preserve">Tek havalimanı verisi</w:t>
            </w:r>
          </w:p>
        </w:tc>
        <w:tc>
          <w:tcPr>
            <w:tcW w:w="992" w:type="dxa"/>
            <w:tcBorders>
              <w:top w:val="nil"/>
              <w:left w:val="nil"/>
              <w:bottom w:val="nil"/>
              <w:right w:val="nil"/>
            </w:tcBorders>
            <w:hideMark/>
          </w:tcPr>
          <w:p w14:paraId="3CFCC7C3" w14:textId="1254AA4F"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proofErr w:type="spellStart"/>
            <w:proofErr w:type="spellEnd"/>
            <w:r>
              <w:rPr>
                <w:sz w:val="12"/>
                <w:szCs w:val="12"/>
                <w:lang w:eastAsia="tr-TR" w:bidi="ar-SA"/>
              </w:rPr>
              <w:t xml:space="preserve">Karar ağacı: %97,78 doğruluk</w:t>
            </w:r>
          </w:p>
        </w:tc>
      </w:tr>
      <w:tr w:rsidR="002A1638" w:rsidRPr="00C64549" w14:paraId="0D7660EE" w14:textId="77777777" w:rsidTr="00E76B2B">
        <w:tc>
          <w:tcPr>
            <w:tcW w:w="956" w:type="dxa"/>
            <w:tcBorders>
              <w:top w:val="nil"/>
              <w:left w:val="nil"/>
              <w:bottom w:val="nil"/>
              <w:right w:val="nil"/>
            </w:tcBorders>
            <w:hideMark/>
          </w:tcPr>
          <w:p w14:paraId="33DA7E3C"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r>
              <w:rPr>
                <w:sz w:val="12"/>
                <w:szCs w:val="12"/>
                <w:lang w:eastAsia="tr-TR" w:bidi="ar-SA"/>
              </w:rPr>
              <w:t xml:space="preserve">Lambelho vd. (2020)</w:t>
            </w:r>
          </w:p>
        </w:tc>
        <w:tc>
          <w:tcPr>
            <w:tcW w:w="0" w:type="auto"/>
            <w:tcBorders>
              <w:top w:val="nil"/>
              <w:left w:val="nil"/>
              <w:bottom w:val="nil"/>
              <w:right w:val="nil"/>
            </w:tcBorders>
            <w:hideMark/>
          </w:tcPr>
          <w:p w14:paraId="60299D42"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r>
              <w:rPr>
                <w:sz w:val="12"/>
                <w:szCs w:val="12"/>
                <w:lang w:eastAsia="tr-TR" w:bidi="ar-SA"/>
              </w:rPr>
              <w:t xml:space="preserve">Makine öğrenmesine dayalı gecikme ve iptal tahmincileri</w:t>
            </w:r>
          </w:p>
        </w:tc>
        <w:tc>
          <w:tcPr>
            <w:tcW w:w="0" w:type="auto"/>
            <w:tcBorders>
              <w:top w:val="nil"/>
              <w:left w:val="nil"/>
              <w:bottom w:val="nil"/>
              <w:right w:val="nil"/>
            </w:tcBorders>
            <w:hideMark/>
          </w:tcPr>
          <w:p w14:paraId="3782E889"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sz w:val="12"/>
                <w:szCs w:val="12"/>
                <w:lang w:eastAsia="tr-TR" w:bidi="ar-SA"/>
              </w:rPr>
              <w:t xml:space="preserve">Heathrow verisi - stratejik tarifeler için gecikme ve iptallerin birlikte değerlendirilmesi</w:t>
            </w:r>
          </w:p>
        </w:tc>
        <w:tc>
          <w:tcPr>
            <w:tcW w:w="1040" w:type="dxa"/>
            <w:tcBorders>
              <w:top w:val="nil"/>
              <w:left w:val="nil"/>
              <w:bottom w:val="nil"/>
              <w:right w:val="nil"/>
            </w:tcBorders>
            <w:hideMark/>
          </w:tcPr>
          <w:p w14:paraId="341F9767"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r>
              <w:rPr>
                <w:sz w:val="12"/>
                <w:szCs w:val="12"/>
                <w:lang w:eastAsia="tr-TR" w:bidi="ar-SA"/>
              </w:rPr>
              <w:t xml:space="preserve">Model ayrıntıları sınırlı</w:t>
            </w:r>
          </w:p>
        </w:tc>
        <w:tc>
          <w:tcPr>
            <w:tcW w:w="992" w:type="dxa"/>
            <w:tcBorders>
              <w:top w:val="nil"/>
              <w:left w:val="nil"/>
              <w:bottom w:val="nil"/>
              <w:right w:val="nil"/>
            </w:tcBorders>
            <w:hideMark/>
          </w:tcPr>
          <w:p w14:paraId="3B0016C5"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proofErr w:type="spellStart"/>
            <w:proofErr w:type="spellEnd"/>
            <w:proofErr w:type="spellStart"/>
            <w:proofErr w:type="spellEnd"/>
            <w:r>
              <w:rPr>
                <w:sz w:val="12"/>
                <w:szCs w:val="12"/>
                <w:lang w:eastAsia="tr-TR" w:bidi="ar-SA"/>
              </w:rPr>
              <w:t xml:space="preserve">Tarife değerlendirme yöntemi; burada doğruluk değeri aktarılmamıştır</w:t>
            </w:r>
          </w:p>
        </w:tc>
      </w:tr>
      <w:tr w:rsidR="002A1638" w:rsidRPr="00C64549" w14:paraId="281DEEAA" w14:textId="77777777" w:rsidTr="00E76B2B">
        <w:tc>
          <w:tcPr>
            <w:tcW w:w="956" w:type="dxa"/>
            <w:tcBorders>
              <w:top w:val="nil"/>
              <w:left w:val="nil"/>
              <w:bottom w:val="nil"/>
              <w:right w:val="nil"/>
            </w:tcBorders>
            <w:hideMark/>
          </w:tcPr>
          <w:p w14:paraId="11714A61"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r>
              <w:rPr>
                <w:sz w:val="12"/>
                <w:szCs w:val="12"/>
                <w:lang w:eastAsia="tr-TR" w:bidi="ar-SA"/>
              </w:rPr>
              <w:t xml:space="preserve">Khan vd. (2024)</w:t>
            </w:r>
          </w:p>
        </w:tc>
        <w:tc>
          <w:tcPr>
            <w:tcW w:w="0" w:type="auto"/>
            <w:tcBorders>
              <w:top w:val="nil"/>
              <w:left w:val="nil"/>
              <w:bottom w:val="nil"/>
              <w:right w:val="nil"/>
            </w:tcBorders>
            <w:hideMark/>
          </w:tcPr>
          <w:p w14:paraId="423F1C64"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r>
              <w:rPr>
                <w:sz w:val="12"/>
                <w:szCs w:val="12"/>
                <w:lang w:eastAsia="tr-TR" w:bidi="ar-SA"/>
              </w:rPr>
              <w:t xml:space="preserve">AB-ELM'li paralel-seri model</w:t>
            </w:r>
          </w:p>
        </w:tc>
        <w:tc>
          <w:tcPr>
            <w:tcW w:w="0" w:type="auto"/>
            <w:tcBorders>
              <w:top w:val="nil"/>
              <w:left w:val="nil"/>
              <w:bottom w:val="nil"/>
              <w:right w:val="nil"/>
            </w:tcBorders>
            <w:hideMark/>
          </w:tcPr>
          <w:p w14:paraId="0A31082A"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sz w:val="12"/>
                <w:szCs w:val="12"/>
                <w:lang w:eastAsia="tr-TR" w:bidi="ar-SA"/>
              </w:rPr>
              <w:t xml:space="preserve">IATA kodlu gecikme kategorileri ve nedenlerinin birlikte tahmini - 14 örnekleme yöntemi karşılaştırıldı</w:t>
            </w:r>
          </w:p>
        </w:tc>
        <w:tc>
          <w:tcPr>
            <w:tcW w:w="1040" w:type="dxa"/>
            <w:tcBorders>
              <w:top w:val="nil"/>
              <w:left w:val="nil"/>
              <w:bottom w:val="nil"/>
              <w:right w:val="nil"/>
            </w:tcBorders>
            <w:hideMark/>
          </w:tcPr>
          <w:p w14:paraId="1612F2F3"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proofErr w:type="spellStart"/>
            <w:proofErr w:type="spellEnd"/>
            <w:proofErr w:type="spellStart"/>
            <w:proofErr w:type="spellEnd"/>
            <w:r>
              <w:rPr>
                <w:sz w:val="12"/>
                <w:szCs w:val="12"/>
                <w:lang w:eastAsia="tr-TR" w:bidi="ar-SA"/>
              </w:rPr>
              <w:t xml:space="preserve">Tek bir havayolunun (Hong Kong) verisi</w:t>
            </w:r>
          </w:p>
        </w:tc>
        <w:tc>
          <w:tcPr>
            <w:tcW w:w="992" w:type="dxa"/>
            <w:tcBorders>
              <w:top w:val="nil"/>
              <w:left w:val="nil"/>
              <w:bottom w:val="nil"/>
              <w:right w:val="nil"/>
            </w:tcBorders>
            <w:hideMark/>
          </w:tcPr>
          <w:p w14:paraId="6FFF16E3"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sz w:val="12"/>
                <w:szCs w:val="12"/>
                <w:lang w:eastAsia="tr-TR" w:bidi="ar-SA"/>
              </w:rPr>
              <w:t xml:space="preserve">AB-ELM doğruluğu %80,66</w:t>
            </w:r>
          </w:p>
        </w:tc>
      </w:tr>
      <w:tr w:rsidR="002A1638" w:rsidRPr="00C64549" w14:paraId="411ED1B4" w14:textId="77777777" w:rsidTr="00E76B2B">
        <w:tc>
          <w:tcPr>
            <w:tcW w:w="956" w:type="dxa"/>
            <w:tcBorders>
              <w:top w:val="nil"/>
              <w:left w:val="nil"/>
              <w:bottom w:val="nil"/>
              <w:right w:val="nil"/>
            </w:tcBorders>
            <w:hideMark/>
          </w:tcPr>
          <w:p w14:paraId="1F59AE53"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r>
              <w:rPr>
                <w:sz w:val="12"/>
                <w:szCs w:val="12"/>
                <w:lang w:eastAsia="tr-TR" w:bidi="ar-SA"/>
              </w:rPr>
              <w:t xml:space="preserve">Truong (2021)</w:t>
            </w:r>
          </w:p>
        </w:tc>
        <w:tc>
          <w:tcPr>
            <w:tcW w:w="0" w:type="auto"/>
            <w:tcBorders>
              <w:top w:val="nil"/>
              <w:left w:val="nil"/>
              <w:bottom w:val="nil"/>
              <w:right w:val="nil"/>
            </w:tcBorders>
            <w:hideMark/>
          </w:tcPr>
          <w:p w14:paraId="4E817354" w14:textId="147B6BAB"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r>
              <w:rPr>
                <w:sz w:val="12"/>
                <w:szCs w:val="12"/>
                <w:lang w:eastAsia="tr-TR" w:bidi="ar-SA"/>
              </w:rPr>
              <w:t xml:space="preserve">Nedensel makine öğrenmesi (USELEI süreci, nedensel ağ)</w:t>
            </w:r>
          </w:p>
        </w:tc>
        <w:tc>
          <w:tcPr>
            <w:tcW w:w="0" w:type="auto"/>
            <w:tcBorders>
              <w:top w:val="nil"/>
              <w:left w:val="nil"/>
              <w:bottom w:val="nil"/>
              <w:right w:val="nil"/>
            </w:tcBorders>
            <w:hideMark/>
          </w:tcPr>
          <w:p w14:paraId="57323ACD"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sz w:val="12"/>
                <w:szCs w:val="12"/>
                <w:lang w:eastAsia="tr-TR" w:bidi="ar-SA"/>
              </w:rPr>
              <w:t xml:space="preserve">Operasyonel etkenler arasındaki nedensel ilişkiler - "ya olursa" senaryo analizi</w:t>
            </w:r>
          </w:p>
        </w:tc>
        <w:tc>
          <w:tcPr>
            <w:tcW w:w="1040" w:type="dxa"/>
            <w:tcBorders>
              <w:top w:val="nil"/>
              <w:left w:val="nil"/>
              <w:bottom w:val="nil"/>
              <w:right w:val="nil"/>
            </w:tcBorders>
            <w:hideMark/>
          </w:tcPr>
          <w:p w14:paraId="3D06A9C8"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proofErr w:type="spellStart"/>
            <w:proofErr w:type="spellEnd"/>
            <w:proofErr w:type="spellStart"/>
            <w:proofErr w:type="spellEnd"/>
            <w:proofErr w:type="spellStart"/>
            <w:proofErr w:type="spellEnd"/>
            <w:r>
              <w:rPr>
                <w:sz w:val="12"/>
                <w:szCs w:val="12"/>
                <w:lang w:eastAsia="tr-TR" w:bidi="ar-SA"/>
              </w:rPr>
              <w:t xml:space="preserve">Yalnızca gecikme riski (iptal yok)</w:t>
            </w:r>
          </w:p>
        </w:tc>
        <w:tc>
          <w:tcPr>
            <w:tcW w:w="992" w:type="dxa"/>
            <w:tcBorders>
              <w:top w:val="nil"/>
              <w:left w:val="nil"/>
              <w:bottom w:val="nil"/>
              <w:right w:val="nil"/>
            </w:tcBorders>
            <w:hideMark/>
          </w:tcPr>
          <w:p w14:paraId="43AC394B"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proofErr w:type="spellStart"/>
            <w:proofErr w:type="spellEnd"/>
            <w:r>
              <w:rPr>
                <w:sz w:val="12"/>
                <w:szCs w:val="12"/>
                <w:lang w:eastAsia="tr-TR" w:bidi="ar-SA"/>
              </w:rPr>
              <w:t xml:space="preserve">Önemli etkenler: kalkış ve varış havalimanlarındaki trafik hacmi, talep, kapasite, verimlilik</w:t>
            </w:r>
          </w:p>
        </w:tc>
      </w:tr>
      <w:tr w:rsidR="002A1638" w:rsidRPr="00C64549" w14:paraId="2C2921FB" w14:textId="77777777" w:rsidTr="00E76B2B">
        <w:tc>
          <w:tcPr>
            <w:tcW w:w="956" w:type="dxa"/>
            <w:tcBorders>
              <w:top w:val="nil"/>
              <w:left w:val="nil"/>
              <w:bottom w:val="single" w:sz="4" w:space="0" w:color="auto"/>
              <w:right w:val="nil"/>
            </w:tcBorders>
            <w:hideMark/>
          </w:tcPr>
          <w:p w14:paraId="565FCFF7"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r>
              <w:rPr>
                <w:sz w:val="12"/>
                <w:szCs w:val="12"/>
                <w:lang w:eastAsia="tr-TR" w:bidi="ar-SA"/>
              </w:rPr>
              <w:t xml:space="preserve">Li vd. (2023)</w:t>
            </w:r>
          </w:p>
        </w:tc>
        <w:tc>
          <w:tcPr>
            <w:tcW w:w="0" w:type="auto"/>
            <w:tcBorders>
              <w:top w:val="nil"/>
              <w:left w:val="nil"/>
              <w:bottom w:val="single" w:sz="4" w:space="0" w:color="auto"/>
              <w:right w:val="nil"/>
            </w:tcBorders>
            <w:hideMark/>
          </w:tcPr>
          <w:p w14:paraId="34BA0DF3"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r>
              <w:rPr>
                <w:sz w:val="12"/>
                <w:szCs w:val="12"/>
                <w:lang w:eastAsia="tr-TR" w:bidi="ar-SA"/>
              </w:rPr>
              <w:t xml:space="preserve">CNN-LSTM + rastgele orman (mekânsal-zamansal)</w:t>
            </w:r>
          </w:p>
        </w:tc>
        <w:tc>
          <w:tcPr>
            <w:tcW w:w="0" w:type="auto"/>
            <w:tcBorders>
              <w:top w:val="nil"/>
              <w:left w:val="nil"/>
              <w:bottom w:val="single" w:sz="4" w:space="0" w:color="auto"/>
              <w:right w:val="nil"/>
            </w:tcBorders>
            <w:hideMark/>
          </w:tcPr>
          <w:p w14:paraId="60B5E73C"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proofErr w:type="spellStart"/>
            <w:proofErr w:type="spellEnd"/>
            <w:proofErr w:type="spellStart"/>
            <w:proofErr w:type="spellEnd"/>
            <w:proofErr w:type="spellStart"/>
            <w:proofErr w:type="spellEnd"/>
            <w:r>
              <w:rPr>
                <w:sz w:val="12"/>
                <w:szCs w:val="12"/>
                <w:lang w:eastAsia="tr-TR" w:bidi="ar-SA"/>
              </w:rPr>
              <w:t xml:space="preserve">Derin öğrenme - mekânsal (havalimanları arası) ve zamansal ilişkileri modeller</w:t>
            </w:r>
          </w:p>
        </w:tc>
        <w:tc>
          <w:tcPr>
            <w:tcW w:w="1040" w:type="dxa"/>
            <w:tcBorders>
              <w:top w:val="nil"/>
              <w:left w:val="nil"/>
              <w:bottom w:val="single" w:sz="4" w:space="0" w:color="auto"/>
              <w:right w:val="nil"/>
            </w:tcBorders>
            <w:hideMark/>
          </w:tcPr>
          <w:p w14:paraId="3D74DF55"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proofErr w:type="spellStart"/>
            <w:proofErr w:type="spellEnd"/>
            <w:proofErr w:type="spellStart"/>
            <w:proofErr w:type="spellEnd"/>
            <w:r>
              <w:rPr>
                <w:sz w:val="12"/>
                <w:szCs w:val="12"/>
                <w:lang w:eastAsia="tr-TR" w:bidi="ar-SA"/>
              </w:rPr>
              <w:t xml:space="preserve">Çok aşamalı hat; tek yıllık ABD verisi</w:t>
            </w:r>
          </w:p>
        </w:tc>
        <w:tc>
          <w:tcPr>
            <w:tcW w:w="992" w:type="dxa"/>
            <w:tcBorders>
              <w:top w:val="nil"/>
              <w:left w:val="nil"/>
              <w:bottom w:val="single" w:sz="4" w:space="0" w:color="auto"/>
              <w:right w:val="nil"/>
            </w:tcBorders>
            <w:hideMark/>
          </w:tcPr>
          <w:p w14:paraId="47A8A75B"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r>
              <w:rPr>
                <w:sz w:val="12"/>
                <w:szCs w:val="12"/>
                <w:lang w:eastAsia="tr-TR" w:bidi="ar-SA"/>
              </w:rPr>
              <w:t xml:space="preserve">Doğruluk %92,39 (2019 ABD iç hat uçuşları)</w:t>
            </w:r>
          </w:p>
        </w:tc>
      </w:tr>
    </w:tbl>
    <w:p w:rsidR="00B50D03" w:rsidRPr="00B50D03" w:rsidRDefault="00B50D03" w:rsidP="00B50D03">
      <w:pPr>
        <w:pStyle w:val="GvdeMetni"/>
        <w:spacing w:line="273" w:lineRule="auto"/>
        <w:ind w:left="43" w:right="184" w:firstLine="239"/>
        <w:jc w:val="both"/>
        <w:rPr>
          <w:w w:val="110"/>
        </w:rPr>
      </w:pPr>
      <w:proofErr w:type="spellStart"/>
      <w:proofErr w:type="spellEnd"/>
      <w:proofErr w:type="spellStart"/>
      <w:proofErr w:type="spellEnd"/>
      <w:proofErr w:type="spellStart"/>
      <w:proofErr w:type="spellEnd"/>
      <w:proofErr w:type="spellStart"/>
      <w:proofErr w:type="spellEnd"/>
      <w:proofErr w:type="spellStart"/>
      <w:proofErr w:type="spellEnd"/>
      <w:r>
        <w:rPr>
          <w:w w:val="110"/>
        </w:rPr>
        <w:t xml:space="preserve">Not: Tablo 1 ve 15-19'daki performans değerleri özgün çalışmalardan aktarılmıştır. Bu değerler farklı veri kümelerine, görevlere, sınıf tanımlarına ve doğrulama protokollerine dayanmaktadır; birbirleriyle ve bu çalışmanın sonuçlarıyla karşılaştırılamaz. Kurt (2019) bir yüksek lisans projesi, Giarmas (2025) bir üniversite tezi, Ansari vd. (2019) SSRN'de yayımlanmış bir konferans bildirisi, AeroPredict çalışması (Hake vd., 2025) bir çevrim içi mühendislik dergisinde yayımlanmış, ölçüt bildirmeyen kısa bir sistem tanımı ve Barua ve Kaiser (2024) bir arXiv ön baskısıdır; bunlar hakemli dergi makaleleri değildir. Chawla vd. (2002) bir uçuş gecikmesi çalışması değildir; SMOTE'u tanıtmıştır ve yalnızca aşırı örnekleme tekniği için anılmıştır.</w:t>
      </w:r>
    </w:p>
    <w:p w14:paraId="1B231E56" w14:textId="36BD9DA6" w:rsidR="002A1638" w:rsidRDefault="002A1638" w:rsidP="00B50D03">
      <w:pPr>
        <w:pStyle w:val="GvdeMetni"/>
        <w:spacing w:line="273" w:lineRule="auto"/>
        <w:ind w:left="43" w:right="184" w:firstLine="239"/>
        <w:jc w:val="both"/>
      </w:pPr>
    </w:p>
    <w:p w14:paraId="2386CD71" w14:textId="303422D5" w:rsidR="001F0549" w:rsidRPr="001F0549" w:rsidRDefault="001F0549" w:rsidP="001F0549">
      <w:pPr>
        <w:pStyle w:val="GvdeMetni"/>
        <w:spacing w:line="273" w:lineRule="auto"/>
        <w:ind w:left="43" w:right="184" w:firstLine="239"/>
        <w:jc w:val="both"/>
        <w:rPr>
          <w:w w:val="110"/>
        </w:rPr>
      </w:pPr>
      <w:r>
        <w:rPr>
          <w:w w:val="110"/>
        </w:rPr>
        <w:t xml:space="preserve">Son yıllarda yalnızca makine öğrenmesiyle modelleme yapan değil, bu modelleri kullanıcı etkileşimine açık sistemlere entegre eden çalışmalar önem kazanmıştır. Özellikle "akıllı bilet sistemleri" ve web tabanlı yapay zekâ uygulamaları, havayolu sektöründeki karar destek sistemlerinin temel yapı taşlarından biri hâline gelmiştir.</w:t>
      </w:r>
    </w:p>
    <w:p w14:paraId="05841E4E" w14:textId="6AEBCBBB" w:rsidR="001F0549" w:rsidRPr="001F0549" w:rsidRDefault="001F0549" w:rsidP="001F0549">
      <w:pPr>
        <w:pStyle w:val="GvdeMetni"/>
        <w:spacing w:line="273" w:lineRule="auto"/>
        <w:ind w:left="43" w:right="184" w:firstLine="239"/>
        <w:jc w:val="both"/>
        <w:rPr>
          <w:w w:val="110"/>
        </w:rPr>
      </w:pPr>
      <w:proofErr w:type="spellStart"/>
      <w:proofErr w:type="spellEnd"/>
      <w:proofErr w:type="spellStart"/>
      <w:proofErr w:type="spellEnd"/>
      <w:r>
        <w:rPr>
          <w:w w:val="110"/>
        </w:rPr>
        <w:t xml:space="preserve">Alfarhood vd., Suudi Arabistan iç hat uçuşlarına ait beş yıllık uçuş kayıtları ve hava durumu verileriyle uçuş gecikmelerini tahmin etmiştir (vaka çalışması: Saudi Arabian Airlines); CatBoost, gecikmiş/zamanında sınıflandırmasında en iyi doğruluğu (%76) ve gecikme süresinde en düşük ortalama mutlak hatayı (12,19 dakika) vermiş, model tahminler ve analizler için bir web panosu aracılığıyla kullanıma sunulmuştur (Alfarhood vd., 2024).</w:t>
      </w:r>
    </w:p>
    <w:p w14:paraId="388B36EE" w14:textId="1C777D66" w:rsidR="001F0549" w:rsidRPr="001F0549" w:rsidRDefault="001F0549" w:rsidP="001F0549">
      <w:pPr>
        <w:pStyle w:val="GvdeMetni"/>
        <w:spacing w:line="273" w:lineRule="auto"/>
        <w:ind w:left="43" w:right="184" w:firstLine="239"/>
        <w:jc w:val="both"/>
        <w:rPr>
          <w:w w:val="110"/>
        </w:rPr>
      </w:pPr>
      <w:proofErr w:type="spellStart"/>
      <w:proofErr w:type="spellEnd"/>
      <w:r>
        <w:rPr>
          <w:w w:val="110"/>
        </w:rPr>
        <w:t xml:space="preserve">Benzer şekilde AeroPredict, uçuş aksamalarına ve bilet fiyat değişimlerine ilişkin makine öğrenmesi tahminlerini, aramayı kişiselleştiren ve otomatik bildirimler gönderen bir uçuş rezervasyon arayüzüyle birleştirmektedir; yazarlar geleneksel rezervasyon platformlarına göre tahmin doğruluğunda, kullanıcı etkileşiminde ve rezervasyon memnuniyetinde iyileşme bildirmekte, ancak nicel sonuç vermemektedir (Hake vd., 2025).</w:t>
      </w:r>
    </w:p>
    <w:p w14:paraId="4FC722D3" w14:textId="15925C71" w:rsidR="001F0549" w:rsidRPr="001F0549" w:rsidRDefault="001F0549" w:rsidP="001F0549">
      <w:pPr>
        <w:pStyle w:val="GvdeMetni"/>
        <w:spacing w:line="273" w:lineRule="auto"/>
        <w:ind w:left="43" w:right="184" w:firstLine="239"/>
        <w:jc w:val="both"/>
        <w:rPr>
          <w:w w:val="110"/>
        </w:rPr>
      </w:pPr>
      <w:r>
        <w:rPr>
          <w:w w:val="110"/>
        </w:rPr>
        <w:t xml:space="preserve">Barua ve Kaiser, dağıtık yapay zekâ modülleri (talebi tahmin etmek ve öneri yapmak için rezervasyon geçmişi ve müşteri profilleri kullanılmaktadır) ve işlemler için bir blokzincir defteri içeren bulut mikro hizmet tabanlı bir havayolu rezervasyon sistemi önermiştir; simülasyon tabanlı bir değerlendirmede geleneksel sistemlere göre erişilebilirlikte (%30), ölçeklenebilirlikte (%40), müşteri etkileşiminde (%25) ve yanıt süresinde (%15) iyileşme bildirmişlerdir (Barua ve Kaiser, 2024).</w:t>
      </w:r>
    </w:p>
    <w:p w14:paraId="258FD4BE" w14:textId="77777777" w:rsidR="001F0549" w:rsidRPr="001F0549" w:rsidRDefault="001F0549" w:rsidP="001F0549">
      <w:pPr>
        <w:pStyle w:val="GvdeMetni"/>
        <w:spacing w:line="273" w:lineRule="auto"/>
        <w:ind w:left="43" w:right="184" w:firstLine="239"/>
        <w:jc w:val="both"/>
        <w:rPr>
          <w:w w:val="110"/>
        </w:rPr>
      </w:pPr>
      <w:r>
        <w:rPr>
          <w:w w:val="110"/>
        </w:rPr>
        <w:t xml:space="preserve">Bu güncel örnekler bilet prototipimize benzemektedir. Katkımız esas olarak temel modellerin sızıntı denetimli değerlendirilmesindedir; prototipin kendisi henüz bir kullanıcı çalışmasıyla değerlendirilmemiştir.</w:t>
      </w:r>
    </w:p>
    <w:p w14:paraId="2355BD4D" w14:textId="57E47B52" w:rsidR="001F0549" w:rsidRDefault="001F0549" w:rsidP="001F0549">
      <w:pPr>
        <w:pStyle w:val="GvdeMetni"/>
        <w:spacing w:line="273" w:lineRule="auto"/>
        <w:ind w:left="43" w:right="184" w:firstLine="239"/>
        <w:jc w:val="both"/>
        <w:rPr>
          <w:w w:val="110"/>
        </w:rPr>
      </w:pPr>
      <w:r>
        <w:rPr>
          <w:w w:val="110"/>
        </w:rPr>
        <w:t xml:space="preserve">Tablo 2, Akıllı Uçak Bileti Sistemleri üzerine yapılan güncel çalışmaları gözden geçirmekte; kullanılan teknolojileri, hedeflenen işlevleri, veri kaynaklarını ve sunulan yenilikçi yaklaşımları karşılaştırmalı olarak değerlendirmektedir. Tablo, özellikle kullanıcı odaklı tahmin sistemleri, dinamik fiyatlandırma algoritmaları, rezervasyon optimizasyonu ve yapay zekâ destekli uçuş planlaması gibi alanlardaki gelişmeleri sistematik biçimde özetlemektedir. Böylece projede önerilen sistemin özgün katkıları, literatürdeki benzer uygulamalarla karşılaştırılarak daha net görülebilmektedir.</w:t>
      </w:r>
    </w:p>
    <w:p w14:paraId="24617F86" w14:textId="48100B4E" w:rsidR="004B1034" w:rsidRDefault="004B1034" w:rsidP="004B1034">
      <w:pPr>
        <w:spacing w:before="96"/>
        <w:ind w:left="43"/>
        <w:rPr>
          <w:b/>
          <w:sz w:val="14"/>
        </w:rPr>
      </w:pPr>
      <w:r>
        <w:rPr>
          <w:b/>
          <w:w w:val="110"/>
          <w:sz w:val="14"/>
        </w:rPr>
        <w:t xml:space="preserve">Tablo 2</w:t>
      </w:r>
    </w:p>
    <w:p w14:paraId="4B660920" w14:textId="4CAD5A05" w:rsidR="004B1034" w:rsidRDefault="004B1034" w:rsidP="001D35B1">
      <w:pPr>
        <w:spacing w:before="30" w:after="60"/>
        <w:ind w:left="43"/>
        <w:rPr>
          <w:sz w:val="14"/>
        </w:rPr>
      </w:pPr>
      <w:r>
        <w:rPr>
          <w:spacing w:val="-2"/>
          <w:w w:val="110"/>
          <w:sz w:val="14"/>
        </w:rPr>
        <w:t xml:space="preserve">Karşılaştırmalı Literatür Tablosu: Akıllı Uçak Bileti Sistemleri.</w:t>
      </w:r>
    </w:p>
    <w:tbl>
      <w:tblPr>
        <w:tblW w:w="4865" w:type="dxa"/>
        <w:tblCellSpacing w:w="15" w:type="dxa"/>
        <w:tblCellMar>
          <w:top w:w="15" w:type="dxa"/>
          <w:left w:w="15" w:type="dxa"/>
          <w:bottom w:w="15" w:type="dxa"/>
          <w:right w:w="15" w:type="dxa"/>
        </w:tblCellMar>
        <w:tblLook w:val="04A0" w:firstRow="1" w:lastRow="0" w:firstColumn="1" w:lastColumn="0" w:noHBand="0" w:noVBand="1"/>
      </w:tblPr>
      <w:tblGrid>
        <w:gridCol w:w="753"/>
        <w:gridCol w:w="847"/>
        <w:gridCol w:w="1399"/>
        <w:gridCol w:w="984"/>
        <w:gridCol w:w="882"/>
      </w:tblGrid>
      <w:tr w:rsidR="0026054F" w:rsidRPr="00077DAA" w14:paraId="3E1957D5" w14:textId="77777777" w:rsidTr="00E926E6">
        <w:trPr>
          <w:tblHeader/>
          <w:tblCellSpacing w:w="15" w:type="dxa"/>
        </w:trPr>
        <w:tc>
          <w:tcPr>
            <w:tcW w:w="709" w:type="dxa"/>
            <w:tcBorders>
              <w:top w:val="single" w:sz="4" w:space="0" w:color="auto"/>
            </w:tcBorders>
            <w:vAlign w:val="center"/>
            <w:hideMark/>
          </w:tcPr>
          <w:p w14:paraId="0E825B5D" w14:textId="77777777" w:rsidR="00077DAA" w:rsidRPr="00077DAA" w:rsidRDefault="00077DAA" w:rsidP="00493F6C">
            <w:pPr>
              <w:widowControl/>
              <w:autoSpaceDN/>
              <w:jc w:val="center"/>
              <w:rPr>
                <w:sz w:val="12"/>
                <w:szCs w:val="12"/>
                <w:lang w:eastAsia="tr-TR"/>
              </w:rPr>
            </w:pPr>
            <w:r>
              <w:rPr>
                <w:sz w:val="12"/>
                <w:szCs w:val="12"/>
                <w:lang w:eastAsia="tr-TR"/>
              </w:rPr>
              <w:t xml:space="preserve">Çalışma</w:t>
            </w:r>
          </w:p>
        </w:tc>
        <w:tc>
          <w:tcPr>
            <w:tcW w:w="821" w:type="dxa"/>
            <w:tcBorders>
              <w:top w:val="single" w:sz="4" w:space="0" w:color="auto"/>
            </w:tcBorders>
            <w:vAlign w:val="center"/>
            <w:hideMark/>
          </w:tcPr>
          <w:p w14:paraId="39F7C1FF" w14:textId="77777777" w:rsidR="00077DAA" w:rsidRPr="00077DAA" w:rsidRDefault="00077DAA" w:rsidP="00493F6C">
            <w:pPr>
              <w:widowControl/>
              <w:autoSpaceDN/>
              <w:jc w:val="center"/>
              <w:rPr>
                <w:sz w:val="12"/>
                <w:szCs w:val="12"/>
                <w:lang w:eastAsia="tr-TR"/>
              </w:rPr>
            </w:pPr>
            <w:r>
              <w:rPr>
                <w:sz w:val="12"/>
                <w:szCs w:val="12"/>
                <w:lang w:eastAsia="tr-TR"/>
              </w:rPr>
              <w:t xml:space="preserve">Kullanılan Yöntemler</w:t>
            </w:r>
          </w:p>
        </w:tc>
        <w:tc>
          <w:tcPr>
            <w:tcW w:w="1387" w:type="dxa"/>
            <w:tcBorders>
              <w:top w:val="single" w:sz="4" w:space="0" w:color="auto"/>
            </w:tcBorders>
            <w:vAlign w:val="center"/>
            <w:hideMark/>
          </w:tcPr>
          <w:p w14:paraId="70DA2ADA" w14:textId="77777777" w:rsidR="00077DAA" w:rsidRPr="00077DAA" w:rsidRDefault="00077DAA" w:rsidP="00493F6C">
            <w:pPr>
              <w:widowControl/>
              <w:autoSpaceDN/>
              <w:jc w:val="center"/>
              <w:rPr>
                <w:sz w:val="12"/>
                <w:szCs w:val="12"/>
                <w:lang w:eastAsia="tr-TR"/>
              </w:rPr>
            </w:pPr>
            <w:r>
              <w:rPr>
                <w:sz w:val="12"/>
                <w:szCs w:val="12"/>
                <w:lang w:eastAsia="tr-TR"/>
              </w:rPr>
              <w:t xml:space="preserve">Avantajlar</w:t>
            </w:r>
          </w:p>
        </w:tc>
        <w:tc>
          <w:tcPr>
            <w:tcW w:w="962" w:type="dxa"/>
            <w:tcBorders>
              <w:top w:val="single" w:sz="4" w:space="0" w:color="auto"/>
            </w:tcBorders>
            <w:vAlign w:val="center"/>
            <w:hideMark/>
          </w:tcPr>
          <w:p w14:paraId="7CAAD784" w14:textId="77777777" w:rsidR="00077DAA" w:rsidRPr="00077DAA" w:rsidRDefault="00077DAA" w:rsidP="00493F6C">
            <w:pPr>
              <w:widowControl/>
              <w:autoSpaceDN/>
              <w:jc w:val="center"/>
              <w:rPr>
                <w:sz w:val="12"/>
                <w:szCs w:val="12"/>
                <w:lang w:eastAsia="tr-TR"/>
              </w:rPr>
            </w:pPr>
            <w:r>
              <w:rPr>
                <w:sz w:val="12"/>
                <w:szCs w:val="12"/>
                <w:lang w:eastAsia="tr-TR"/>
              </w:rPr>
              <w:t xml:space="preserve">Dezavantajlar</w:t>
            </w:r>
          </w:p>
        </w:tc>
        <w:tc>
          <w:tcPr>
            <w:tcW w:w="806" w:type="dxa"/>
            <w:tcBorders>
              <w:top w:val="single" w:sz="4" w:space="0" w:color="auto"/>
            </w:tcBorders>
            <w:vAlign w:val="center"/>
            <w:hideMark/>
          </w:tcPr>
          <w:p w14:paraId="411AD991" w14:textId="77777777" w:rsidR="00077DAA" w:rsidRPr="00077DAA" w:rsidRDefault="00077DAA" w:rsidP="00493F6C">
            <w:pPr>
              <w:widowControl/>
              <w:autoSpaceDN/>
              <w:jc w:val="center"/>
              <w:rPr>
                <w:sz w:val="12"/>
                <w:szCs w:val="12"/>
                <w:lang w:eastAsia="tr-TR"/>
              </w:rPr>
            </w:pPr>
            <w:r>
              <w:rPr>
                <w:sz w:val="12"/>
                <w:szCs w:val="12"/>
                <w:lang w:eastAsia="tr-TR"/>
              </w:rPr>
              <w:t xml:space="preserve">Performans / Sonuçlar</w:t>
            </w:r>
          </w:p>
        </w:tc>
      </w:tr>
      <w:tr w:rsidR="0026054F" w:rsidRPr="00077DAA" w14:paraId="5E0F2BC7" w14:textId="77777777" w:rsidTr="00E926E6">
        <w:trPr>
          <w:tblCellSpacing w:w="15" w:type="dxa"/>
        </w:trPr>
        <w:tc>
          <w:tcPr>
            <w:tcW w:w="709" w:type="dxa"/>
            <w:tcBorders>
              <w:top w:val="single" w:sz="4" w:space="0" w:color="auto"/>
            </w:tcBorders>
            <w:vAlign w:val="center"/>
            <w:hideMark/>
          </w:tcPr>
          <w:p w14:paraId="6D4B5D25" w14:textId="77777777" w:rsidR="00077DAA" w:rsidRPr="00077DAA" w:rsidRDefault="00077DAA" w:rsidP="00493F6C">
            <w:pPr>
              <w:widowControl/>
              <w:autoSpaceDN/>
              <w:rPr>
                <w:sz w:val="12"/>
                <w:szCs w:val="12"/>
                <w:lang w:eastAsia="tr-TR"/>
              </w:rPr>
            </w:pPr>
            <w:proofErr w:type="spellStart"/>
            <w:proofErr w:type="spellEnd"/>
            <w:r>
              <w:rPr>
                <w:sz w:val="12"/>
                <w:szCs w:val="12"/>
                <w:lang w:eastAsia="tr-TR"/>
              </w:rPr>
              <w:t xml:space="preserve">Alfarhood vd. (2024)</w:t>
            </w:r>
          </w:p>
        </w:tc>
        <w:tc>
          <w:tcPr>
            <w:tcW w:w="821" w:type="dxa"/>
            <w:tcBorders>
              <w:top w:val="single" w:sz="4" w:space="0" w:color="auto"/>
            </w:tcBorders>
            <w:vAlign w:val="center"/>
            <w:hideMark/>
          </w:tcPr>
          <w:p w14:paraId="7F413B50" w14:textId="77777777" w:rsidR="00077DAA" w:rsidRPr="00077DAA" w:rsidRDefault="00077DAA" w:rsidP="00493F6C">
            <w:pPr>
              <w:widowControl/>
              <w:autoSpaceDN/>
              <w:rPr>
                <w:sz w:val="12"/>
                <w:szCs w:val="12"/>
                <w:lang w:eastAsia="tr-TR"/>
              </w:rPr>
            </w:pPr>
            <w:r>
              <w:rPr>
                <w:sz w:val="12"/>
                <w:szCs w:val="12"/>
                <w:lang w:eastAsia="tr-TR"/>
              </w:rPr>
              <w:t xml:space="preserve">ML tabanlı gecikme tahmini (en iyi CatBoost) + web panosu</w:t>
            </w:r>
          </w:p>
        </w:tc>
        <w:tc>
          <w:tcPr>
            <w:tcW w:w="1387" w:type="dxa"/>
            <w:tcBorders>
              <w:top w:val="single" w:sz="4" w:space="0" w:color="auto"/>
            </w:tcBorders>
            <w:vAlign w:val="center"/>
            <w:hideMark/>
          </w:tcPr>
          <w:p w14:paraId="048D7B67" w14:textId="77777777" w:rsidR="00077DAA" w:rsidRPr="00077DAA" w:rsidRDefault="00077DAA" w:rsidP="00493F6C">
            <w:pPr>
              <w:widowControl/>
              <w:autoSpaceDN/>
              <w:rPr>
                <w:sz w:val="12"/>
                <w:szCs w:val="12"/>
                <w:lang w:eastAsia="tr-TR"/>
              </w:rPr>
            </w:pPr>
            <w:r>
              <w:rPr>
                <w:sz w:val="12"/>
                <w:szCs w:val="12"/>
                <w:lang w:eastAsia="tr-TR"/>
              </w:rPr>
              <w:t xml:space="preserve">Gecikme sınıflandırması ve süresi - tahmin ve analiz panosu</w:t>
            </w:r>
          </w:p>
        </w:tc>
        <w:tc>
          <w:tcPr>
            <w:tcW w:w="962" w:type="dxa"/>
            <w:tcBorders>
              <w:top w:val="single" w:sz="4" w:space="0" w:color="auto"/>
            </w:tcBorders>
            <w:vAlign w:val="center"/>
            <w:hideMark/>
          </w:tcPr>
          <w:p w14:paraId="42C3E454" w14:textId="77777777" w:rsidR="00077DAA" w:rsidRPr="00077DAA" w:rsidRDefault="00077DAA" w:rsidP="00493F6C">
            <w:pPr>
              <w:widowControl/>
              <w:autoSpaceDN/>
              <w:rPr>
                <w:sz w:val="12"/>
                <w:szCs w:val="12"/>
                <w:lang w:eastAsia="tr-TR"/>
              </w:rPr>
            </w:pPr>
            <w:r>
              <w:rPr>
                <w:sz w:val="12"/>
                <w:szCs w:val="12"/>
                <w:lang w:eastAsia="tr-TR"/>
              </w:rPr>
              <w:t xml:space="preserve">Yalnızca gecikme (iptal yok); Suudi Arabistan iç hat verisi</w:t>
            </w:r>
          </w:p>
        </w:tc>
        <w:tc>
          <w:tcPr>
            <w:tcW w:w="806" w:type="dxa"/>
            <w:tcBorders>
              <w:top w:val="single" w:sz="4" w:space="0" w:color="auto"/>
            </w:tcBorders>
            <w:vAlign w:val="center"/>
            <w:hideMark/>
          </w:tcPr>
          <w:p w14:paraId="701B300C" w14:textId="77777777" w:rsidR="00077DAA" w:rsidRPr="00077DAA" w:rsidRDefault="00077DAA" w:rsidP="00493F6C">
            <w:pPr>
              <w:widowControl/>
              <w:autoSpaceDN/>
              <w:rPr>
                <w:sz w:val="12"/>
                <w:szCs w:val="12"/>
                <w:lang w:eastAsia="tr-TR"/>
              </w:rPr>
            </w:pPr>
            <w:r>
              <w:rPr>
                <w:sz w:val="12"/>
                <w:szCs w:val="12"/>
                <w:lang w:eastAsia="tr-TR"/>
              </w:rPr>
              <w:t xml:space="preserve">CatBoost doğruluğu %76, MAE 12,19 dk</w:t>
            </w:r>
          </w:p>
        </w:tc>
      </w:tr>
      <w:tr w:rsidR="0026054F" w:rsidRPr="00077DAA" w14:paraId="77D97C81" w14:textId="77777777" w:rsidTr="00E926E6">
        <w:trPr>
          <w:tblCellSpacing w:w="15" w:type="dxa"/>
        </w:trPr>
        <w:tc>
          <w:tcPr>
            <w:tcW w:w="709" w:type="dxa"/>
            <w:vAlign w:val="center"/>
            <w:hideMark/>
          </w:tcPr>
          <w:p w14:paraId="070F4F08" w14:textId="77777777" w:rsidR="00077DAA" w:rsidRPr="00077DAA" w:rsidRDefault="00077DAA" w:rsidP="00493F6C">
            <w:pPr>
              <w:widowControl/>
              <w:autoSpaceDN/>
              <w:rPr>
                <w:sz w:val="12"/>
                <w:szCs w:val="12"/>
                <w:lang w:eastAsia="tr-TR"/>
              </w:rPr>
            </w:pPr>
            <w:proofErr w:type="spellStart"/>
            <w:proofErr w:type="spellEnd"/>
            <w:r>
              <w:rPr>
                <w:sz w:val="12"/>
                <w:szCs w:val="12"/>
                <w:lang w:eastAsia="tr-TR"/>
              </w:rPr>
              <w:t xml:space="preserve">Hake vd. (2025, AeroPredict)</w:t>
            </w:r>
          </w:p>
        </w:tc>
        <w:tc>
          <w:tcPr>
            <w:tcW w:w="821" w:type="dxa"/>
            <w:vAlign w:val="center"/>
            <w:hideMark/>
          </w:tcPr>
          <w:p w14:paraId="7157A24C" w14:textId="77777777" w:rsidR="00077DAA" w:rsidRPr="00077DAA" w:rsidRDefault="00077DAA" w:rsidP="00493F6C">
            <w:pPr>
              <w:widowControl/>
              <w:autoSpaceDN/>
              <w:rPr>
                <w:sz w:val="12"/>
                <w:szCs w:val="12"/>
                <w:lang w:eastAsia="tr-TR"/>
              </w:rPr>
            </w:pPr>
            <w:proofErr w:type="spellStart"/>
            <w:proofErr w:type="spellEnd"/>
            <w:r>
              <w:rPr>
                <w:sz w:val="12"/>
                <w:szCs w:val="12"/>
                <w:lang w:eastAsia="tr-TR"/>
              </w:rPr>
              <w:t xml:space="preserve">ML modelleri (belirtilmemiş) + web rezervasyon arayüzü</w:t>
            </w:r>
          </w:p>
        </w:tc>
        <w:tc>
          <w:tcPr>
            <w:tcW w:w="1387" w:type="dxa"/>
            <w:vAlign w:val="center"/>
            <w:hideMark/>
          </w:tcPr>
          <w:p w14:paraId="49FA26E2" w14:textId="77777777" w:rsidR="00077DAA" w:rsidRPr="00077DAA" w:rsidRDefault="00077DAA" w:rsidP="00493F6C">
            <w:pPr>
              <w:widowControl/>
              <w:autoSpaceDN/>
              <w:rPr>
                <w:sz w:val="12"/>
                <w:szCs w:val="12"/>
                <w:lang w:eastAsia="tr-TR"/>
              </w:rPr>
            </w:pPr>
            <w:r>
              <w:rPr>
                <w:sz w:val="12"/>
                <w:szCs w:val="12"/>
                <w:lang w:eastAsia="tr-TR"/>
              </w:rPr>
              <w:t xml:space="preserve">Uçuş arama ile aksama/fiyat tahminlerinin bütünleşmesi - otomatik bildirimler</w:t>
            </w:r>
          </w:p>
        </w:tc>
        <w:tc>
          <w:tcPr>
            <w:tcW w:w="962" w:type="dxa"/>
            <w:vAlign w:val="center"/>
            <w:hideMark/>
          </w:tcPr>
          <w:p w14:paraId="1CB28DE3" w14:textId="77777777" w:rsidR="00077DAA" w:rsidRPr="00077DAA" w:rsidRDefault="00077DAA" w:rsidP="00493F6C">
            <w:pPr>
              <w:widowControl/>
              <w:autoSpaceDN/>
              <w:rPr>
                <w:sz w:val="12"/>
                <w:szCs w:val="12"/>
                <w:lang w:eastAsia="tr-TR"/>
              </w:rPr>
            </w:pPr>
            <w:proofErr w:type="spellStart"/>
            <w:proofErr w:type="spellEnd"/>
            <w:r>
              <w:rPr>
                <w:sz w:val="12"/>
                <w:szCs w:val="12"/>
                <w:lang w:eastAsia="tr-TR"/>
              </w:rPr>
              <w:t xml:space="preserve">Algoritma, veri ve ölçütler bildirilmemiş</w:t>
            </w:r>
          </w:p>
        </w:tc>
        <w:tc>
          <w:tcPr>
            <w:tcW w:w="806" w:type="dxa"/>
            <w:vAlign w:val="center"/>
            <w:hideMark/>
          </w:tcPr>
          <w:p w14:paraId="08F9F285" w14:textId="77777777" w:rsidR="00077DAA" w:rsidRPr="00077DAA" w:rsidRDefault="00077DAA" w:rsidP="00493F6C">
            <w:pPr>
              <w:widowControl/>
              <w:autoSpaceDN/>
              <w:rPr>
                <w:sz w:val="12"/>
                <w:szCs w:val="12"/>
                <w:lang w:eastAsia="tr-TR"/>
              </w:rPr>
            </w:pPr>
            <w:r>
              <w:rPr>
                <w:sz w:val="12"/>
                <w:szCs w:val="12"/>
                <w:lang w:eastAsia="tr-TR"/>
              </w:rPr>
              <w:t xml:space="preserve">Nicel sonuç bildirilmemiş</w:t>
            </w:r>
          </w:p>
        </w:tc>
      </w:tr>
      <w:tr w:rsidR="0026054F" w:rsidRPr="00077DAA" w14:paraId="7068E88A" w14:textId="77777777" w:rsidTr="00E926E6">
        <w:trPr>
          <w:tblCellSpacing w:w="15" w:type="dxa"/>
        </w:trPr>
        <w:tc>
          <w:tcPr>
            <w:tcW w:w="709" w:type="dxa"/>
            <w:vAlign w:val="center"/>
            <w:hideMark/>
          </w:tcPr>
          <w:p w14:paraId="6D8A56CC" w14:textId="77777777" w:rsidR="00077DAA" w:rsidRPr="00077DAA" w:rsidRDefault="00077DAA" w:rsidP="00493F6C">
            <w:pPr>
              <w:widowControl/>
              <w:autoSpaceDN/>
              <w:rPr>
                <w:sz w:val="12"/>
                <w:szCs w:val="12"/>
                <w:lang w:eastAsia="tr-TR"/>
              </w:rPr>
            </w:pPr>
            <w:r>
              <w:rPr>
                <w:sz w:val="12"/>
                <w:szCs w:val="12"/>
                <w:lang w:eastAsia="tr-TR"/>
              </w:rPr>
              <w:t xml:space="preserve">Barua ve Kaiser (2024)</w:t>
            </w:r>
          </w:p>
        </w:tc>
        <w:tc>
          <w:tcPr>
            <w:tcW w:w="821" w:type="dxa"/>
            <w:vAlign w:val="center"/>
            <w:hideMark/>
          </w:tcPr>
          <w:p w14:paraId="6F30CCB6" w14:textId="77777777" w:rsidR="00077DAA" w:rsidRPr="00077DAA" w:rsidRDefault="00077DAA" w:rsidP="00493F6C">
            <w:pPr>
              <w:widowControl/>
              <w:autoSpaceDN/>
              <w:rPr>
                <w:sz w:val="12"/>
                <w:szCs w:val="12"/>
                <w:lang w:eastAsia="tr-TR"/>
              </w:rPr>
            </w:pPr>
            <w:r>
              <w:rPr>
                <w:sz w:val="12"/>
                <w:szCs w:val="12"/>
                <w:lang w:eastAsia="tr-TR"/>
              </w:rPr>
              <w:t xml:space="preserve">Yapay zekâ modülleri + bulut mikro hizmetleri + blokzincir</w:t>
            </w:r>
          </w:p>
        </w:tc>
        <w:tc>
          <w:tcPr>
            <w:tcW w:w="1387" w:type="dxa"/>
            <w:vAlign w:val="center"/>
            <w:hideMark/>
          </w:tcPr>
          <w:p w14:paraId="3E2A6504" w14:textId="77777777" w:rsidR="00077DAA" w:rsidRPr="00077DAA" w:rsidRDefault="00077DAA" w:rsidP="00493F6C">
            <w:pPr>
              <w:widowControl/>
              <w:autoSpaceDN/>
              <w:rPr>
                <w:sz w:val="12"/>
                <w:szCs w:val="12"/>
                <w:lang w:eastAsia="tr-TR"/>
              </w:rPr>
            </w:pPr>
            <w:r>
              <w:rPr>
                <w:sz w:val="12"/>
                <w:szCs w:val="12"/>
                <w:lang w:eastAsia="tr-TR"/>
              </w:rPr>
              <w:t xml:space="preserve">Modüler rezervasyon mimarisi - güvenli işlemler - öneri modülleri</w:t>
            </w:r>
          </w:p>
        </w:tc>
        <w:tc>
          <w:tcPr>
            <w:tcW w:w="962" w:type="dxa"/>
            <w:vAlign w:val="center"/>
            <w:hideMark/>
          </w:tcPr>
          <w:p w14:paraId="7B7230E0" w14:textId="77777777" w:rsidR="00077DAA" w:rsidRPr="00077DAA" w:rsidRDefault="00077DAA" w:rsidP="00493F6C">
            <w:pPr>
              <w:widowControl/>
              <w:autoSpaceDN/>
              <w:rPr>
                <w:sz w:val="12"/>
                <w:szCs w:val="12"/>
                <w:lang w:eastAsia="tr-TR"/>
              </w:rPr>
            </w:pPr>
            <w:r>
              <w:rPr>
                <w:sz w:val="12"/>
                <w:szCs w:val="12"/>
                <w:lang w:eastAsia="tr-TR"/>
              </w:rPr>
              <w:t xml:space="preserve">Simülasyon tabanlı değerlendirme; karmaşık mimari; uçuş gecikmesi modeli yok</w:t>
            </w:r>
          </w:p>
        </w:tc>
        <w:tc>
          <w:tcPr>
            <w:tcW w:w="806" w:type="dxa"/>
            <w:vAlign w:val="center"/>
            <w:hideMark/>
          </w:tcPr>
          <w:p w14:paraId="66CA0D30" w14:textId="77777777" w:rsidR="00077DAA" w:rsidRPr="00077DAA" w:rsidRDefault="00077DAA" w:rsidP="00493F6C">
            <w:pPr>
              <w:widowControl/>
              <w:autoSpaceDN/>
              <w:rPr>
                <w:sz w:val="12"/>
                <w:szCs w:val="12"/>
                <w:lang w:eastAsia="tr-TR"/>
              </w:rPr>
            </w:pPr>
            <w:r>
              <w:rPr>
                <w:sz w:val="12"/>
                <w:szCs w:val="12"/>
                <w:lang w:eastAsia="tr-TR"/>
              </w:rPr>
              <w:t xml:space="preserve">Erişilebilirlik +%30, ölçeklenebilirlik +%40, etkileşim +%25, yanıt süresi +%15 (simülasyon)</w:t>
            </w:r>
          </w:p>
        </w:tc>
      </w:tr>
      <w:tr w:rsidR="0026054F" w:rsidRPr="00077DAA" w14:paraId="12E7DCAD" w14:textId="77777777" w:rsidTr="00E926E6">
        <w:trPr>
          <w:tblCellSpacing w:w="15" w:type="dxa"/>
        </w:trPr>
        <w:tc>
          <w:tcPr>
            <w:tcW w:w="709" w:type="dxa"/>
            <w:tcBorders>
              <w:bottom w:val="single" w:sz="4" w:space="0" w:color="auto"/>
            </w:tcBorders>
            <w:vAlign w:val="center"/>
            <w:hideMark/>
          </w:tcPr>
          <w:p w14:paraId="03ADEAE0" w14:textId="51AD1EE5" w:rsidR="00077DAA" w:rsidRPr="003E545C" w:rsidRDefault="00077DAA" w:rsidP="00493F6C">
            <w:pPr>
              <w:widowControl/>
              <w:autoSpaceDN/>
              <w:rPr>
                <w:b/>
                <w:bCs/>
                <w:sz w:val="12"/>
                <w:szCs w:val="12"/>
                <w:lang w:eastAsia="tr-TR"/>
              </w:rPr>
            </w:pPr>
            <w:proofErr w:type="spellStart"/>
            <w:r w:rsidRPr="003E545C">
              <w:rPr>
                <w:b/>
                <w:bCs/>
                <w:sz w:val="12"/>
                <w:szCs w:val="12"/>
                <w:lang w:eastAsia="tr-TR"/>
              </w:rPr>
              <w:t>SmartTicket</w:t>
            </w:r>
            <w:proofErr w:type="spellEnd"/>
          </w:p>
        </w:tc>
        <w:tc>
          <w:tcPr>
            <w:tcW w:w="821" w:type="dxa"/>
            <w:tcBorders>
              <w:bottom w:val="single" w:sz="4" w:space="0" w:color="auto"/>
            </w:tcBorders>
            <w:vAlign w:val="center"/>
            <w:hideMark/>
          </w:tcPr>
          <w:p w14:paraId="421846DA" w14:textId="77777777" w:rsidR="00077DAA" w:rsidRPr="00077DAA" w:rsidRDefault="00077DAA" w:rsidP="00493F6C">
            <w:pPr>
              <w:widowControl/>
              <w:autoSpaceDN/>
              <w:rPr>
                <w:sz w:val="12"/>
                <w:szCs w:val="12"/>
                <w:lang w:eastAsia="tr-TR"/>
              </w:rPr>
            </w:pPr>
            <w:proofErr w:type="spellStart"/>
            <w:proofErr w:type="spellEnd"/>
            <w:r>
              <w:rPr>
                <w:sz w:val="12"/>
                <w:szCs w:val="12"/>
                <w:lang w:eastAsia="tr-TR"/>
              </w:rPr>
              <w:t xml:space="preserve">XGBoost + çok katmanlı sistem (Model API + Arka uç + Ön yüz)</w:t>
            </w:r>
          </w:p>
        </w:tc>
        <w:tc>
          <w:tcPr>
            <w:tcW w:w="1387" w:type="dxa"/>
            <w:tcBorders>
              <w:bottom w:val="single" w:sz="4" w:space="0" w:color="auto"/>
            </w:tcBorders>
            <w:vAlign w:val="center"/>
            <w:hideMark/>
          </w:tcPr>
          <w:p w14:paraId="3862EADE" w14:textId="77777777" w:rsidR="00077DAA" w:rsidRPr="00077DAA" w:rsidRDefault="00077DAA" w:rsidP="00493F6C">
            <w:pPr>
              <w:widowControl/>
              <w:autoSpaceDN/>
              <w:rPr>
                <w:sz w:val="12"/>
                <w:szCs w:val="12"/>
                <w:lang w:eastAsia="tr-TR"/>
              </w:rPr>
            </w:pPr>
            <w:r>
              <w:rPr>
                <w:sz w:val="12"/>
                <w:szCs w:val="12"/>
                <w:lang w:eastAsia="tr-TR"/>
              </w:rPr>
              <w:t xml:space="preserve">İptal, gecikme ve iptal nedenini içeren çoklu modeller - güven ile tahmin + ayrıntı paneli - arayüz üzerinden model içgörüleri</w:t>
            </w:r>
          </w:p>
        </w:tc>
        <w:tc>
          <w:tcPr>
            <w:tcW w:w="962" w:type="dxa"/>
            <w:tcBorders>
              <w:bottom w:val="single" w:sz="4" w:space="0" w:color="auto"/>
            </w:tcBorders>
            <w:vAlign w:val="center"/>
            <w:hideMark/>
          </w:tcPr>
          <w:p w14:paraId="45D9200A" w14:textId="77777777" w:rsidR="00077DAA" w:rsidRPr="00077DAA" w:rsidRDefault="00077DAA" w:rsidP="00493F6C">
            <w:pPr>
              <w:widowControl/>
              <w:autoSpaceDN/>
              <w:rPr>
                <w:sz w:val="12"/>
                <w:szCs w:val="12"/>
                <w:lang w:eastAsia="tr-TR"/>
              </w:rPr>
            </w:pPr>
            <w:r>
              <w:rPr>
                <w:sz w:val="12"/>
                <w:szCs w:val="12"/>
                <w:lang w:eastAsia="tr-TR"/>
              </w:rPr>
              <w:t xml:space="preserve">Gerçek verilere tam entegrasyonda kaynak gereksinimleri artabilir</w:t>
            </w:r>
          </w:p>
        </w:tc>
        <w:tc>
          <w:tcPr>
            <w:tcW w:w="806" w:type="dxa"/>
            <w:tcBorders>
              <w:bottom w:val="single" w:sz="4" w:space="0" w:color="auto"/>
            </w:tcBorders>
            <w:vAlign w:val="center"/>
            <w:hideMark/>
          </w:tcPr>
          <w:p w14:paraId="35AEEDDC" w14:textId="77777777" w:rsidR="00077DAA" w:rsidRPr="00077DAA" w:rsidRDefault="00077DAA" w:rsidP="00493F6C">
            <w:pPr>
              <w:widowControl/>
              <w:autoSpaceDN/>
              <w:rPr>
                <w:sz w:val="12"/>
                <w:szCs w:val="12"/>
                <w:lang w:eastAsia="tr-TR"/>
              </w:rPr>
            </w:pPr>
            <w:r>
              <w:rPr>
                <w:sz w:val="12"/>
                <w:szCs w:val="12"/>
                <w:lang w:eastAsia="tr-TR"/>
              </w:rPr>
              <w:t xml:space="preserve">İptal testi ROC-AUC 0,80 (Mod A) / 0,86 (Mod B); gecikme sınıfları çoğunluk tabanının yalnızca biraz üzerinde; henüz kullanıcı çalışması yok</w:t>
            </w:r>
          </w:p>
        </w:tc>
      </w:tr>
    </w:tbl>
    <w:p w14:paraId="5CAD588F" w14:textId="77777777" w:rsidR="001F2AB6" w:rsidRDefault="001F2AB6" w:rsidP="001F2AB6">
      <w:pPr>
        <w:pStyle w:val="GvdeMetni"/>
        <w:spacing w:line="273" w:lineRule="auto"/>
        <w:ind w:left="43" w:right="184" w:firstLine="239"/>
        <w:jc w:val="both"/>
        <w:rPr>
          <w:w w:val="110"/>
        </w:rPr>
      </w:pPr>
    </w:p>
    <w:p w14:paraId="0FAD9452" w14:textId="338ADDB8" w:rsidR="001F2AB6" w:rsidRPr="001F2AB6" w:rsidRDefault="001F2AB6" w:rsidP="001F2AB6">
      <w:pPr>
        <w:pStyle w:val="GvdeMetni"/>
        <w:spacing w:line="273" w:lineRule="auto"/>
        <w:ind w:left="43" w:right="184" w:firstLine="239"/>
        <w:jc w:val="both"/>
        <w:rPr>
          <w:w w:val="110"/>
        </w:rPr>
      </w:pPr>
      <w:r>
        <w:rPr>
          <w:w w:val="110"/>
        </w:rPr>
        <w:t xml:space="preserve">Bu çalışma, uçuş, hava durumu ve operasyonel geçmiş bilgilerini katı bir kronolojik değerlendirme protokolüyle birleştirmektedir. Mevcut çalışmaların sınırlılıkları dikkate alındığında, gelecek araştırmalar için şeffaf bir referans sunması beklenmektedir.</w:t>
      </w:r>
    </w:p>
    <w:p w14:paraId="111FD02E" w14:textId="77777777" w:rsidR="001F2AB6" w:rsidRPr="001F2AB6" w:rsidRDefault="001F2AB6" w:rsidP="001F2AB6">
      <w:pPr>
        <w:pStyle w:val="GvdeMetni"/>
        <w:spacing w:line="273" w:lineRule="auto"/>
        <w:ind w:left="43" w:right="184" w:firstLine="239"/>
        <w:jc w:val="both"/>
        <w:rPr>
          <w:w w:val="110"/>
        </w:rPr>
      </w:pPr>
      <w:r>
        <w:rPr>
          <w:w w:val="110"/>
        </w:rPr>
        <w:t xml:space="preserve">Bu tarama, 2018-2024 arasında yayımlanan, uçuş iptali, gecikmesi ve akıllı biletlemeye yönelik makine öğrenmesi yaklaşımlarını inceleyen çalışmaların anlatısal ve kapsamlı olmayan bir derlemesidir; resmî bir sistematik derleme protokolü (arama dizgileri, dâhil etme ve dışlama ölçütleri) uygulanmamıştır. İncelediğimiz çalışmaların çoğu tek bir havayoluna veya havalimanına odaklanmakta, meteorolojik verileri sınırlı kullanmakta ve kronolojik doğrulama veya sınıfa duyarlı ölçütler olmadan genel doğruluk bildirmektedir. Aktarılan doğruluk değerleri farklı veri kümelerinden, tahmin görevlerinden, sınıf tanımlarından ve doğrulama protokollerinden gelmektedir ve doğrudan birbirleriyle karşılaştırılmamalıdır.</w:t>
      </w:r>
    </w:p>
    <w:p w14:paraId="0C8225A5" w14:textId="77777777" w:rsidR="001F2AB6" w:rsidRPr="001F2AB6" w:rsidRDefault="001F2AB6" w:rsidP="001F2AB6">
      <w:pPr>
        <w:pStyle w:val="GvdeMetni"/>
        <w:spacing w:line="273" w:lineRule="auto"/>
        <w:ind w:left="43" w:right="184" w:firstLine="239"/>
        <w:jc w:val="both"/>
        <w:rPr>
          <w:w w:val="110"/>
        </w:rPr>
      </w:pPr>
      <w:r>
        <w:rPr>
          <w:w w:val="110"/>
        </w:rPr>
        <w:t xml:space="preserve">Bu çalışmada tahmin girdileri şunlardır: takvim ve tarife özellikleri, havayolu, kalkış, varış ve mesafe, kalkış ve varış havalimanında bir önceki gün gözlemlenen hava durumu, bir önceki gün ve haftanın iptal ve gecikme oranları (ülke genelinde, kalkış havalimanı bazında ve havayolu bazında) ve Mod B'de kalkıştan üç saat önce gözlemlenen aynı güne ait operasyonel durum. Uçak tipi ve uçuş yoğunluğu veride bulunmadığından kullanılmamıştır. İkili bir gecikme etiketi yerine gecikmeler dakika sınıflarında (&lt;=0, 1-15, 16-30 ve &gt;30 dakika) tahmin edilmekte ve her sınıfın olasılığı döndürülmektedir.</w:t>
      </w:r>
    </w:p>
    <w:p w14:paraId="77EACF81" w14:textId="77777777" w:rsidR="001F2AB6" w:rsidRPr="001F2AB6" w:rsidRDefault="001F2AB6" w:rsidP="001F2AB6">
      <w:pPr>
        <w:pStyle w:val="GvdeMetni"/>
        <w:spacing w:line="273" w:lineRule="auto"/>
        <w:ind w:left="43" w:right="184" w:firstLine="239"/>
        <w:jc w:val="both"/>
        <w:rPr>
          <w:w w:val="110"/>
        </w:rPr>
      </w:pPr>
      <w:proofErr w:type="spellStart"/>
      <w:proofErr w:type="spellEnd"/>
      <w:r>
        <w:rPr>
          <w:w w:val="110"/>
        </w:rPr>
        <w:t xml:space="preserve">Uçuş verileri Meteostat'tan alınan günlük hava gözlemleriyle bütünleştirilmiştir (meteorolojik veri entegrasyonu alt bölümüne bakınız). Sınıf dengesizliği, dengeleme yapmama, sınıf ağırlıklandırma ve yalnızca eğitimde SMOTE-NC yöntemlerinin karşılaştırılmasıyla ele alınmıştır; yeniden örnekleme doğrulama PR-AUC değerini iyileştirmediği için nihai modellerde kullanılmamıştır (Sonuçlar bölümündeki dengesizlik ele alma karşılaştırmasına bakınız).</w:t>
      </w:r>
    </w:p>
    <w:p w14:paraId="0405DF74" w14:textId="4B9D4A5E" w:rsidR="00FD5737" w:rsidRPr="00FD5737" w:rsidRDefault="001F2AB6" w:rsidP="00FD5737">
      <w:pPr>
        <w:pStyle w:val="GvdeMetni"/>
        <w:spacing w:line="273" w:lineRule="auto"/>
        <w:ind w:left="43" w:right="184" w:firstLine="239"/>
        <w:jc w:val="both"/>
      </w:pPr>
      <w:bookmarkStart w:id="8" w:name="2.1_Methodologies_for_predicting_flight_"/>
      <w:bookmarkEnd w:id="8"/>
      <w:r>
        <w:rPr>
          <w:w w:val="110"/>
        </w:rPr>
        <w:t xml:space="preserve">Burada ele alınan araştırma boşluğu yöntemseldir. Pek çok çalışma rastgele bölmelerle veya tüm veri kümesi yeniden örneklendikten sonra değerlendirme yapmakta, sabah uçuşları için aynı güne ait günlük toplamları kullanmakta ya da güçlü biçimde dengesiz hedeflerde genel doğruluk bildirmektedir. Üç ilişkili görev için sızıntı denetimli, kronolojik olarak doğrulanmış; sınıfa duyarlı ölçütler, ablasyonlar ve modellerin neyi yapıp neyi yapamayacağına dair açık bir ifade içeren bir karşılaştırma sunuyoruz.</w:t>
      </w:r>
    </w:p>
    <w:p w14:paraId="2635AB79" w14:textId="77777777" w:rsidR="00FD5737" w:rsidRDefault="00FD5737" w:rsidP="00FD5737">
      <w:pPr>
        <w:pStyle w:val="GvdeMetni"/>
        <w:spacing w:before="22"/>
      </w:pPr>
      <w:bookmarkStart w:id="9" w:name="_bookmark11"/>
      <w:bookmarkEnd w:id="9"/>
    </w:p>
    <w:p w14:paraId="740013E6" w14:textId="77777777" w:rsidR="00FD5737" w:rsidRDefault="00FD5737" w:rsidP="00FD5737">
      <w:pPr>
        <w:pStyle w:val="Balk1"/>
        <w:numPr>
          <w:ilvl w:val="0"/>
          <w:numId w:val="4"/>
        </w:numPr>
        <w:tabs>
          <w:tab w:val="left" w:pos="287"/>
        </w:tabs>
        <w:ind w:left="287" w:hanging="244"/>
      </w:pPr>
      <w:bookmarkStart w:id="10" w:name="3_Dataset_and_models"/>
      <w:bookmarkStart w:id="11" w:name="_bookmark12"/>
      <w:bookmarkEnd w:id="10"/>
      <w:bookmarkEnd w:id="11"/>
      <w:r>
        <w:rPr>
          <w:w w:val="110"/>
        </w:rPr>
        <w:t xml:space="preserve">Veri ve modeller</w:t>
      </w:r>
    </w:p>
    <w:p w14:paraId="420861AE" w14:textId="77777777" w:rsidR="00FD5737" w:rsidRDefault="00FD5737" w:rsidP="00FD5737">
      <w:pPr>
        <w:pStyle w:val="GvdeMetni"/>
        <w:spacing w:before="50"/>
        <w:rPr>
          <w:b/>
        </w:rPr>
      </w:pPr>
    </w:p>
    <w:p w14:paraId="56982541" w14:textId="77777777" w:rsidR="00FD5737" w:rsidRPr="007D4383" w:rsidRDefault="00FD5737" w:rsidP="00FD5737">
      <w:pPr>
        <w:pStyle w:val="GvdeMetni"/>
        <w:spacing w:before="1" w:line="273" w:lineRule="auto"/>
        <w:ind w:left="43" w:firstLine="239"/>
        <w:jc w:val="both"/>
        <w:rPr>
          <w:w w:val="110"/>
        </w:rPr>
      </w:pPr>
      <w:proofErr w:type="spellStart"/>
      <w:proofErr w:type="spellEnd"/>
      <w:proofErr w:type="spellStart"/>
      <w:proofErr w:type="spellEnd"/>
      <w:r>
        <w:rPr>
          <w:w w:val="110"/>
        </w:rPr>
        <w:t xml:space="preserve">Bu bölüm veri kümesini, meteorolojik entegrasyonu, özellik tasarımını ve denetimli öğrenme modellerini anlatmaktadır. Veriler özgün kamuya açık kaynaklardan yeniden kurulmuş; işleme sırası, değerlendirme döneminden hiçbir bilginin eğitimi, özellik oluşturmayı veya model seçimini etkilemeyeceği biçimde tasarlanmıştır.</w:t>
      </w:r>
    </w:p>
    <w:p w14:paraId="25DA0EAC" w14:textId="13E273C2" w:rsidR="00FD5737" w:rsidRPr="007D4383" w:rsidRDefault="00FD5737" w:rsidP="00FD5737">
      <w:pPr>
        <w:pStyle w:val="GvdeMetni"/>
        <w:spacing w:before="1" w:line="273" w:lineRule="auto"/>
        <w:ind w:left="43" w:firstLine="239"/>
        <w:jc w:val="both"/>
        <w:rPr>
          <w:w w:val="110"/>
        </w:rPr>
      </w:pPr>
      <w:proofErr w:type="spellStart"/>
      <w:proofErr w:type="spellEnd"/>
      <w:proofErr w:type="spellStart"/>
      <w:proofErr w:type="spellEnd"/>
      <w:r>
        <w:rPr>
          <w:w w:val="110"/>
        </w:rPr>
        <w:t xml:space="preserve">Veri kümesi, ABD Ulaştırma Bakanlığı (DOT) / Ulaştırma İstatistikleri Bürosu'nun zamanında performans kayıtlarına dayanmakta olup uçuş rotalarını, tarifeli ve gerçekleşen saatleri ve iptal kodlarını içermektedir. İki açık kaynak kullanılmıştır. (1) Zelaya veri kümesi (Zelaya, 2023), Ocak 2019 – Ağustos 2023 arasından iptal edilen uçuşların doğal oranını koruyan 3.000.000 uçuşluk rastgele bir örneklemdir (tam DOT verisi değil, bir örneklemdir; 32 sütun, Tablo 4). (2) Singh veri kümesi (Singh, 2024), iptal edilmeyen uçuşlar dâhil Ocak 2024'ün tamamı için 582.425 uçuş sağlamaktadır. İki kaynak farklı dönemleri kapsamaktadır; uçuş tarihi, DOT taşıyıcı kimliği, uçuş numarası, kalkış, varış ve tarifeli kalkış saati anahtarı üzerinde yinelenen kayıt bulunmamıştır. Nihai veri kümesi 3.582.425 uçuş içermekte olup bunların 101.213'ü (%2,83) iptal edilmiş, 8.693'ü yönlendirilmiştir (diverted). Yalnızca iptal edilmiş uçuşları içeren kamuya açık dosyalar bilinçli olarak eklenmemiştir: bu tür azınlık sınıfı kayıtları eklemek iptal edilen uçuşların payını yaklaşık %2-3'ten yaklaşık %9'a çıkarır, iptalin doğal önsel olasılığını bozar ve takvim yılını etiketin neredeyse mükemmel bir göstergesi hâline getirebilir. Bu nedenle bildirilen tüm sonuçlar doğal sınıf dağılımını kullanmaktadır. Veriler kronolojik olarak bölünmüştür (Tablo 3).</w:t>
      </w:r>
    </w:p>
    <w:p w:rsidR="002A1638" w:rsidRDefault="002A1638" w:rsidP="002A1638">
      <w:pPr>
        <w:spacing w:before="96"/>
        <w:ind w:left="43"/>
        <w:rPr>
          <w:b/>
          <w:sz w:val="14"/>
        </w:rPr>
      </w:pPr>
      <w:r>
        <w:rPr>
          <w:b/>
          <w:w w:val="110"/>
          <w:sz w:val="14"/>
        </w:rPr>
        <w:t xml:space="preserve">Tablo 3</w:t>
      </w:r>
    </w:p>
    <w:p w:rsidR="002A1638" w:rsidRDefault="0002574A" w:rsidP="001D35B1">
      <w:pPr>
        <w:spacing w:before="30" w:after="60"/>
        <w:ind w:left="43"/>
        <w:rPr>
          <w:sz w:val="14"/>
        </w:rPr>
      </w:pPr>
      <w:r>
        <w:rPr>
          <w:spacing w:val="-2"/>
          <w:w w:val="110"/>
          <w:sz w:val="14"/>
        </w:rPr>
        <w:t xml:space="preserve">Veri kaynakları, yeniden kurulan veri kümesi ve kronolojik bölme.</w:t>
      </w:r>
    </w:p>
    <w:tbl>
      <w:tblPr>
        <w:tblStyle w:val="TabloKlavuzu"/>
        <w:tblW w:w="4950" w:type="dxa"/>
        <w:tblInd w:w="108" w:type="dxa"/>
        <w:tblLook w:val="06A0" w:firstRow="1" w:lastRow="0" w:firstColumn="1" w:lastColumn="0" w:noHBand="1" w:noVBand="1"/>
      </w:tblPr>
      <w:tblGrid>
        <w:gridCol w:w="1000"/>
        <w:gridCol w:w="1450"/>
        <w:gridCol w:w="850"/>
        <w:gridCol w:w="850"/>
        <w:gridCol w:w="800"/>
      </w:tblGrid>
      <w:tr>
        <w:trPr>
          <w:cantSplit/>
        </w:trPr>
        <w:tc>
          <w:tcPr>
            <w:tcW w:w="1000" w:type="dxa"/>
            <w:tcBorders>
              <w:top w:val="single" w:sz="6" w:space="0" w:color="000000"/>
              <w:bottom w:val="single" w:sz="6" w:space="0" w:color="000000"/>
            </w:tcBorders>
            <w:tcMar>
              <w:top w:w="0" w:type="dxa"/>
              <w:left w:w="20" w:type="dxa"/>
              <w:bottom w:w="0" w:type="dxa"/>
              <w:right w:w="20" w:type="dxa"/>
            </w:tcMar>
          </w:tcPr>
          <w:p>
            <w:pPr>
              <w:pStyle w:val="TableContents"/>
            </w:pPr>
            <w:r>
              <w:rPr>
                <w:rFonts w:ascii="Times New Roman" w:hAnsi="Times New Roman" w:cs="Times New Roman"/>
                <w:b/>
                <w:sz w:val="12"/>
                <w:szCs w:val="12"/>
                <w:lang w:val="tr-TR"/>
              </w:rPr>
              <w:t xml:space="preserve">Bölüm</w:t>
            </w:r>
          </w:p>
        </w:tc>
        <w:tc>
          <w:tcPr>
            <w:tcW w:w="1450" w:type="dxa"/>
            <w:tcBorders>
              <w:top w:val="single" w:sz="6" w:space="0" w:color="000000"/>
              <w:bottom w:val="single" w:sz="6" w:space="0" w:color="000000"/>
            </w:tcBorders>
            <w:tcMar>
              <w:top w:w="0" w:type="dxa"/>
              <w:left w:w="20" w:type="dxa"/>
              <w:bottom w:w="0" w:type="dxa"/>
              <w:right w:w="20" w:type="dxa"/>
            </w:tcMar>
          </w:tcPr>
          <w:p>
            <w:pPr>
              <w:pStyle w:val="TableContents"/>
            </w:pPr>
            <w:r>
              <w:rPr>
                <w:rFonts w:ascii="Times New Roman" w:hAnsi="Times New Roman" w:cs="Times New Roman"/>
                <w:b/>
                <w:sz w:val="12"/>
                <w:szCs w:val="12"/>
                <w:lang w:val="tr-TR"/>
              </w:rPr>
              <w:t xml:space="preserve">Dönem</w:t>
            </w:r>
          </w:p>
        </w:tc>
        <w:tc>
          <w:tcPr>
            <w:tcW w:w="85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tr-TR"/>
              </w:rPr>
              <w:t xml:space="preserve">Uçuş</w:t>
            </w:r>
          </w:p>
        </w:tc>
        <w:tc>
          <w:tcPr>
            <w:tcW w:w="85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tr-TR"/>
              </w:rPr>
              <w:t xml:space="preserve">İptal</w:t>
            </w:r>
          </w:p>
        </w:tc>
        <w:tc>
          <w:tcPr>
            <w:tcW w:w="8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tr-TR"/>
              </w:rPr>
              <w:t xml:space="preserve">İptal oranı</w:t>
            </w:r>
          </w:p>
        </w:tc>
      </w:tr>
      <w:tr>
        <w:trPr>
          <w:cantSplit/>
        </w:trPr>
        <w:tc>
          <w:tcPr>
            <w:tcW w:w="100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Zelaya örneklemi (kaynak 1)</w:t>
            </w:r>
          </w:p>
        </w:tc>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2019-01 – 2023-08</w:t>
            </w:r>
          </w:p>
        </w:tc>
        <w:tc>
          <w:tcPr>
            <w:tcW w:w="85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3.000.000</w:t>
            </w:r>
          </w:p>
        </w:tc>
        <w:tc>
          <w:tcPr>
            <w:tcW w:w="85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79.140</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%2,64</w:t>
            </w:r>
          </w:p>
        </w:tc>
      </w:tr>
      <w:tr>
        <w:trPr>
          <w:cantSplit/>
        </w:trPr>
        <w:tc>
          <w:tcPr>
            <w:tcW w:w="100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Singh (kaynak 2)</w:t>
            </w:r>
          </w:p>
        </w:tc>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2024-01</w:t>
            </w:r>
          </w:p>
        </w:tc>
        <w:tc>
          <w:tcPr>
            <w:tcW w:w="85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582.425</w:t>
            </w:r>
          </w:p>
        </w:tc>
        <w:tc>
          <w:tcPr>
            <w:tcW w:w="85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22.073</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%3,79</w:t>
            </w:r>
          </w:p>
        </w:tc>
      </w:tr>
      <w:tr>
        <w:trPr>
          <w:cantSplit/>
        </w:trPr>
        <w:tc>
          <w:tcPr>
            <w:tcW w:w="1000" w:type="dxa"/>
            <w:tcMar>
              <w:top w:w="0" w:type="dxa"/>
              <w:left w:w="20" w:type="dxa"/>
              <w:bottom w:w="0" w:type="dxa"/>
              <w:right w:w="20" w:type="dxa"/>
            </w:tcMar>
          </w:tcPr>
          <w:p>
            <w:pPr>
              <w:pStyle w:val="TableContents"/>
            </w:pPr>
            <w:r>
              <w:rPr>
                <w:rFonts w:ascii="Times New Roman" w:hAnsi="Times New Roman" w:cs="Times New Roman"/>
                <w:b/>
                <w:sz w:val="12"/>
                <w:szCs w:val="12"/>
                <w:lang w:val="tr-TR"/>
              </w:rPr>
              <w:t xml:space="preserve">Toplam</w:t>
            </w:r>
          </w:p>
        </w:tc>
        <w:tc>
          <w:tcPr>
            <w:tcW w:w="1450" w:type="dxa"/>
            <w:tcMar>
              <w:top w:w="0" w:type="dxa"/>
              <w:left w:w="20" w:type="dxa"/>
              <w:bottom w:w="0" w:type="dxa"/>
              <w:right w:w="20" w:type="dxa"/>
            </w:tcMar>
          </w:tcPr>
          <w:p>
            <w:pPr>
              <w:pStyle w:val="TableContents"/>
            </w:pPr>
            <w:r>
              <w:rPr>
                <w:rFonts w:ascii="Times New Roman" w:hAnsi="Times New Roman" w:cs="Times New Roman"/>
                <w:b/>
                <w:sz w:val="12"/>
                <w:szCs w:val="12"/>
                <w:lang w:val="tr-TR"/>
              </w:rPr>
              <w:t xml:space="preserve">2019-01 – 2024-01</w:t>
            </w:r>
          </w:p>
        </w:tc>
        <w:tc>
          <w:tcPr>
            <w:tcW w:w="850" w:type="dxa"/>
            <w:tcMar>
              <w:top w:w="0" w:type="dxa"/>
              <w:left w:w="20" w:type="dxa"/>
              <w:bottom w:w="0" w:type="dxa"/>
              <w:right w:w="20" w:type="dxa"/>
            </w:tcMar>
          </w:tcPr>
          <w:p>
            <w:pPr>
              <w:pStyle w:val="TableContents"/>
              <w:jc w:val="center"/>
            </w:pPr>
            <w:r>
              <w:rPr>
                <w:rFonts w:ascii="Times New Roman" w:hAnsi="Times New Roman" w:cs="Times New Roman"/>
                <w:b/>
                <w:sz w:val="12"/>
                <w:szCs w:val="12"/>
                <w:lang w:val="tr-TR"/>
              </w:rPr>
              <w:t xml:space="preserve">3.582.425</w:t>
            </w:r>
          </w:p>
        </w:tc>
        <w:tc>
          <w:tcPr>
            <w:tcW w:w="850" w:type="dxa"/>
            <w:tcMar>
              <w:top w:w="0" w:type="dxa"/>
              <w:left w:w="20" w:type="dxa"/>
              <w:bottom w:w="0" w:type="dxa"/>
              <w:right w:w="20" w:type="dxa"/>
            </w:tcMar>
          </w:tcPr>
          <w:p>
            <w:pPr>
              <w:pStyle w:val="TableContents"/>
              <w:jc w:val="center"/>
            </w:pPr>
            <w:r>
              <w:rPr>
                <w:rFonts w:ascii="Times New Roman" w:hAnsi="Times New Roman" w:cs="Times New Roman"/>
                <w:b/>
                <w:sz w:val="12"/>
                <w:szCs w:val="12"/>
                <w:lang w:val="tr-TR"/>
              </w:rPr>
              <w:t xml:space="preserve">101.213</w:t>
            </w:r>
          </w:p>
        </w:tc>
        <w:tc>
          <w:tcPr>
            <w:tcW w:w="800" w:type="dxa"/>
            <w:tcMar>
              <w:top w:w="0" w:type="dxa"/>
              <w:left w:w="20" w:type="dxa"/>
              <w:bottom w:w="0" w:type="dxa"/>
              <w:right w:w="20" w:type="dxa"/>
            </w:tcMar>
          </w:tcPr>
          <w:p>
            <w:pPr>
              <w:pStyle w:val="TableContents"/>
              <w:jc w:val="center"/>
            </w:pPr>
            <w:r>
              <w:rPr>
                <w:rFonts w:ascii="Times New Roman" w:hAnsi="Times New Roman" w:cs="Times New Roman"/>
                <w:b/>
                <w:sz w:val="12"/>
                <w:szCs w:val="12"/>
                <w:lang w:val="tr-TR"/>
              </w:rPr>
              <w:t xml:space="preserve">%2,83</w:t>
            </w:r>
          </w:p>
        </w:tc>
      </w:tr>
      <w:tr>
        <w:trPr>
          <w:cantSplit/>
        </w:trPr>
        <w:tc>
          <w:tcPr>
            <w:tcW w:w="100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Eğitim</w:t>
            </w:r>
          </w:p>
        </w:tc>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2019-01 – 2022-06</w:t>
            </w:r>
          </w:p>
        </w:tc>
        <w:tc>
          <w:tcPr>
            <w:tcW w:w="85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2.186.925</w:t>
            </w:r>
          </w:p>
        </w:tc>
        <w:tc>
          <w:tcPr>
            <w:tcW w:w="85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63.786</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%2,92</w:t>
            </w:r>
          </w:p>
        </w:tc>
      </w:tr>
      <w:tr>
        <w:trPr>
          <w:cantSplit/>
        </w:trPr>
        <w:tc>
          <w:tcPr>
            <w:tcW w:w="100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Doğrulama</w:t>
            </w:r>
          </w:p>
        </w:tc>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2022-07 – 2022-12</w:t>
            </w:r>
          </w:p>
        </w:tc>
        <w:tc>
          <w:tcPr>
            <w:tcW w:w="85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349.591</w:t>
            </w:r>
          </w:p>
        </w:tc>
        <w:tc>
          <w:tcPr>
            <w:tcW w:w="85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7.545</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%2,16</w:t>
            </w:r>
          </w:p>
        </w:tc>
      </w:tr>
      <w:tr>
        <w:trPr>
          <w:cantSplit/>
        </w:trPr>
        <w:tc>
          <w:tcPr>
            <w:tcW w:w="1000" w:type="dxa"/>
            <w:tcBorders>
              <w:bottom w:val="single" w:sz="6" w:space="0" w:color="000000"/>
            </w:tcBorders>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Test</w:t>
            </w:r>
          </w:p>
        </w:tc>
        <w:tc>
          <w:tcPr>
            <w:tcW w:w="1450" w:type="dxa"/>
            <w:tcBorders>
              <w:bottom w:val="single" w:sz="6" w:space="0" w:color="000000"/>
            </w:tcBorders>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2023-01 – 2023-08, 2024-01</w:t>
            </w:r>
          </w:p>
        </w:tc>
        <w:tc>
          <w:tcPr>
            <w:tcW w:w="85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1.045.909</w:t>
            </w:r>
          </w:p>
        </w:tc>
        <w:tc>
          <w:tcPr>
            <w:tcW w:w="85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29.882</w:t>
            </w:r>
          </w:p>
        </w:tc>
        <w:tc>
          <w:tcPr>
            <w:tcW w:w="8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%2,86</w:t>
            </w:r>
          </w:p>
        </w:tc>
      </w:tr>
    </w:tbl>
    <w:p w14:paraId="3971B114" w14:textId="75456ED6" w:rsidR="00FD5737" w:rsidRPr="007D4383" w:rsidRDefault="00FD5737" w:rsidP="00FD5737">
      <w:pPr>
        <w:pStyle w:val="GvdeMetni"/>
        <w:spacing w:before="1" w:line="273" w:lineRule="auto"/>
        <w:ind w:left="43" w:firstLine="239"/>
        <w:jc w:val="both"/>
        <w:rPr>
          <w:w w:val="110"/>
        </w:rPr>
      </w:pPr>
      <w:proofErr w:type="spellStart"/>
      <w:proofErr w:type="spellEnd"/>
      <w:proofErr w:type="spellStart"/>
      <w:proofErr w:type="spellEnd"/>
      <w:proofErr w:type="spellStart"/>
      <w:proofErr w:type="spellEnd"/>
      <w:r>
        <w:rPr>
          <w:w w:val="110"/>
        </w:rPr>
        <w:t xml:space="preserve">Hava durumu, uçuşların zamanında gerçekleşmesini etkileyen başlıca dışsal etkenlerden biridir (Schultz, Reitmann &amp; Alam, 2021); rüzgâr hızı, sıcaklık, yağış ve kar, Meteostat'ın sağladığı değişkenler arasındadır. Hava durumu verileri, yer istasyonu gözlemlerini günlük değerlere toplayan Meteostat kütüphanesinden (Meteostat, 2024) alınmıştır. Uçuştan bir önceki günün (D-1) hava durumu, kalkış ve varış havalimanı için her uçuşa eklenmiştir.</w:t>
      </w:r>
    </w:p>
    <w:p w14:paraId="2C6184AF" w14:textId="531C99C5" w:rsidR="00DF1D8F" w:rsidRDefault="00FD5737" w:rsidP="00FD5737">
      <w:pPr>
        <w:pStyle w:val="GvdeMetni"/>
        <w:spacing w:before="1" w:line="273" w:lineRule="auto"/>
        <w:ind w:left="43" w:firstLine="239"/>
        <w:jc w:val="both"/>
        <w:rPr>
          <w:w w:val="110"/>
        </w:rPr>
      </w:pPr>
      <w:proofErr w:type="spellStart"/>
      <w:proofErr w:type="spellEnd"/>
      <w:proofErr w:type="spellStart"/>
      <w:proofErr w:type="spellEnd"/>
      <w:r>
        <w:rPr>
          <w:w w:val="110"/>
        </w:rPr>
        <w:t xml:space="preserve">Meteostat günlük en düşük, en yüksek ve ortalama sıcaklık (°C), yağış (mm), kar yağışı (mm), rüzgâr yönü, ortalama rüzgâr hızı (km/sa), azami rüzgâr hamlesi, deniz seviyesi basıncı (hPa) ve güneşlenme süresi sağlamaktadır. Rüzgâr yönü, hamle ve güneşlenme süresi günlerin yarısından fazlasında eksik olduğundan kullanılmamıştır. Kalan yedi değişken modellere D-1 değerleri olarak girmektedir.</w:t>
      </w:r>
    </w:p>
    <w:p w14:paraId="133D17B3" w14:textId="29C2DEE2" w:rsidR="00DF1D8F" w:rsidRDefault="00DF1D8F" w:rsidP="00FD5737">
      <w:pPr>
        <w:pStyle w:val="GvdeMetni"/>
        <w:spacing w:before="1" w:line="273" w:lineRule="auto"/>
        <w:ind w:left="43" w:firstLine="239"/>
        <w:jc w:val="both"/>
        <w:rPr>
          <w:w w:val="110"/>
        </w:rPr>
      </w:pPr>
    </w:p>
    <w:p w14:paraId="33ED4810" w14:textId="30F25DFD" w:rsidR="00DF1D8F" w:rsidRDefault="00DF1D8F" w:rsidP="00FD5737">
      <w:pPr>
        <w:pStyle w:val="GvdeMetni"/>
        <w:spacing w:before="1" w:line="273" w:lineRule="auto"/>
        <w:ind w:left="43" w:firstLine="239"/>
        <w:jc w:val="both"/>
        <w:rPr>
          <w:w w:val="110"/>
        </w:rPr>
      </w:pPr>
    </w:p>
    <w:p w14:paraId="5D0C7405" w14:textId="41CBDE19" w:rsidR="00DF1D8F" w:rsidRDefault="00DF1D8F" w:rsidP="00FD5737">
      <w:pPr>
        <w:pStyle w:val="GvdeMetni"/>
        <w:spacing w:before="1" w:line="273" w:lineRule="auto"/>
        <w:ind w:left="43" w:firstLine="239"/>
        <w:jc w:val="both"/>
        <w:rPr>
          <w:w w:val="110"/>
        </w:rPr>
      </w:pPr>
    </w:p>
    <w:p w14:paraId="45144FB4" w14:textId="37429870" w:rsidR="00DF1D8F" w:rsidRDefault="00DF1D8F" w:rsidP="00FD5737">
      <w:pPr>
        <w:pStyle w:val="GvdeMetni"/>
        <w:spacing w:before="1" w:line="273" w:lineRule="auto"/>
        <w:ind w:left="43" w:firstLine="239"/>
        <w:jc w:val="both"/>
        <w:rPr>
          <w:w w:val="110"/>
        </w:rPr>
      </w:pPr>
    </w:p>
    <w:p w14:paraId="10DED7AF" w14:textId="500503A1" w:rsidR="00DF1D8F" w:rsidRDefault="00DF1D8F" w:rsidP="00FD5737">
      <w:pPr>
        <w:pStyle w:val="GvdeMetni"/>
        <w:spacing w:before="1" w:line="273" w:lineRule="auto"/>
        <w:ind w:left="43" w:firstLine="239"/>
        <w:jc w:val="both"/>
        <w:rPr>
          <w:w w:val="110"/>
        </w:rPr>
      </w:pPr>
    </w:p>
    <w:p w14:paraId="6B691406" w14:textId="39321088" w:rsidR="00DF1D8F" w:rsidRDefault="00DF1D8F" w:rsidP="00FD5737">
      <w:pPr>
        <w:pStyle w:val="GvdeMetni"/>
        <w:spacing w:before="1" w:line="273" w:lineRule="auto"/>
        <w:ind w:left="43" w:firstLine="239"/>
        <w:jc w:val="both"/>
        <w:rPr>
          <w:w w:val="110"/>
        </w:rPr>
      </w:pPr>
    </w:p>
    <w:p w14:paraId="54A302C8" w14:textId="77777777" w:rsidR="00DF1D8F" w:rsidRDefault="00DF1D8F" w:rsidP="00FD5737">
      <w:pPr>
        <w:pStyle w:val="GvdeMetni"/>
        <w:spacing w:before="1" w:line="273" w:lineRule="auto"/>
        <w:ind w:left="43" w:firstLine="239"/>
        <w:jc w:val="both"/>
        <w:rPr>
          <w:w w:val="110"/>
        </w:rPr>
        <w:sectPr w:rsidR="00DF1D8F" w:rsidSect="00F9045A">
          <w:type w:val="continuous"/>
          <w:pgSz w:w="11910" w:h="15880"/>
          <w:pgMar w:top="993" w:right="566" w:bottom="851" w:left="708" w:header="660" w:footer="544" w:gutter="0"/>
          <w:cols w:num="2" w:space="708" w:equalWidth="0">
            <w:col w:w="5066" w:space="314"/>
            <w:col w:w="5256"/>
          </w:cols>
        </w:sectPr>
      </w:pPr>
    </w:p>
    <w:p w14:paraId="587E0274" w14:textId="77777777" w:rsidR="00DF1D8F" w:rsidRDefault="00DF1D8F" w:rsidP="00DF1D8F">
      <w:pPr>
        <w:spacing w:before="96"/>
        <w:ind w:left="43"/>
        <w:rPr>
          <w:b/>
          <w:sz w:val="14"/>
        </w:rPr>
      </w:pPr>
      <w:r>
        <w:rPr>
          <w:b/>
          <w:w w:val="110"/>
          <w:sz w:val="14"/>
        </w:rPr>
        <w:t xml:space="preserve">Tablo 4</w:t>
      </w:r>
    </w:p>
    <w:p w14:paraId="055B075C" w14:textId="16989548" w:rsidR="00DF1D8F" w:rsidRDefault="00DF1D8F" w:rsidP="001D35B1">
      <w:pPr>
        <w:spacing w:before="30" w:after="60"/>
        <w:ind w:left="43"/>
        <w:rPr>
          <w:sz w:val="20"/>
        </w:rPr>
      </w:pPr>
      <w:r>
        <w:rPr>
          <w:spacing w:val="-2"/>
          <w:w w:val="110"/>
          <w:sz w:val="14"/>
        </w:rPr>
        <w:t xml:space="preserve">Kaynak uçuş verisinin değişkenleri (Zelaya, 2023).</w:t>
      </w:r>
    </w:p>
    <w:tbl>
      <w:tblPr>
        <w:tblW w:w="10249" w:type="dxa"/>
        <w:tblInd w:w="99" w:type="dxa"/>
        <w:tblLayout w:type="fixed"/>
        <w:tblCellMar>
          <w:left w:w="10" w:type="dxa"/>
          <w:right w:w="10" w:type="dxa"/>
        </w:tblCellMar>
        <w:tblLook w:val="0000" w:firstRow="0" w:lastRow="0" w:firstColumn="0" w:lastColumn="0" w:noHBand="0" w:noVBand="0"/>
      </w:tblPr>
      <w:tblGrid>
        <w:gridCol w:w="610"/>
        <w:gridCol w:w="1985"/>
        <w:gridCol w:w="2268"/>
        <w:gridCol w:w="567"/>
        <w:gridCol w:w="1701"/>
        <w:gridCol w:w="3118"/>
      </w:tblGrid>
      <w:tr w:rsidR="00DF1D8F" w:rsidRPr="00EA6752" w14:paraId="64AEB871" w14:textId="77777777" w:rsidTr="00DF1D8F">
        <w:tc>
          <w:tcPr>
            <w:tcW w:w="610" w:type="dxa"/>
            <w:tcBorders>
              <w:top w:val="single" w:sz="6" w:space="0" w:color="000000"/>
              <w:bottom w:val="single" w:sz="6" w:space="0" w:color="000000"/>
            </w:tcBorders>
            <w:tcMar>
              <w:top w:w="0" w:type="dxa"/>
              <w:left w:w="0" w:type="dxa"/>
              <w:bottom w:w="0" w:type="dxa"/>
              <w:right w:w="0" w:type="dxa"/>
            </w:tcMar>
          </w:tcPr>
          <w:p w14:paraId="10360B7F" w14:textId="77777777" w:rsidR="00DF1D8F" w:rsidRPr="00C91EF2" w:rsidRDefault="00DF1D8F" w:rsidP="00493F6C">
            <w:pPr>
              <w:pStyle w:val="TableContents"/>
              <w:jc w:val="center"/>
              <w:rPr>
                <w:rFonts w:ascii="Times New Roman" w:hAnsi="Times New Roman" w:cs="Times New Roman"/>
                <w:color w:val="000000"/>
                <w:sz w:val="12"/>
                <w:szCs w:val="12"/>
                <w:lang w:val="tr-TR"/>
              </w:rPr>
            </w:pPr>
          </w:p>
        </w:tc>
        <w:tc>
          <w:tcPr>
            <w:tcW w:w="1985" w:type="dxa"/>
            <w:tcBorders>
              <w:top w:val="single" w:sz="6" w:space="0" w:color="000000"/>
              <w:bottom w:val="single" w:sz="6" w:space="0" w:color="000000"/>
            </w:tcBorders>
            <w:tcMar>
              <w:top w:w="0" w:type="dxa"/>
              <w:left w:w="0" w:type="dxa"/>
              <w:bottom w:w="0" w:type="dxa"/>
              <w:right w:w="0" w:type="dxa"/>
            </w:tcMar>
          </w:tcPr>
          <w:p w14:paraId="0463CE06" w14:textId="77777777" w:rsidR="00DF1D8F" w:rsidRPr="00C91EF2" w:rsidRDefault="00DF1D8F" w:rsidP="00493F6C">
            <w:pPr>
              <w:pStyle w:val="TableContents"/>
              <w:rPr>
                <w:rFonts w:ascii="Times New Roman" w:hAnsi="Times New Roman" w:cs="Times New Roman"/>
                <w:sz w:val="12"/>
                <w:szCs w:val="12"/>
                <w:lang w:val="tr-TR"/>
              </w:rPr>
            </w:pPr>
            <w:proofErr w:type="spellStart"/>
            <w:proofErr w:type="spellEnd"/>
            <w:proofErr w:type="spellStart"/>
            <w:proofErr w:type="spellEnd"/>
            <w:r>
              <w:rPr>
                <w:rFonts w:ascii="Times New Roman" w:hAnsi="Times New Roman" w:cs="Times New Roman"/>
                <w:color w:val="000000"/>
                <w:sz w:val="12"/>
                <w:szCs w:val="12"/>
                <w:lang w:val="tr-TR" w:bidi="hi-IN"/>
              </w:rPr>
              <w:t xml:space="preserve">Güncellenmiş Ad</w:t>
            </w:r>
          </w:p>
        </w:tc>
        <w:tc>
          <w:tcPr>
            <w:tcW w:w="2268" w:type="dxa"/>
            <w:tcBorders>
              <w:top w:val="single" w:sz="6" w:space="0" w:color="000000"/>
              <w:bottom w:val="single" w:sz="6" w:space="0" w:color="000000"/>
            </w:tcBorders>
            <w:tcMar>
              <w:top w:w="0" w:type="dxa"/>
              <w:left w:w="0" w:type="dxa"/>
              <w:bottom w:w="0" w:type="dxa"/>
              <w:right w:w="0" w:type="dxa"/>
            </w:tcMar>
          </w:tcPr>
          <w:p w14:paraId="03E36937" w14:textId="77777777" w:rsidR="00DF1D8F" w:rsidRPr="00C91EF2" w:rsidRDefault="00DF1D8F" w:rsidP="00493F6C">
            <w:pPr>
              <w:pStyle w:val="TableContents"/>
              <w:ind w:firstLine="139"/>
              <w:rPr>
                <w:rFonts w:ascii="Times New Roman" w:hAnsi="Times New Roman" w:cs="Times New Roman"/>
                <w:sz w:val="12"/>
                <w:szCs w:val="12"/>
                <w:lang w:val="tr-TR"/>
              </w:rPr>
            </w:pPr>
            <w:proofErr w:type="spellStart"/>
            <w:proofErr w:type="spellEnd"/>
            <w:r>
              <w:rPr>
                <w:rFonts w:ascii="Times New Roman" w:hAnsi="Times New Roman" w:cs="Times New Roman"/>
                <w:color w:val="000000"/>
                <w:sz w:val="12"/>
                <w:szCs w:val="12"/>
                <w:lang w:val="tr-TR" w:bidi="hi-IN"/>
              </w:rPr>
              <w:t xml:space="preserve">Kaynak Adı</w:t>
            </w:r>
          </w:p>
        </w:tc>
        <w:tc>
          <w:tcPr>
            <w:tcW w:w="2268" w:type="dxa"/>
            <w:gridSpan w:val="2"/>
            <w:tcBorders>
              <w:top w:val="single" w:sz="6" w:space="0" w:color="000000"/>
              <w:bottom w:val="single" w:sz="6" w:space="0" w:color="000000"/>
            </w:tcBorders>
            <w:tcMar>
              <w:top w:w="0" w:type="dxa"/>
              <w:left w:w="0" w:type="dxa"/>
              <w:bottom w:w="0" w:type="dxa"/>
              <w:right w:w="0" w:type="dxa"/>
            </w:tcMar>
          </w:tcPr>
          <w:p w14:paraId="46481CD3" w14:textId="77777777" w:rsidR="00DF1D8F" w:rsidRPr="00C91EF2" w:rsidRDefault="00DF1D8F" w:rsidP="00493F6C">
            <w:pPr>
              <w:pStyle w:val="TableContents"/>
              <w:ind w:firstLine="569"/>
              <w:rPr>
                <w:rFonts w:ascii="Times New Roman" w:hAnsi="Times New Roman" w:cs="Times New Roman"/>
                <w:sz w:val="12"/>
                <w:szCs w:val="12"/>
                <w:lang w:val="tr-TR"/>
              </w:rPr>
            </w:pPr>
            <w:proofErr w:type="spellStart"/>
            <w:proofErr w:type="spellEnd"/>
            <w:r>
              <w:rPr>
                <w:rFonts w:ascii="Times New Roman" w:hAnsi="Times New Roman" w:cs="Times New Roman"/>
                <w:color w:val="000000"/>
                <w:sz w:val="12"/>
                <w:szCs w:val="12"/>
                <w:lang w:val="tr-TR" w:bidi="hi-IN"/>
              </w:rPr>
              <w:t xml:space="preserve">Veri Türü</w:t>
            </w:r>
          </w:p>
        </w:tc>
        <w:tc>
          <w:tcPr>
            <w:tcW w:w="3118" w:type="dxa"/>
            <w:tcBorders>
              <w:top w:val="single" w:sz="6" w:space="0" w:color="000000"/>
              <w:bottom w:val="single" w:sz="6" w:space="0" w:color="000000"/>
            </w:tcBorders>
            <w:tcMar>
              <w:top w:w="0" w:type="dxa"/>
              <w:left w:w="0" w:type="dxa"/>
              <w:bottom w:w="0" w:type="dxa"/>
              <w:right w:w="0" w:type="dxa"/>
            </w:tcMar>
          </w:tcPr>
          <w:p w14:paraId="5786AD2F" w14:textId="77777777" w:rsidR="00DF1D8F" w:rsidRPr="00C91EF2" w:rsidRDefault="00DF1D8F" w:rsidP="00493F6C">
            <w:pPr>
              <w:pStyle w:val="TableContents"/>
              <w:rPr>
                <w:rFonts w:ascii="Times New Roman" w:hAnsi="Times New Roman" w:cs="Times New Roman"/>
                <w:sz w:val="12"/>
                <w:szCs w:val="12"/>
                <w:lang w:val="tr-TR"/>
              </w:rPr>
            </w:pPr>
            <w:proofErr w:type="spellStart"/>
            <w:proofErr w:type="spellEnd"/>
            <w:r>
              <w:rPr>
                <w:rFonts w:ascii="Times New Roman" w:hAnsi="Times New Roman" w:cs="Times New Roman"/>
                <w:sz w:val="12"/>
                <w:szCs w:val="12"/>
                <w:lang w:val="tr-TR" w:bidi="hi-IN"/>
              </w:rPr>
              <w:t xml:space="preserve">Açıklama</w:t>
            </w:r>
          </w:p>
        </w:tc>
      </w:tr>
      <w:tr w:rsidR="00DF1D8F" w:rsidRPr="00EA6752" w14:paraId="04D8E8D3" w14:textId="77777777" w:rsidTr="00DF1D8F">
        <w:tc>
          <w:tcPr>
            <w:tcW w:w="610" w:type="dxa"/>
            <w:tcMar>
              <w:top w:w="0" w:type="dxa"/>
              <w:left w:w="0" w:type="dxa"/>
              <w:bottom w:w="0" w:type="dxa"/>
              <w:right w:w="0" w:type="dxa"/>
            </w:tcMar>
          </w:tcPr>
          <w:p w14:paraId="1DE6B51F"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 xml:space="preserve">0</w:t>
            </w:r>
          </w:p>
        </w:tc>
        <w:tc>
          <w:tcPr>
            <w:tcW w:w="1985" w:type="dxa"/>
            <w:tcMar>
              <w:top w:w="0" w:type="dxa"/>
              <w:left w:w="0" w:type="dxa"/>
              <w:bottom w:w="0" w:type="dxa"/>
              <w:right w:w="0" w:type="dxa"/>
            </w:tcMar>
          </w:tcPr>
          <w:p w14:paraId="36BF3995"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FL_DATE</w:t>
            </w:r>
          </w:p>
        </w:tc>
        <w:tc>
          <w:tcPr>
            <w:tcW w:w="2835" w:type="dxa"/>
            <w:gridSpan w:val="2"/>
            <w:tcMar>
              <w:top w:w="0" w:type="dxa"/>
              <w:left w:w="0" w:type="dxa"/>
              <w:bottom w:w="0" w:type="dxa"/>
              <w:right w:w="0" w:type="dxa"/>
            </w:tcMar>
          </w:tcPr>
          <w:p w14:paraId="6110E25E"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FlightDate</w:t>
            </w:r>
            <w:proofErr w:type="spellEnd"/>
          </w:p>
        </w:tc>
        <w:tc>
          <w:tcPr>
            <w:tcW w:w="1701" w:type="dxa"/>
            <w:tcMar>
              <w:top w:w="0" w:type="dxa"/>
              <w:left w:w="0" w:type="dxa"/>
              <w:bottom w:w="0" w:type="dxa"/>
              <w:right w:w="0" w:type="dxa"/>
            </w:tcMar>
          </w:tcPr>
          <w:p w14:paraId="5FC916CC" w14:textId="77777777" w:rsidR="00DF1D8F" w:rsidRPr="00C91EF2" w:rsidRDefault="00DF1D8F" w:rsidP="00493F6C">
            <w:pPr>
              <w:pStyle w:val="TableContents"/>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object</w:t>
            </w:r>
            <w:proofErr w:type="spellEnd"/>
          </w:p>
        </w:tc>
        <w:tc>
          <w:tcPr>
            <w:tcW w:w="3118" w:type="dxa"/>
            <w:tcMar>
              <w:top w:w="0" w:type="dxa"/>
              <w:left w:w="0" w:type="dxa"/>
              <w:bottom w:w="0" w:type="dxa"/>
              <w:right w:w="0" w:type="dxa"/>
            </w:tcMar>
          </w:tcPr>
          <w:p w14:paraId="407C8A78"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proofErr w:type="spellEnd"/>
            <w:r>
              <w:rPr>
                <w:rFonts w:ascii="Times New Roman" w:eastAsia="Times New Roman" w:hAnsi="Times New Roman" w:cs="Times New Roman"/>
                <w:color w:val="3C4043"/>
                <w:sz w:val="12"/>
                <w:szCs w:val="12"/>
                <w:lang w:val="tr-TR" w:eastAsia="tr-TR" w:bidi="hi-IN"/>
              </w:rPr>
              <w:t xml:space="preserve">Uçuş tarihi</w:t>
            </w:r>
          </w:p>
        </w:tc>
      </w:tr>
      <w:tr w:rsidR="00DF1D8F" w:rsidRPr="00EA6752" w14:paraId="2DEA03F8" w14:textId="77777777" w:rsidTr="00DF1D8F">
        <w:tc>
          <w:tcPr>
            <w:tcW w:w="610" w:type="dxa"/>
            <w:tcMar>
              <w:top w:w="0" w:type="dxa"/>
              <w:left w:w="0" w:type="dxa"/>
              <w:bottom w:w="0" w:type="dxa"/>
              <w:right w:w="0" w:type="dxa"/>
            </w:tcMar>
          </w:tcPr>
          <w:p w14:paraId="1068A838"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 xml:space="preserve">1</w:t>
            </w:r>
          </w:p>
        </w:tc>
        <w:tc>
          <w:tcPr>
            <w:tcW w:w="1985" w:type="dxa"/>
            <w:tcMar>
              <w:top w:w="0" w:type="dxa"/>
              <w:left w:w="0" w:type="dxa"/>
              <w:bottom w:w="0" w:type="dxa"/>
              <w:right w:w="0" w:type="dxa"/>
            </w:tcMar>
          </w:tcPr>
          <w:p w14:paraId="1A0A1D59"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AIRLINE</w:t>
            </w:r>
          </w:p>
        </w:tc>
        <w:tc>
          <w:tcPr>
            <w:tcW w:w="2835" w:type="dxa"/>
            <w:gridSpan w:val="2"/>
            <w:tcMar>
              <w:top w:w="0" w:type="dxa"/>
              <w:left w:w="0" w:type="dxa"/>
              <w:bottom w:w="0" w:type="dxa"/>
              <w:right w:w="0" w:type="dxa"/>
            </w:tcMar>
          </w:tcPr>
          <w:p w14:paraId="1114B13B"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Airline</w:t>
            </w:r>
            <w:proofErr w:type="spellEnd"/>
          </w:p>
        </w:tc>
        <w:tc>
          <w:tcPr>
            <w:tcW w:w="1701" w:type="dxa"/>
            <w:tcMar>
              <w:top w:w="0" w:type="dxa"/>
              <w:left w:w="0" w:type="dxa"/>
              <w:bottom w:w="0" w:type="dxa"/>
              <w:right w:w="0" w:type="dxa"/>
            </w:tcMar>
          </w:tcPr>
          <w:p w14:paraId="61DFEC5D" w14:textId="77777777" w:rsidR="00DF1D8F" w:rsidRPr="00C91EF2" w:rsidRDefault="00DF1D8F" w:rsidP="00493F6C">
            <w:pPr>
              <w:pStyle w:val="TableContents"/>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object</w:t>
            </w:r>
            <w:proofErr w:type="spellEnd"/>
          </w:p>
        </w:tc>
        <w:tc>
          <w:tcPr>
            <w:tcW w:w="3118" w:type="dxa"/>
            <w:tcMar>
              <w:top w:w="0" w:type="dxa"/>
              <w:left w:w="0" w:type="dxa"/>
              <w:bottom w:w="0" w:type="dxa"/>
              <w:right w:w="0" w:type="dxa"/>
            </w:tcMar>
          </w:tcPr>
          <w:p w14:paraId="667B9402"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proofErr w:type="spellEnd"/>
            <w:proofErr w:type="spellStart"/>
            <w:proofErr w:type="spellEnd"/>
            <w:r>
              <w:rPr>
                <w:rFonts w:ascii="Times New Roman" w:eastAsia="Times New Roman" w:hAnsi="Times New Roman" w:cs="Times New Roman"/>
                <w:color w:val="3C4043"/>
                <w:sz w:val="12"/>
                <w:szCs w:val="12"/>
                <w:lang w:val="tr-TR" w:eastAsia="tr-TR" w:bidi="hi-IN"/>
              </w:rPr>
              <w:t xml:space="preserve">Havayolunun adı</w:t>
            </w:r>
          </w:p>
        </w:tc>
      </w:tr>
      <w:tr w:rsidR="00DF1D8F" w:rsidRPr="00EA6752" w14:paraId="0A597E88" w14:textId="77777777" w:rsidTr="00DF1D8F">
        <w:tc>
          <w:tcPr>
            <w:tcW w:w="610" w:type="dxa"/>
            <w:tcMar>
              <w:top w:w="0" w:type="dxa"/>
              <w:left w:w="0" w:type="dxa"/>
              <w:bottom w:w="0" w:type="dxa"/>
              <w:right w:w="0" w:type="dxa"/>
            </w:tcMar>
          </w:tcPr>
          <w:p w14:paraId="05A70283"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 xml:space="preserve">2</w:t>
            </w:r>
          </w:p>
        </w:tc>
        <w:tc>
          <w:tcPr>
            <w:tcW w:w="1985" w:type="dxa"/>
            <w:tcMar>
              <w:top w:w="0" w:type="dxa"/>
              <w:left w:w="0" w:type="dxa"/>
              <w:bottom w:w="0" w:type="dxa"/>
              <w:right w:w="0" w:type="dxa"/>
            </w:tcMar>
          </w:tcPr>
          <w:p w14:paraId="7317FEA7"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AIRLINE_DOT</w:t>
            </w:r>
          </w:p>
        </w:tc>
        <w:tc>
          <w:tcPr>
            <w:tcW w:w="2835" w:type="dxa"/>
            <w:gridSpan w:val="2"/>
            <w:tcMar>
              <w:top w:w="0" w:type="dxa"/>
              <w:left w:w="0" w:type="dxa"/>
              <w:bottom w:w="0" w:type="dxa"/>
              <w:right w:w="0" w:type="dxa"/>
            </w:tcMar>
          </w:tcPr>
          <w:p w14:paraId="7A914D2B"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AirlineDot</w:t>
            </w:r>
            <w:proofErr w:type="spellEnd"/>
          </w:p>
        </w:tc>
        <w:tc>
          <w:tcPr>
            <w:tcW w:w="1701" w:type="dxa"/>
            <w:tcMar>
              <w:top w:w="0" w:type="dxa"/>
              <w:left w:w="0" w:type="dxa"/>
              <w:bottom w:w="0" w:type="dxa"/>
              <w:right w:w="0" w:type="dxa"/>
            </w:tcMar>
          </w:tcPr>
          <w:p w14:paraId="334A583E" w14:textId="77777777" w:rsidR="00DF1D8F" w:rsidRPr="00C91EF2" w:rsidRDefault="00DF1D8F" w:rsidP="00493F6C">
            <w:pPr>
              <w:pStyle w:val="TableContents"/>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object</w:t>
            </w:r>
            <w:proofErr w:type="spellEnd"/>
          </w:p>
        </w:tc>
        <w:tc>
          <w:tcPr>
            <w:tcW w:w="3118" w:type="dxa"/>
            <w:tcMar>
              <w:top w:w="0" w:type="dxa"/>
              <w:left w:w="0" w:type="dxa"/>
              <w:bottom w:w="0" w:type="dxa"/>
              <w:right w:w="0" w:type="dxa"/>
            </w:tcMar>
          </w:tcPr>
          <w:p w14:paraId="46281279"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proofErr w:type="spellEnd"/>
            <w:proofErr w:type="spellStart"/>
            <w:proofErr w:type="spellEnd"/>
            <w:proofErr w:type="spellStart"/>
            <w:proofErr w:type="spellEnd"/>
            <w:r>
              <w:rPr>
                <w:rFonts w:ascii="Times New Roman" w:eastAsia="Times New Roman" w:hAnsi="Times New Roman" w:cs="Times New Roman"/>
                <w:color w:val="3C4043"/>
                <w:sz w:val="12"/>
                <w:szCs w:val="12"/>
                <w:lang w:val="tr-TR" w:eastAsia="tr-TR" w:bidi="hi-IN"/>
              </w:rPr>
              <w:t xml:space="preserve">Havayolu için DOT kimliği</w:t>
            </w:r>
          </w:p>
        </w:tc>
      </w:tr>
      <w:tr w:rsidR="00DF1D8F" w:rsidRPr="00EA6752" w14:paraId="5B660A2F" w14:textId="77777777" w:rsidTr="00DF1D8F">
        <w:tc>
          <w:tcPr>
            <w:tcW w:w="610" w:type="dxa"/>
            <w:tcMar>
              <w:top w:w="0" w:type="dxa"/>
              <w:left w:w="0" w:type="dxa"/>
              <w:bottom w:w="0" w:type="dxa"/>
              <w:right w:w="0" w:type="dxa"/>
            </w:tcMar>
          </w:tcPr>
          <w:p w14:paraId="2657E154"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 xml:space="preserve">3</w:t>
            </w:r>
          </w:p>
        </w:tc>
        <w:tc>
          <w:tcPr>
            <w:tcW w:w="1985" w:type="dxa"/>
            <w:tcMar>
              <w:top w:w="0" w:type="dxa"/>
              <w:left w:w="0" w:type="dxa"/>
              <w:bottom w:w="0" w:type="dxa"/>
              <w:right w:w="0" w:type="dxa"/>
            </w:tcMar>
          </w:tcPr>
          <w:p w14:paraId="146C16A8"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AIRLINE_CODE</w:t>
            </w:r>
          </w:p>
        </w:tc>
        <w:tc>
          <w:tcPr>
            <w:tcW w:w="2835" w:type="dxa"/>
            <w:gridSpan w:val="2"/>
            <w:tcMar>
              <w:top w:w="0" w:type="dxa"/>
              <w:left w:w="0" w:type="dxa"/>
              <w:bottom w:w="0" w:type="dxa"/>
              <w:right w:w="0" w:type="dxa"/>
            </w:tcMar>
          </w:tcPr>
          <w:p w14:paraId="11ADD4EB"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Reporting_Airline</w:t>
            </w:r>
            <w:proofErr w:type="spellEnd"/>
          </w:p>
        </w:tc>
        <w:tc>
          <w:tcPr>
            <w:tcW w:w="1701" w:type="dxa"/>
            <w:tcMar>
              <w:top w:w="0" w:type="dxa"/>
              <w:left w:w="0" w:type="dxa"/>
              <w:bottom w:w="0" w:type="dxa"/>
              <w:right w:w="0" w:type="dxa"/>
            </w:tcMar>
          </w:tcPr>
          <w:p w14:paraId="54CE0373" w14:textId="77777777" w:rsidR="00DF1D8F" w:rsidRPr="00C91EF2" w:rsidRDefault="00DF1D8F" w:rsidP="00493F6C">
            <w:pPr>
              <w:pStyle w:val="TableContents"/>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object</w:t>
            </w:r>
            <w:proofErr w:type="spellEnd"/>
          </w:p>
        </w:tc>
        <w:tc>
          <w:tcPr>
            <w:tcW w:w="3118" w:type="dxa"/>
            <w:tcMar>
              <w:top w:w="0" w:type="dxa"/>
              <w:left w:w="0" w:type="dxa"/>
              <w:bottom w:w="0" w:type="dxa"/>
              <w:right w:w="0" w:type="dxa"/>
            </w:tcMar>
          </w:tcPr>
          <w:p w14:paraId="7E6748F0"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proofErr w:type="spellEnd"/>
            <w:proofErr w:type="spellStart"/>
            <w:proofErr w:type="spellEnd"/>
            <w:r>
              <w:rPr>
                <w:rFonts w:ascii="Times New Roman" w:eastAsia="Times New Roman" w:hAnsi="Times New Roman" w:cs="Times New Roman"/>
                <w:color w:val="3C4043"/>
                <w:sz w:val="12"/>
                <w:szCs w:val="12"/>
                <w:lang w:val="tr-TR" w:eastAsia="tr-TR" w:bidi="hi-IN"/>
              </w:rPr>
              <w:t xml:space="preserve">Havayolunun adı</w:t>
            </w:r>
          </w:p>
        </w:tc>
      </w:tr>
      <w:tr w:rsidR="00DF1D8F" w:rsidRPr="00EA6752" w14:paraId="762FF798" w14:textId="77777777" w:rsidTr="00DF1D8F">
        <w:tc>
          <w:tcPr>
            <w:tcW w:w="610" w:type="dxa"/>
            <w:tcMar>
              <w:top w:w="0" w:type="dxa"/>
              <w:left w:w="0" w:type="dxa"/>
              <w:bottom w:w="0" w:type="dxa"/>
              <w:right w:w="0" w:type="dxa"/>
            </w:tcMar>
          </w:tcPr>
          <w:p w14:paraId="74A19599"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 xml:space="preserve">4</w:t>
            </w:r>
          </w:p>
        </w:tc>
        <w:tc>
          <w:tcPr>
            <w:tcW w:w="1985" w:type="dxa"/>
            <w:tcMar>
              <w:top w:w="0" w:type="dxa"/>
              <w:left w:w="0" w:type="dxa"/>
              <w:bottom w:w="0" w:type="dxa"/>
              <w:right w:w="0" w:type="dxa"/>
            </w:tcMar>
          </w:tcPr>
          <w:p w14:paraId="75F4F754"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DOT_CODE</w:t>
            </w:r>
          </w:p>
        </w:tc>
        <w:tc>
          <w:tcPr>
            <w:tcW w:w="2835" w:type="dxa"/>
            <w:gridSpan w:val="2"/>
            <w:tcMar>
              <w:top w:w="0" w:type="dxa"/>
              <w:left w:w="0" w:type="dxa"/>
              <w:bottom w:w="0" w:type="dxa"/>
              <w:right w:w="0" w:type="dxa"/>
            </w:tcMar>
          </w:tcPr>
          <w:p w14:paraId="51C14F52"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DOT_ID_Reporting_Airline</w:t>
            </w:r>
            <w:proofErr w:type="spellEnd"/>
          </w:p>
        </w:tc>
        <w:tc>
          <w:tcPr>
            <w:tcW w:w="1701" w:type="dxa"/>
            <w:tcMar>
              <w:top w:w="0" w:type="dxa"/>
              <w:left w:w="0" w:type="dxa"/>
              <w:bottom w:w="0" w:type="dxa"/>
              <w:right w:w="0" w:type="dxa"/>
            </w:tcMar>
          </w:tcPr>
          <w:p w14:paraId="000CD5BC"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int64</w:t>
            </w:r>
          </w:p>
        </w:tc>
        <w:tc>
          <w:tcPr>
            <w:tcW w:w="3118" w:type="dxa"/>
            <w:tcMar>
              <w:top w:w="0" w:type="dxa"/>
              <w:left w:w="0" w:type="dxa"/>
              <w:bottom w:w="0" w:type="dxa"/>
              <w:right w:w="0" w:type="dxa"/>
            </w:tcMar>
          </w:tcPr>
          <w:p w14:paraId="077031B7"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proofErr w:type="spellEnd"/>
            <w:proofErr w:type="spellStart"/>
            <w:proofErr w:type="spellEnd"/>
            <w:proofErr w:type="spellStart"/>
            <w:proofErr w:type="spellEnd"/>
            <w:r>
              <w:rPr>
                <w:rFonts w:ascii="Times New Roman" w:eastAsia="Times New Roman" w:hAnsi="Times New Roman" w:cs="Times New Roman"/>
                <w:color w:val="3C4043"/>
                <w:sz w:val="12"/>
                <w:szCs w:val="12"/>
                <w:lang w:val="tr-TR" w:eastAsia="tr-TR" w:bidi="hi-IN"/>
              </w:rPr>
              <w:t xml:space="preserve">Havayolu için DOT kimliği</w:t>
            </w:r>
          </w:p>
        </w:tc>
      </w:tr>
      <w:tr w:rsidR="00DF1D8F" w:rsidRPr="00EA6752" w14:paraId="5399957B" w14:textId="77777777" w:rsidTr="00DF1D8F">
        <w:tc>
          <w:tcPr>
            <w:tcW w:w="610" w:type="dxa"/>
            <w:tcMar>
              <w:top w:w="0" w:type="dxa"/>
              <w:left w:w="0" w:type="dxa"/>
              <w:bottom w:w="0" w:type="dxa"/>
              <w:right w:w="0" w:type="dxa"/>
            </w:tcMar>
          </w:tcPr>
          <w:p w14:paraId="293A7FF8"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 xml:space="preserve">5</w:t>
            </w:r>
          </w:p>
        </w:tc>
        <w:tc>
          <w:tcPr>
            <w:tcW w:w="1985" w:type="dxa"/>
            <w:tcMar>
              <w:top w:w="0" w:type="dxa"/>
              <w:left w:w="0" w:type="dxa"/>
              <w:bottom w:w="0" w:type="dxa"/>
              <w:right w:w="0" w:type="dxa"/>
            </w:tcMar>
          </w:tcPr>
          <w:p w14:paraId="444C1733"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FL_NUMBER</w:t>
            </w:r>
          </w:p>
        </w:tc>
        <w:tc>
          <w:tcPr>
            <w:tcW w:w="2835" w:type="dxa"/>
            <w:gridSpan w:val="2"/>
            <w:tcMar>
              <w:top w:w="0" w:type="dxa"/>
              <w:left w:w="0" w:type="dxa"/>
              <w:bottom w:w="0" w:type="dxa"/>
              <w:right w:w="0" w:type="dxa"/>
            </w:tcMar>
          </w:tcPr>
          <w:p w14:paraId="3622CBA8"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Flight_Number_Reporting_Airline</w:t>
            </w:r>
            <w:proofErr w:type="spellEnd"/>
          </w:p>
        </w:tc>
        <w:tc>
          <w:tcPr>
            <w:tcW w:w="1701" w:type="dxa"/>
            <w:tcMar>
              <w:top w:w="0" w:type="dxa"/>
              <w:left w:w="0" w:type="dxa"/>
              <w:bottom w:w="0" w:type="dxa"/>
              <w:right w:w="0" w:type="dxa"/>
            </w:tcMar>
          </w:tcPr>
          <w:p w14:paraId="6FEBB47C"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int64</w:t>
            </w:r>
          </w:p>
        </w:tc>
        <w:tc>
          <w:tcPr>
            <w:tcW w:w="3118" w:type="dxa"/>
            <w:tcMar>
              <w:top w:w="0" w:type="dxa"/>
              <w:left w:w="0" w:type="dxa"/>
              <w:bottom w:w="0" w:type="dxa"/>
              <w:right w:w="0" w:type="dxa"/>
            </w:tcMar>
          </w:tcPr>
          <w:p w14:paraId="4077EBB0"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proofErr w:type="spellEnd"/>
            <w:r>
              <w:rPr>
                <w:rFonts w:ascii="Times New Roman" w:eastAsia="Times New Roman" w:hAnsi="Times New Roman" w:cs="Times New Roman"/>
                <w:color w:val="3C4043"/>
                <w:sz w:val="12"/>
                <w:szCs w:val="12"/>
                <w:lang w:val="tr-TR" w:eastAsia="tr-TR" w:bidi="hi-IN"/>
              </w:rPr>
              <w:t xml:space="preserve">Uçuş numarası</w:t>
            </w:r>
          </w:p>
        </w:tc>
      </w:tr>
      <w:tr w:rsidR="00DF1D8F" w:rsidRPr="00EA6752" w14:paraId="6DC69CE1" w14:textId="77777777" w:rsidTr="00DF1D8F">
        <w:tc>
          <w:tcPr>
            <w:tcW w:w="610" w:type="dxa"/>
            <w:tcMar>
              <w:top w:w="0" w:type="dxa"/>
              <w:left w:w="0" w:type="dxa"/>
              <w:bottom w:w="0" w:type="dxa"/>
              <w:right w:w="0" w:type="dxa"/>
            </w:tcMar>
          </w:tcPr>
          <w:p w14:paraId="460861A8"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 xml:space="preserve">6</w:t>
            </w:r>
          </w:p>
        </w:tc>
        <w:tc>
          <w:tcPr>
            <w:tcW w:w="1985" w:type="dxa"/>
            <w:tcMar>
              <w:top w:w="0" w:type="dxa"/>
              <w:left w:w="0" w:type="dxa"/>
              <w:bottom w:w="0" w:type="dxa"/>
              <w:right w:w="0" w:type="dxa"/>
            </w:tcMar>
          </w:tcPr>
          <w:p w14:paraId="4A9738EE"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ORIGIN</w:t>
            </w:r>
          </w:p>
        </w:tc>
        <w:tc>
          <w:tcPr>
            <w:tcW w:w="2835" w:type="dxa"/>
            <w:gridSpan w:val="2"/>
            <w:tcMar>
              <w:top w:w="0" w:type="dxa"/>
              <w:left w:w="0" w:type="dxa"/>
              <w:bottom w:w="0" w:type="dxa"/>
              <w:right w:w="0" w:type="dxa"/>
            </w:tcMar>
          </w:tcPr>
          <w:p w14:paraId="266FE691"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Origin</w:t>
            </w:r>
            <w:proofErr w:type="spellEnd"/>
          </w:p>
        </w:tc>
        <w:tc>
          <w:tcPr>
            <w:tcW w:w="1701" w:type="dxa"/>
            <w:tcMar>
              <w:top w:w="0" w:type="dxa"/>
              <w:left w:w="0" w:type="dxa"/>
              <w:bottom w:w="0" w:type="dxa"/>
              <w:right w:w="0" w:type="dxa"/>
            </w:tcMar>
          </w:tcPr>
          <w:p w14:paraId="2DED15EE" w14:textId="77777777" w:rsidR="00DF1D8F" w:rsidRPr="00C91EF2" w:rsidRDefault="00DF1D8F" w:rsidP="00493F6C">
            <w:pPr>
              <w:pStyle w:val="TableContents"/>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object</w:t>
            </w:r>
            <w:proofErr w:type="spellEnd"/>
          </w:p>
        </w:tc>
        <w:tc>
          <w:tcPr>
            <w:tcW w:w="3118" w:type="dxa"/>
            <w:tcMar>
              <w:top w:w="0" w:type="dxa"/>
              <w:left w:w="0" w:type="dxa"/>
              <w:bottom w:w="0" w:type="dxa"/>
              <w:right w:w="0" w:type="dxa"/>
            </w:tcMar>
          </w:tcPr>
          <w:p w14:paraId="7B6F0959"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proofErr w:type="spellEnd"/>
            <w:proofErr w:type="spellStart"/>
            <w:proofErr w:type="spellEnd"/>
            <w:proofErr w:type="spellStart"/>
            <w:proofErr w:type="spellEnd"/>
            <w:r>
              <w:rPr>
                <w:rFonts w:ascii="Times New Roman" w:eastAsia="Times New Roman" w:hAnsi="Times New Roman" w:cs="Times New Roman"/>
                <w:color w:val="3C4043"/>
                <w:sz w:val="12"/>
                <w:szCs w:val="12"/>
                <w:lang w:val="tr-TR" w:eastAsia="tr-TR" w:bidi="hi-IN"/>
              </w:rPr>
              <w:t xml:space="preserve">Kalkış havalimanı kodu</w:t>
            </w:r>
          </w:p>
        </w:tc>
      </w:tr>
      <w:tr w:rsidR="00DF1D8F" w:rsidRPr="00EA6752" w14:paraId="368D75E2" w14:textId="77777777" w:rsidTr="00DF1D8F">
        <w:tc>
          <w:tcPr>
            <w:tcW w:w="610" w:type="dxa"/>
            <w:tcMar>
              <w:top w:w="0" w:type="dxa"/>
              <w:left w:w="0" w:type="dxa"/>
              <w:bottom w:w="0" w:type="dxa"/>
              <w:right w:w="0" w:type="dxa"/>
            </w:tcMar>
          </w:tcPr>
          <w:p w14:paraId="777D662F"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 xml:space="preserve">7</w:t>
            </w:r>
          </w:p>
        </w:tc>
        <w:tc>
          <w:tcPr>
            <w:tcW w:w="1985" w:type="dxa"/>
            <w:tcMar>
              <w:top w:w="0" w:type="dxa"/>
              <w:left w:w="0" w:type="dxa"/>
              <w:bottom w:w="0" w:type="dxa"/>
              <w:right w:w="0" w:type="dxa"/>
            </w:tcMar>
          </w:tcPr>
          <w:p w14:paraId="20C6226C"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ORIGIN_CITY</w:t>
            </w:r>
          </w:p>
        </w:tc>
        <w:tc>
          <w:tcPr>
            <w:tcW w:w="2835" w:type="dxa"/>
            <w:gridSpan w:val="2"/>
            <w:tcMar>
              <w:top w:w="0" w:type="dxa"/>
              <w:left w:w="0" w:type="dxa"/>
              <w:bottom w:w="0" w:type="dxa"/>
              <w:right w:w="0" w:type="dxa"/>
            </w:tcMar>
          </w:tcPr>
          <w:p w14:paraId="6C233AC2"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OriginCityName</w:t>
            </w:r>
            <w:proofErr w:type="spellEnd"/>
          </w:p>
        </w:tc>
        <w:tc>
          <w:tcPr>
            <w:tcW w:w="1701" w:type="dxa"/>
            <w:tcMar>
              <w:top w:w="0" w:type="dxa"/>
              <w:left w:w="0" w:type="dxa"/>
              <w:bottom w:w="0" w:type="dxa"/>
              <w:right w:w="0" w:type="dxa"/>
            </w:tcMar>
          </w:tcPr>
          <w:p w14:paraId="1E922727" w14:textId="77777777" w:rsidR="00DF1D8F" w:rsidRPr="00C91EF2" w:rsidRDefault="00DF1D8F" w:rsidP="00493F6C">
            <w:pPr>
              <w:pStyle w:val="TableContents"/>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object</w:t>
            </w:r>
            <w:proofErr w:type="spellEnd"/>
          </w:p>
        </w:tc>
        <w:tc>
          <w:tcPr>
            <w:tcW w:w="3118" w:type="dxa"/>
            <w:tcMar>
              <w:top w:w="0" w:type="dxa"/>
              <w:left w:w="0" w:type="dxa"/>
              <w:bottom w:w="0" w:type="dxa"/>
              <w:right w:w="0" w:type="dxa"/>
            </w:tcMar>
          </w:tcPr>
          <w:p w14:paraId="67F4D49D"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proofErr w:type="spellEnd"/>
            <w:proofErr w:type="spellStart"/>
            <w:proofErr w:type="spellEnd"/>
            <w:proofErr w:type="spellStart"/>
            <w:proofErr w:type="spellEnd"/>
            <w:r>
              <w:rPr>
                <w:rFonts w:ascii="Times New Roman" w:eastAsia="Times New Roman" w:hAnsi="Times New Roman" w:cs="Times New Roman"/>
                <w:color w:val="3C4043"/>
                <w:sz w:val="12"/>
                <w:szCs w:val="12"/>
                <w:lang w:val="tr-TR" w:eastAsia="tr-TR" w:bidi="hi-IN"/>
              </w:rPr>
              <w:t xml:space="preserve">Kalkış havalimanının şehri</w:t>
            </w:r>
          </w:p>
        </w:tc>
      </w:tr>
      <w:tr w:rsidR="00DF1D8F" w:rsidRPr="00EA6752" w14:paraId="5BA78F04" w14:textId="77777777" w:rsidTr="00DF1D8F">
        <w:tc>
          <w:tcPr>
            <w:tcW w:w="610" w:type="dxa"/>
            <w:tcMar>
              <w:top w:w="0" w:type="dxa"/>
              <w:left w:w="0" w:type="dxa"/>
              <w:bottom w:w="0" w:type="dxa"/>
              <w:right w:w="0" w:type="dxa"/>
            </w:tcMar>
          </w:tcPr>
          <w:p w14:paraId="6BF039B0"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 xml:space="preserve">8</w:t>
            </w:r>
          </w:p>
        </w:tc>
        <w:tc>
          <w:tcPr>
            <w:tcW w:w="1985" w:type="dxa"/>
            <w:tcMar>
              <w:top w:w="0" w:type="dxa"/>
              <w:left w:w="0" w:type="dxa"/>
              <w:bottom w:w="0" w:type="dxa"/>
              <w:right w:w="0" w:type="dxa"/>
            </w:tcMar>
          </w:tcPr>
          <w:p w14:paraId="79E205ED"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DEST</w:t>
            </w:r>
          </w:p>
        </w:tc>
        <w:tc>
          <w:tcPr>
            <w:tcW w:w="2835" w:type="dxa"/>
            <w:gridSpan w:val="2"/>
            <w:tcMar>
              <w:top w:w="0" w:type="dxa"/>
              <w:left w:w="0" w:type="dxa"/>
              <w:bottom w:w="0" w:type="dxa"/>
              <w:right w:w="0" w:type="dxa"/>
            </w:tcMar>
          </w:tcPr>
          <w:p w14:paraId="6F0A5200" w14:textId="77777777" w:rsidR="00DF1D8F" w:rsidRPr="00C91EF2" w:rsidRDefault="00DF1D8F" w:rsidP="00493F6C">
            <w:pPr>
              <w:pStyle w:val="TableContents"/>
              <w:ind w:left="113"/>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Dest</w:t>
            </w:r>
          </w:p>
        </w:tc>
        <w:tc>
          <w:tcPr>
            <w:tcW w:w="1701" w:type="dxa"/>
            <w:tcMar>
              <w:top w:w="0" w:type="dxa"/>
              <w:left w:w="0" w:type="dxa"/>
              <w:bottom w:w="0" w:type="dxa"/>
              <w:right w:w="0" w:type="dxa"/>
            </w:tcMar>
          </w:tcPr>
          <w:p w14:paraId="79F8C268" w14:textId="77777777" w:rsidR="00DF1D8F" w:rsidRPr="00C91EF2" w:rsidRDefault="00DF1D8F" w:rsidP="00493F6C">
            <w:pPr>
              <w:pStyle w:val="TableContents"/>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object</w:t>
            </w:r>
            <w:proofErr w:type="spellEnd"/>
          </w:p>
        </w:tc>
        <w:tc>
          <w:tcPr>
            <w:tcW w:w="3118" w:type="dxa"/>
            <w:tcMar>
              <w:top w:w="0" w:type="dxa"/>
              <w:left w:w="0" w:type="dxa"/>
              <w:bottom w:w="0" w:type="dxa"/>
              <w:right w:w="0" w:type="dxa"/>
            </w:tcMar>
          </w:tcPr>
          <w:p w14:paraId="57470C16"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proofErr w:type="spellEnd"/>
            <w:proofErr w:type="spellStart"/>
            <w:proofErr w:type="spellEnd"/>
            <w:proofErr w:type="spellStart"/>
            <w:proofErr w:type="spellEnd"/>
            <w:r>
              <w:rPr>
                <w:rFonts w:ascii="Times New Roman" w:eastAsia="Times New Roman" w:hAnsi="Times New Roman" w:cs="Times New Roman"/>
                <w:color w:val="3C4043"/>
                <w:sz w:val="12"/>
                <w:szCs w:val="12"/>
                <w:lang w:val="tr-TR" w:eastAsia="tr-TR" w:bidi="hi-IN"/>
              </w:rPr>
              <w:t xml:space="preserve">Varış havalimanı kodu</w:t>
            </w:r>
          </w:p>
        </w:tc>
      </w:tr>
      <w:tr w:rsidR="00DF1D8F" w:rsidRPr="00EA6752" w14:paraId="0698E13C" w14:textId="77777777" w:rsidTr="00DF1D8F">
        <w:tc>
          <w:tcPr>
            <w:tcW w:w="610" w:type="dxa"/>
            <w:tcMar>
              <w:top w:w="0" w:type="dxa"/>
              <w:left w:w="0" w:type="dxa"/>
              <w:bottom w:w="0" w:type="dxa"/>
              <w:right w:w="0" w:type="dxa"/>
            </w:tcMar>
          </w:tcPr>
          <w:p w14:paraId="4626834A"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 xml:space="preserve">9</w:t>
            </w:r>
          </w:p>
        </w:tc>
        <w:tc>
          <w:tcPr>
            <w:tcW w:w="1985" w:type="dxa"/>
            <w:tcMar>
              <w:top w:w="0" w:type="dxa"/>
              <w:left w:w="0" w:type="dxa"/>
              <w:bottom w:w="0" w:type="dxa"/>
              <w:right w:w="0" w:type="dxa"/>
            </w:tcMar>
          </w:tcPr>
          <w:p w14:paraId="4E878ADE"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DEST_CITY</w:t>
            </w:r>
          </w:p>
        </w:tc>
        <w:tc>
          <w:tcPr>
            <w:tcW w:w="2835" w:type="dxa"/>
            <w:gridSpan w:val="2"/>
            <w:tcMar>
              <w:top w:w="0" w:type="dxa"/>
              <w:left w:w="0" w:type="dxa"/>
              <w:bottom w:w="0" w:type="dxa"/>
              <w:right w:w="0" w:type="dxa"/>
            </w:tcMar>
          </w:tcPr>
          <w:p w14:paraId="40E75073"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DestCityName</w:t>
            </w:r>
            <w:proofErr w:type="spellEnd"/>
          </w:p>
        </w:tc>
        <w:tc>
          <w:tcPr>
            <w:tcW w:w="1701" w:type="dxa"/>
            <w:tcMar>
              <w:top w:w="0" w:type="dxa"/>
              <w:left w:w="0" w:type="dxa"/>
              <w:bottom w:w="0" w:type="dxa"/>
              <w:right w:w="0" w:type="dxa"/>
            </w:tcMar>
          </w:tcPr>
          <w:p w14:paraId="0506118A" w14:textId="77777777" w:rsidR="00DF1D8F" w:rsidRPr="00C91EF2" w:rsidRDefault="00DF1D8F" w:rsidP="00493F6C">
            <w:pPr>
              <w:pStyle w:val="TableContents"/>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object</w:t>
            </w:r>
            <w:proofErr w:type="spellEnd"/>
          </w:p>
        </w:tc>
        <w:tc>
          <w:tcPr>
            <w:tcW w:w="3118" w:type="dxa"/>
            <w:tcMar>
              <w:top w:w="0" w:type="dxa"/>
              <w:left w:w="0" w:type="dxa"/>
              <w:bottom w:w="0" w:type="dxa"/>
              <w:right w:w="0" w:type="dxa"/>
            </w:tcMar>
          </w:tcPr>
          <w:p w14:paraId="54DB92BB"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proofErr w:type="spellEnd"/>
            <w:proofErr w:type="spellStart"/>
            <w:proofErr w:type="spellEnd"/>
            <w:r>
              <w:rPr>
                <w:rFonts w:ascii="Times New Roman" w:eastAsia="Times New Roman" w:hAnsi="Times New Roman" w:cs="Times New Roman"/>
                <w:color w:val="3C4043"/>
                <w:sz w:val="12"/>
                <w:szCs w:val="12"/>
                <w:lang w:val="tr-TR" w:eastAsia="tr-TR" w:bidi="hi-IN"/>
              </w:rPr>
              <w:t xml:space="preserve">Varış havalimanının şehri</w:t>
            </w:r>
          </w:p>
        </w:tc>
      </w:tr>
      <w:tr w:rsidR="00DF1D8F" w:rsidRPr="00EA6752" w14:paraId="7B560AD7" w14:textId="77777777" w:rsidTr="00DF1D8F">
        <w:tc>
          <w:tcPr>
            <w:tcW w:w="610" w:type="dxa"/>
            <w:tcMar>
              <w:top w:w="0" w:type="dxa"/>
              <w:left w:w="0" w:type="dxa"/>
              <w:bottom w:w="0" w:type="dxa"/>
              <w:right w:w="0" w:type="dxa"/>
            </w:tcMar>
          </w:tcPr>
          <w:p w14:paraId="32057159"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 xml:space="preserve">10</w:t>
            </w:r>
          </w:p>
        </w:tc>
        <w:tc>
          <w:tcPr>
            <w:tcW w:w="1985" w:type="dxa"/>
            <w:tcMar>
              <w:top w:w="0" w:type="dxa"/>
              <w:left w:w="0" w:type="dxa"/>
              <w:bottom w:w="0" w:type="dxa"/>
              <w:right w:w="0" w:type="dxa"/>
            </w:tcMar>
          </w:tcPr>
          <w:p w14:paraId="15DA1FCD"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CRS_DEP_TIME</w:t>
            </w:r>
          </w:p>
        </w:tc>
        <w:tc>
          <w:tcPr>
            <w:tcW w:w="2835" w:type="dxa"/>
            <w:gridSpan w:val="2"/>
            <w:tcMar>
              <w:top w:w="0" w:type="dxa"/>
              <w:left w:w="0" w:type="dxa"/>
              <w:bottom w:w="0" w:type="dxa"/>
              <w:right w:w="0" w:type="dxa"/>
            </w:tcMar>
          </w:tcPr>
          <w:p w14:paraId="6C02C559"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CRSDepTime</w:t>
            </w:r>
            <w:proofErr w:type="spellEnd"/>
          </w:p>
        </w:tc>
        <w:tc>
          <w:tcPr>
            <w:tcW w:w="1701" w:type="dxa"/>
            <w:tcMar>
              <w:top w:w="0" w:type="dxa"/>
              <w:left w:w="0" w:type="dxa"/>
              <w:bottom w:w="0" w:type="dxa"/>
              <w:right w:w="0" w:type="dxa"/>
            </w:tcMar>
          </w:tcPr>
          <w:p w14:paraId="4159EB48"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int64</w:t>
            </w:r>
          </w:p>
        </w:tc>
        <w:tc>
          <w:tcPr>
            <w:tcW w:w="3118" w:type="dxa"/>
            <w:tcMar>
              <w:top w:w="0" w:type="dxa"/>
              <w:left w:w="0" w:type="dxa"/>
              <w:bottom w:w="0" w:type="dxa"/>
              <w:right w:w="0" w:type="dxa"/>
            </w:tcMar>
          </w:tcPr>
          <w:p w14:paraId="31A3FE0D" w14:textId="77777777" w:rsidR="00DF1D8F" w:rsidRPr="00C91EF2" w:rsidRDefault="00DF1D8F" w:rsidP="00493F6C">
            <w:pPr>
              <w:pStyle w:val="Standard"/>
              <w:jc w:val="both"/>
              <w:rPr>
                <w:sz w:val="12"/>
                <w:szCs w:val="12"/>
              </w:rPr>
            </w:pPr>
            <w:proofErr w:type="spellStart"/>
            <w:proofErr w:type="spellEnd"/>
            <w:proofErr w:type="spellStart"/>
            <w:proofErr w:type="spellEnd"/>
            <w:r>
              <w:rPr>
                <w:sz w:val="12"/>
                <w:szCs w:val="12"/>
              </w:rPr>
              <w:t xml:space="preserve">Planlanan kalkış saati</w:t>
            </w:r>
          </w:p>
        </w:tc>
      </w:tr>
      <w:tr w:rsidR="00DF1D8F" w:rsidRPr="00EA6752" w14:paraId="0FD9D811" w14:textId="77777777" w:rsidTr="00DF1D8F">
        <w:tc>
          <w:tcPr>
            <w:tcW w:w="610" w:type="dxa"/>
            <w:tcMar>
              <w:top w:w="0" w:type="dxa"/>
              <w:left w:w="0" w:type="dxa"/>
              <w:bottom w:w="0" w:type="dxa"/>
              <w:right w:w="0" w:type="dxa"/>
            </w:tcMar>
          </w:tcPr>
          <w:p w14:paraId="2EEADD4E"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 xml:space="preserve">11</w:t>
            </w:r>
          </w:p>
        </w:tc>
        <w:tc>
          <w:tcPr>
            <w:tcW w:w="1985" w:type="dxa"/>
            <w:tcMar>
              <w:top w:w="0" w:type="dxa"/>
              <w:left w:w="0" w:type="dxa"/>
              <w:bottom w:w="0" w:type="dxa"/>
              <w:right w:w="0" w:type="dxa"/>
            </w:tcMar>
          </w:tcPr>
          <w:p w14:paraId="0338D547"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DEP_TIME</w:t>
            </w:r>
          </w:p>
        </w:tc>
        <w:tc>
          <w:tcPr>
            <w:tcW w:w="2835" w:type="dxa"/>
            <w:gridSpan w:val="2"/>
            <w:tcMar>
              <w:top w:w="0" w:type="dxa"/>
              <w:left w:w="0" w:type="dxa"/>
              <w:bottom w:w="0" w:type="dxa"/>
              <w:right w:w="0" w:type="dxa"/>
            </w:tcMar>
          </w:tcPr>
          <w:p w14:paraId="365AB366"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DepTime</w:t>
            </w:r>
            <w:proofErr w:type="spellEnd"/>
          </w:p>
        </w:tc>
        <w:tc>
          <w:tcPr>
            <w:tcW w:w="1701" w:type="dxa"/>
            <w:tcMar>
              <w:top w:w="0" w:type="dxa"/>
              <w:left w:w="0" w:type="dxa"/>
              <w:bottom w:w="0" w:type="dxa"/>
              <w:right w:w="0" w:type="dxa"/>
            </w:tcMar>
          </w:tcPr>
          <w:p w14:paraId="50A12925"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float64</w:t>
            </w:r>
          </w:p>
        </w:tc>
        <w:tc>
          <w:tcPr>
            <w:tcW w:w="3118" w:type="dxa"/>
            <w:tcMar>
              <w:top w:w="0" w:type="dxa"/>
              <w:left w:w="0" w:type="dxa"/>
              <w:bottom w:w="0" w:type="dxa"/>
              <w:right w:w="0" w:type="dxa"/>
            </w:tcMar>
          </w:tcPr>
          <w:p w14:paraId="51B46029"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proofErr w:type="spellEnd"/>
            <w:proofErr w:type="spellStart"/>
            <w:proofErr w:type="spellEnd"/>
            <w:r>
              <w:rPr>
                <w:rFonts w:ascii="Times New Roman" w:eastAsia="Times New Roman" w:hAnsi="Times New Roman" w:cs="Times New Roman"/>
                <w:color w:val="3C4043"/>
                <w:sz w:val="12"/>
                <w:szCs w:val="12"/>
                <w:lang w:val="tr-TR" w:eastAsia="tr-TR" w:bidi="hi-IN"/>
              </w:rPr>
              <w:t xml:space="preserve">Gerçekleşen kalkış saati</w:t>
            </w:r>
          </w:p>
        </w:tc>
      </w:tr>
      <w:tr w:rsidR="00DF1D8F" w:rsidRPr="00EA6752" w14:paraId="7A87BADB" w14:textId="77777777" w:rsidTr="00DF1D8F">
        <w:tc>
          <w:tcPr>
            <w:tcW w:w="610" w:type="dxa"/>
            <w:tcMar>
              <w:top w:w="0" w:type="dxa"/>
              <w:left w:w="0" w:type="dxa"/>
              <w:bottom w:w="0" w:type="dxa"/>
              <w:right w:w="0" w:type="dxa"/>
            </w:tcMar>
          </w:tcPr>
          <w:p w14:paraId="3342CF7B"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 xml:space="preserve">12</w:t>
            </w:r>
          </w:p>
        </w:tc>
        <w:tc>
          <w:tcPr>
            <w:tcW w:w="1985" w:type="dxa"/>
            <w:tcMar>
              <w:top w:w="0" w:type="dxa"/>
              <w:left w:w="0" w:type="dxa"/>
              <w:bottom w:w="0" w:type="dxa"/>
              <w:right w:w="0" w:type="dxa"/>
            </w:tcMar>
          </w:tcPr>
          <w:p w14:paraId="251E6A37"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rPr>
              <w:t>DEP_DELAY</w:t>
            </w:r>
          </w:p>
        </w:tc>
        <w:tc>
          <w:tcPr>
            <w:tcW w:w="2835" w:type="dxa"/>
            <w:gridSpan w:val="2"/>
            <w:tcMar>
              <w:top w:w="0" w:type="dxa"/>
              <w:left w:w="0" w:type="dxa"/>
              <w:bottom w:w="0" w:type="dxa"/>
              <w:right w:w="0" w:type="dxa"/>
            </w:tcMar>
          </w:tcPr>
          <w:p w14:paraId="1ADD933A"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DepDelay</w:t>
            </w:r>
            <w:proofErr w:type="spellEnd"/>
          </w:p>
        </w:tc>
        <w:tc>
          <w:tcPr>
            <w:tcW w:w="1701" w:type="dxa"/>
            <w:tcMar>
              <w:top w:w="0" w:type="dxa"/>
              <w:left w:w="0" w:type="dxa"/>
              <w:bottom w:w="0" w:type="dxa"/>
              <w:right w:w="0" w:type="dxa"/>
            </w:tcMar>
          </w:tcPr>
          <w:p w14:paraId="4165EA58"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float64</w:t>
            </w:r>
          </w:p>
        </w:tc>
        <w:tc>
          <w:tcPr>
            <w:tcW w:w="3118" w:type="dxa"/>
            <w:tcMar>
              <w:top w:w="0" w:type="dxa"/>
              <w:left w:w="0" w:type="dxa"/>
              <w:bottom w:w="0" w:type="dxa"/>
              <w:right w:w="0" w:type="dxa"/>
            </w:tcMar>
          </w:tcPr>
          <w:p w14:paraId="7DDBF660"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proofErr w:type="spellEnd"/>
            <w:proofErr w:type="spellStart"/>
            <w:proofErr w:type="spellEnd"/>
            <w:r>
              <w:rPr>
                <w:rFonts w:ascii="Times New Roman" w:eastAsia="Times New Roman" w:hAnsi="Times New Roman" w:cs="Times New Roman"/>
                <w:color w:val="3C4043"/>
                <w:sz w:val="12"/>
                <w:szCs w:val="12"/>
                <w:lang w:val="tr-TR" w:eastAsia="tr-TR" w:bidi="hi-IN"/>
              </w:rPr>
              <w:t xml:space="preserve">Kalkış gecikmesi</w:t>
            </w:r>
          </w:p>
        </w:tc>
      </w:tr>
      <w:tr w:rsidR="00DF1D8F" w:rsidRPr="00EA6752" w14:paraId="2ACC8188" w14:textId="77777777" w:rsidTr="00DF1D8F">
        <w:tc>
          <w:tcPr>
            <w:tcW w:w="610" w:type="dxa"/>
            <w:tcMar>
              <w:top w:w="0" w:type="dxa"/>
              <w:left w:w="0" w:type="dxa"/>
              <w:bottom w:w="0" w:type="dxa"/>
              <w:right w:w="0" w:type="dxa"/>
            </w:tcMar>
          </w:tcPr>
          <w:p w14:paraId="441858AC"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 xml:space="preserve">13</w:t>
            </w:r>
          </w:p>
        </w:tc>
        <w:tc>
          <w:tcPr>
            <w:tcW w:w="1985" w:type="dxa"/>
            <w:tcMar>
              <w:top w:w="0" w:type="dxa"/>
              <w:left w:w="0" w:type="dxa"/>
              <w:bottom w:w="0" w:type="dxa"/>
              <w:right w:w="0" w:type="dxa"/>
            </w:tcMar>
          </w:tcPr>
          <w:p w14:paraId="750E94B9"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TAXI_OUT</w:t>
            </w:r>
          </w:p>
        </w:tc>
        <w:tc>
          <w:tcPr>
            <w:tcW w:w="2835" w:type="dxa"/>
            <w:gridSpan w:val="2"/>
            <w:tcMar>
              <w:top w:w="0" w:type="dxa"/>
              <w:left w:w="0" w:type="dxa"/>
              <w:bottom w:w="0" w:type="dxa"/>
              <w:right w:w="0" w:type="dxa"/>
            </w:tcMar>
          </w:tcPr>
          <w:p w14:paraId="4B6C8008"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TaxiOut</w:t>
            </w:r>
            <w:proofErr w:type="spellEnd"/>
          </w:p>
        </w:tc>
        <w:tc>
          <w:tcPr>
            <w:tcW w:w="1701" w:type="dxa"/>
            <w:tcMar>
              <w:top w:w="0" w:type="dxa"/>
              <w:left w:w="0" w:type="dxa"/>
              <w:bottom w:w="0" w:type="dxa"/>
              <w:right w:w="0" w:type="dxa"/>
            </w:tcMar>
          </w:tcPr>
          <w:p w14:paraId="1C789271"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float64</w:t>
            </w:r>
          </w:p>
        </w:tc>
        <w:tc>
          <w:tcPr>
            <w:tcW w:w="3118" w:type="dxa"/>
            <w:tcMar>
              <w:top w:w="0" w:type="dxa"/>
              <w:left w:w="0" w:type="dxa"/>
              <w:bottom w:w="0" w:type="dxa"/>
              <w:right w:w="0" w:type="dxa"/>
            </w:tcMar>
          </w:tcPr>
          <w:p w14:paraId="5896C33B"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proofErr w:type="spellEnd"/>
            <w:proofErr w:type="spellStart"/>
            <w:proofErr w:type="spellEnd"/>
            <w:r>
              <w:rPr>
                <w:rFonts w:ascii="Times New Roman" w:eastAsia="Times New Roman" w:hAnsi="Times New Roman" w:cs="Times New Roman"/>
                <w:color w:val="3C4043"/>
                <w:sz w:val="12"/>
                <w:szCs w:val="12"/>
                <w:lang w:val="tr-TR" w:eastAsia="tr-TR" w:bidi="hi-IN"/>
              </w:rPr>
              <w:t xml:space="preserve">Taksi süresi</w:t>
            </w:r>
          </w:p>
        </w:tc>
      </w:tr>
      <w:tr w:rsidR="00DF1D8F" w:rsidRPr="00EA6752" w14:paraId="1608A59E" w14:textId="77777777" w:rsidTr="00DF1D8F">
        <w:tc>
          <w:tcPr>
            <w:tcW w:w="610" w:type="dxa"/>
            <w:tcMar>
              <w:top w:w="0" w:type="dxa"/>
              <w:left w:w="0" w:type="dxa"/>
              <w:bottom w:w="0" w:type="dxa"/>
              <w:right w:w="0" w:type="dxa"/>
            </w:tcMar>
          </w:tcPr>
          <w:p w14:paraId="029202BF"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 xml:space="preserve">14</w:t>
            </w:r>
          </w:p>
        </w:tc>
        <w:tc>
          <w:tcPr>
            <w:tcW w:w="1985" w:type="dxa"/>
            <w:tcMar>
              <w:top w:w="0" w:type="dxa"/>
              <w:left w:w="0" w:type="dxa"/>
              <w:bottom w:w="0" w:type="dxa"/>
              <w:right w:w="0" w:type="dxa"/>
            </w:tcMar>
          </w:tcPr>
          <w:p w14:paraId="367FFFAD"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WHEELS_OFF</w:t>
            </w:r>
          </w:p>
        </w:tc>
        <w:tc>
          <w:tcPr>
            <w:tcW w:w="2835" w:type="dxa"/>
            <w:gridSpan w:val="2"/>
            <w:tcMar>
              <w:top w:w="0" w:type="dxa"/>
              <w:left w:w="0" w:type="dxa"/>
              <w:bottom w:w="0" w:type="dxa"/>
              <w:right w:w="0" w:type="dxa"/>
            </w:tcMar>
          </w:tcPr>
          <w:p w14:paraId="678062B8"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000000"/>
                <w:sz w:val="12"/>
                <w:szCs w:val="12"/>
                <w:lang w:val="tr-TR"/>
              </w:rPr>
              <w:t>WheelsOff</w:t>
            </w:r>
            <w:proofErr w:type="spellEnd"/>
          </w:p>
        </w:tc>
        <w:tc>
          <w:tcPr>
            <w:tcW w:w="1701" w:type="dxa"/>
            <w:tcMar>
              <w:top w:w="0" w:type="dxa"/>
              <w:left w:w="0" w:type="dxa"/>
              <w:bottom w:w="0" w:type="dxa"/>
              <w:right w:w="0" w:type="dxa"/>
            </w:tcMar>
          </w:tcPr>
          <w:p w14:paraId="435819A4"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float64</w:t>
            </w:r>
          </w:p>
        </w:tc>
        <w:tc>
          <w:tcPr>
            <w:tcW w:w="3118" w:type="dxa"/>
            <w:tcMar>
              <w:top w:w="0" w:type="dxa"/>
              <w:left w:w="0" w:type="dxa"/>
              <w:bottom w:w="0" w:type="dxa"/>
              <w:right w:w="0" w:type="dxa"/>
            </w:tcMar>
          </w:tcPr>
          <w:p w14:paraId="25DC7887"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cs="Times New Roman"/>
                <w:color w:val="3C4043"/>
                <w:sz w:val="12"/>
                <w:szCs w:val="12"/>
                <w:lang w:val="tr-TR" w:eastAsia="tr-TR" w:bidi="hi-IN"/>
              </w:rPr>
              <w:t xml:space="preserve">Uçağın tekerleklerinin yerden kesildiği an</w:t>
            </w:r>
          </w:p>
        </w:tc>
      </w:tr>
      <w:tr w:rsidR="00DF1D8F" w:rsidRPr="00EA6752" w14:paraId="25B0BB56" w14:textId="77777777" w:rsidTr="00DF1D8F">
        <w:tc>
          <w:tcPr>
            <w:tcW w:w="610" w:type="dxa"/>
            <w:tcMar>
              <w:top w:w="0" w:type="dxa"/>
              <w:left w:w="0" w:type="dxa"/>
              <w:bottom w:w="0" w:type="dxa"/>
              <w:right w:w="0" w:type="dxa"/>
            </w:tcMar>
          </w:tcPr>
          <w:p w14:paraId="64C65851"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 xml:space="preserve">15</w:t>
            </w:r>
          </w:p>
        </w:tc>
        <w:tc>
          <w:tcPr>
            <w:tcW w:w="1985" w:type="dxa"/>
            <w:tcMar>
              <w:top w:w="0" w:type="dxa"/>
              <w:left w:w="0" w:type="dxa"/>
              <w:bottom w:w="0" w:type="dxa"/>
              <w:right w:w="0" w:type="dxa"/>
            </w:tcMar>
          </w:tcPr>
          <w:p w14:paraId="283704ED"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WHEELS_ON</w:t>
            </w:r>
          </w:p>
        </w:tc>
        <w:tc>
          <w:tcPr>
            <w:tcW w:w="2835" w:type="dxa"/>
            <w:gridSpan w:val="2"/>
            <w:tcMar>
              <w:top w:w="0" w:type="dxa"/>
              <w:left w:w="0" w:type="dxa"/>
              <w:bottom w:w="0" w:type="dxa"/>
              <w:right w:w="0" w:type="dxa"/>
            </w:tcMar>
          </w:tcPr>
          <w:p w14:paraId="61C4C858"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WheelsOn</w:t>
            </w:r>
            <w:proofErr w:type="spellEnd"/>
          </w:p>
        </w:tc>
        <w:tc>
          <w:tcPr>
            <w:tcW w:w="1701" w:type="dxa"/>
            <w:tcMar>
              <w:top w:w="0" w:type="dxa"/>
              <w:left w:w="0" w:type="dxa"/>
              <w:bottom w:w="0" w:type="dxa"/>
              <w:right w:w="0" w:type="dxa"/>
            </w:tcMar>
          </w:tcPr>
          <w:p w14:paraId="5546C669"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float64</w:t>
            </w:r>
          </w:p>
        </w:tc>
        <w:tc>
          <w:tcPr>
            <w:tcW w:w="3118" w:type="dxa"/>
            <w:tcMar>
              <w:top w:w="0" w:type="dxa"/>
              <w:left w:w="0" w:type="dxa"/>
              <w:bottom w:w="0" w:type="dxa"/>
              <w:right w:w="0" w:type="dxa"/>
            </w:tcMar>
          </w:tcPr>
          <w:p w14:paraId="1736A04F"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cs="Times New Roman"/>
                <w:color w:val="3C4043"/>
                <w:sz w:val="12"/>
                <w:szCs w:val="12"/>
                <w:lang w:val="tr-TR" w:eastAsia="tr-TR" w:bidi="hi-IN"/>
              </w:rPr>
              <w:t xml:space="preserve">Uçağın tekerleklerinin yere değdiği an</w:t>
            </w:r>
          </w:p>
        </w:tc>
      </w:tr>
      <w:tr w:rsidR="00DF1D8F" w:rsidRPr="00EA6752" w14:paraId="43491A16" w14:textId="77777777" w:rsidTr="00DF1D8F">
        <w:tc>
          <w:tcPr>
            <w:tcW w:w="610" w:type="dxa"/>
            <w:tcMar>
              <w:top w:w="0" w:type="dxa"/>
              <w:left w:w="0" w:type="dxa"/>
              <w:bottom w:w="0" w:type="dxa"/>
              <w:right w:w="0" w:type="dxa"/>
            </w:tcMar>
          </w:tcPr>
          <w:p w14:paraId="080F9468"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 xml:space="preserve">16</w:t>
            </w:r>
          </w:p>
        </w:tc>
        <w:tc>
          <w:tcPr>
            <w:tcW w:w="1985" w:type="dxa"/>
            <w:tcMar>
              <w:top w:w="0" w:type="dxa"/>
              <w:left w:w="0" w:type="dxa"/>
              <w:bottom w:w="0" w:type="dxa"/>
              <w:right w:w="0" w:type="dxa"/>
            </w:tcMar>
          </w:tcPr>
          <w:p w14:paraId="58BD1C2B"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TAXI_IN</w:t>
            </w:r>
          </w:p>
        </w:tc>
        <w:tc>
          <w:tcPr>
            <w:tcW w:w="2835" w:type="dxa"/>
            <w:gridSpan w:val="2"/>
            <w:tcMar>
              <w:top w:w="0" w:type="dxa"/>
              <w:left w:w="0" w:type="dxa"/>
              <w:bottom w:w="0" w:type="dxa"/>
              <w:right w:w="0" w:type="dxa"/>
            </w:tcMar>
          </w:tcPr>
          <w:p w14:paraId="69EE74E9"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TaxiIn</w:t>
            </w:r>
            <w:proofErr w:type="spellEnd"/>
          </w:p>
        </w:tc>
        <w:tc>
          <w:tcPr>
            <w:tcW w:w="1701" w:type="dxa"/>
            <w:tcMar>
              <w:top w:w="0" w:type="dxa"/>
              <w:left w:w="0" w:type="dxa"/>
              <w:bottom w:w="0" w:type="dxa"/>
              <w:right w:w="0" w:type="dxa"/>
            </w:tcMar>
          </w:tcPr>
          <w:p w14:paraId="7C07FFEF"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float64</w:t>
            </w:r>
          </w:p>
        </w:tc>
        <w:tc>
          <w:tcPr>
            <w:tcW w:w="3118" w:type="dxa"/>
            <w:tcMar>
              <w:top w:w="0" w:type="dxa"/>
              <w:left w:w="0" w:type="dxa"/>
              <w:bottom w:w="0" w:type="dxa"/>
              <w:right w:w="0" w:type="dxa"/>
            </w:tcMar>
          </w:tcPr>
          <w:p w14:paraId="59F2663D"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proofErr w:type="spellEnd"/>
            <w:proofErr w:type="spellStart"/>
            <w:proofErr w:type="spellEnd"/>
            <w:r>
              <w:rPr>
                <w:rFonts w:ascii="Times New Roman" w:eastAsia="Times New Roman" w:hAnsi="Times New Roman" w:cs="Times New Roman"/>
                <w:color w:val="3C4043"/>
                <w:sz w:val="12"/>
                <w:szCs w:val="12"/>
                <w:lang w:val="tr-TR" w:eastAsia="tr-TR" w:bidi="hi-IN"/>
              </w:rPr>
              <w:t xml:space="preserve">Taksi süresi</w:t>
            </w:r>
          </w:p>
        </w:tc>
      </w:tr>
      <w:tr w:rsidR="00DF1D8F" w:rsidRPr="00EA6752" w14:paraId="36F25149" w14:textId="77777777" w:rsidTr="00DF1D8F">
        <w:tc>
          <w:tcPr>
            <w:tcW w:w="610" w:type="dxa"/>
            <w:tcMar>
              <w:top w:w="0" w:type="dxa"/>
              <w:left w:w="0" w:type="dxa"/>
              <w:bottom w:w="0" w:type="dxa"/>
              <w:right w:w="0" w:type="dxa"/>
            </w:tcMar>
          </w:tcPr>
          <w:p w14:paraId="667A955B"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 xml:space="preserve">17</w:t>
            </w:r>
          </w:p>
        </w:tc>
        <w:tc>
          <w:tcPr>
            <w:tcW w:w="1985" w:type="dxa"/>
            <w:tcMar>
              <w:top w:w="0" w:type="dxa"/>
              <w:left w:w="0" w:type="dxa"/>
              <w:bottom w:w="0" w:type="dxa"/>
              <w:right w:w="0" w:type="dxa"/>
            </w:tcMar>
          </w:tcPr>
          <w:p w14:paraId="07C0BC52"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CRS_ARR_TIME</w:t>
            </w:r>
          </w:p>
        </w:tc>
        <w:tc>
          <w:tcPr>
            <w:tcW w:w="2835" w:type="dxa"/>
            <w:gridSpan w:val="2"/>
            <w:tcMar>
              <w:top w:w="0" w:type="dxa"/>
              <w:left w:w="0" w:type="dxa"/>
              <w:bottom w:w="0" w:type="dxa"/>
              <w:right w:w="0" w:type="dxa"/>
            </w:tcMar>
          </w:tcPr>
          <w:p w14:paraId="08055DB9"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CRSArrTime</w:t>
            </w:r>
            <w:proofErr w:type="spellEnd"/>
          </w:p>
        </w:tc>
        <w:tc>
          <w:tcPr>
            <w:tcW w:w="1701" w:type="dxa"/>
            <w:tcMar>
              <w:top w:w="0" w:type="dxa"/>
              <w:left w:w="0" w:type="dxa"/>
              <w:bottom w:w="0" w:type="dxa"/>
              <w:right w:w="0" w:type="dxa"/>
            </w:tcMar>
          </w:tcPr>
          <w:p w14:paraId="50E94411"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int64</w:t>
            </w:r>
          </w:p>
        </w:tc>
        <w:tc>
          <w:tcPr>
            <w:tcW w:w="3118" w:type="dxa"/>
            <w:tcMar>
              <w:top w:w="0" w:type="dxa"/>
              <w:left w:w="0" w:type="dxa"/>
              <w:bottom w:w="0" w:type="dxa"/>
              <w:right w:w="0" w:type="dxa"/>
            </w:tcMar>
          </w:tcPr>
          <w:p w14:paraId="1FE5336B"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proofErr w:type="spellEnd"/>
            <w:proofErr w:type="spellStart"/>
            <w:proofErr w:type="spellEnd"/>
            <w:r>
              <w:rPr>
                <w:rFonts w:ascii="Times New Roman" w:eastAsia="Times New Roman" w:hAnsi="Times New Roman" w:cs="Times New Roman"/>
                <w:color w:val="3C4043"/>
                <w:sz w:val="12"/>
                <w:szCs w:val="12"/>
                <w:lang w:val="tr-TR" w:eastAsia="tr-TR" w:bidi="hi-IN"/>
              </w:rPr>
              <w:t xml:space="preserve">Planlanan varış saati</w:t>
            </w:r>
          </w:p>
        </w:tc>
      </w:tr>
      <w:tr w:rsidR="00DF1D8F" w:rsidRPr="00EA6752" w14:paraId="13115C73" w14:textId="77777777" w:rsidTr="00DF1D8F">
        <w:tc>
          <w:tcPr>
            <w:tcW w:w="610" w:type="dxa"/>
            <w:tcMar>
              <w:top w:w="0" w:type="dxa"/>
              <w:left w:w="0" w:type="dxa"/>
              <w:bottom w:w="0" w:type="dxa"/>
              <w:right w:w="0" w:type="dxa"/>
            </w:tcMar>
          </w:tcPr>
          <w:p w14:paraId="092526F4"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 xml:space="preserve">18</w:t>
            </w:r>
          </w:p>
        </w:tc>
        <w:tc>
          <w:tcPr>
            <w:tcW w:w="1985" w:type="dxa"/>
            <w:tcMar>
              <w:top w:w="0" w:type="dxa"/>
              <w:left w:w="0" w:type="dxa"/>
              <w:bottom w:w="0" w:type="dxa"/>
              <w:right w:w="0" w:type="dxa"/>
            </w:tcMar>
          </w:tcPr>
          <w:p w14:paraId="7154126A"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ARR_TIME</w:t>
            </w:r>
          </w:p>
        </w:tc>
        <w:tc>
          <w:tcPr>
            <w:tcW w:w="2835" w:type="dxa"/>
            <w:gridSpan w:val="2"/>
            <w:tcMar>
              <w:top w:w="0" w:type="dxa"/>
              <w:left w:w="0" w:type="dxa"/>
              <w:bottom w:w="0" w:type="dxa"/>
              <w:right w:w="0" w:type="dxa"/>
            </w:tcMar>
          </w:tcPr>
          <w:p w14:paraId="41535A0E"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ArrTime</w:t>
            </w:r>
            <w:proofErr w:type="spellEnd"/>
          </w:p>
        </w:tc>
        <w:tc>
          <w:tcPr>
            <w:tcW w:w="1701" w:type="dxa"/>
            <w:tcMar>
              <w:top w:w="0" w:type="dxa"/>
              <w:left w:w="0" w:type="dxa"/>
              <w:bottom w:w="0" w:type="dxa"/>
              <w:right w:w="0" w:type="dxa"/>
            </w:tcMar>
          </w:tcPr>
          <w:p w14:paraId="35B29424"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000000"/>
                <w:sz w:val="12"/>
                <w:szCs w:val="12"/>
                <w:lang w:val="tr-TR"/>
              </w:rPr>
              <w:t xml:space="preserve">float64</w:t>
            </w:r>
          </w:p>
        </w:tc>
        <w:tc>
          <w:tcPr>
            <w:tcW w:w="3118" w:type="dxa"/>
            <w:tcMar>
              <w:top w:w="0" w:type="dxa"/>
              <w:left w:w="0" w:type="dxa"/>
              <w:bottom w:w="0" w:type="dxa"/>
              <w:right w:w="0" w:type="dxa"/>
            </w:tcMar>
          </w:tcPr>
          <w:p w14:paraId="1EEA06BE"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proofErr w:type="spellEnd"/>
            <w:proofErr w:type="spellStart"/>
            <w:proofErr w:type="spellEnd"/>
            <w:r>
              <w:rPr>
                <w:rFonts w:ascii="Times New Roman" w:eastAsia="Times New Roman" w:hAnsi="Times New Roman" w:cs="Times New Roman"/>
                <w:color w:val="3C4043"/>
                <w:sz w:val="12"/>
                <w:szCs w:val="12"/>
                <w:lang w:val="tr-TR" w:eastAsia="tr-TR" w:bidi="hi-IN"/>
              </w:rPr>
              <w:t xml:space="preserve">Gerçekleşen varış saati</w:t>
            </w:r>
          </w:p>
        </w:tc>
      </w:tr>
      <w:tr w:rsidR="00DF1D8F" w:rsidRPr="00EA6752" w14:paraId="26A862C3" w14:textId="77777777" w:rsidTr="00DF1D8F">
        <w:tc>
          <w:tcPr>
            <w:tcW w:w="610" w:type="dxa"/>
            <w:tcMar>
              <w:top w:w="0" w:type="dxa"/>
              <w:left w:w="0" w:type="dxa"/>
              <w:bottom w:w="0" w:type="dxa"/>
              <w:right w:w="0" w:type="dxa"/>
            </w:tcMar>
          </w:tcPr>
          <w:p w14:paraId="1C146ED0"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 xml:space="preserve">19</w:t>
            </w:r>
          </w:p>
        </w:tc>
        <w:tc>
          <w:tcPr>
            <w:tcW w:w="1985" w:type="dxa"/>
            <w:tcMar>
              <w:top w:w="0" w:type="dxa"/>
              <w:left w:w="0" w:type="dxa"/>
              <w:bottom w:w="0" w:type="dxa"/>
              <w:right w:w="0" w:type="dxa"/>
            </w:tcMar>
          </w:tcPr>
          <w:p w14:paraId="56EBDC88"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ARR_DELAY</w:t>
            </w:r>
          </w:p>
        </w:tc>
        <w:tc>
          <w:tcPr>
            <w:tcW w:w="2835" w:type="dxa"/>
            <w:gridSpan w:val="2"/>
            <w:tcMar>
              <w:top w:w="0" w:type="dxa"/>
              <w:left w:w="0" w:type="dxa"/>
              <w:bottom w:w="0" w:type="dxa"/>
              <w:right w:w="0" w:type="dxa"/>
            </w:tcMar>
          </w:tcPr>
          <w:p w14:paraId="31782560"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ArrDelay</w:t>
            </w:r>
            <w:proofErr w:type="spellEnd"/>
          </w:p>
        </w:tc>
        <w:tc>
          <w:tcPr>
            <w:tcW w:w="1701" w:type="dxa"/>
            <w:tcMar>
              <w:top w:w="0" w:type="dxa"/>
              <w:left w:w="0" w:type="dxa"/>
              <w:bottom w:w="0" w:type="dxa"/>
              <w:right w:w="0" w:type="dxa"/>
            </w:tcMar>
          </w:tcPr>
          <w:p w14:paraId="693E90CA"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000000"/>
                <w:sz w:val="12"/>
                <w:szCs w:val="12"/>
                <w:lang w:val="tr-TR"/>
              </w:rPr>
              <w:t xml:space="preserve">float64</w:t>
            </w:r>
          </w:p>
        </w:tc>
        <w:tc>
          <w:tcPr>
            <w:tcW w:w="3118" w:type="dxa"/>
            <w:tcMar>
              <w:top w:w="0" w:type="dxa"/>
              <w:left w:w="0" w:type="dxa"/>
              <w:bottom w:w="0" w:type="dxa"/>
              <w:right w:w="0" w:type="dxa"/>
            </w:tcMar>
          </w:tcPr>
          <w:p w14:paraId="20458913"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proofErr w:type="spellEnd"/>
            <w:proofErr w:type="spellStart"/>
            <w:proofErr w:type="spellEnd"/>
            <w:r>
              <w:rPr>
                <w:rFonts w:ascii="Times New Roman" w:eastAsia="Times New Roman" w:hAnsi="Times New Roman" w:cs="Times New Roman"/>
                <w:color w:val="3C4043"/>
                <w:sz w:val="12"/>
                <w:szCs w:val="12"/>
                <w:lang w:val="tr-TR" w:eastAsia="tr-TR" w:bidi="hi-IN"/>
              </w:rPr>
              <w:t xml:space="preserve">Varış gecikmesi</w:t>
            </w:r>
          </w:p>
        </w:tc>
      </w:tr>
      <w:tr w:rsidR="00DF1D8F" w:rsidRPr="00EA6752" w14:paraId="54BCD5B9" w14:textId="77777777" w:rsidTr="00DF1D8F">
        <w:tc>
          <w:tcPr>
            <w:tcW w:w="610" w:type="dxa"/>
            <w:tcMar>
              <w:top w:w="0" w:type="dxa"/>
              <w:left w:w="0" w:type="dxa"/>
              <w:bottom w:w="0" w:type="dxa"/>
              <w:right w:w="0" w:type="dxa"/>
            </w:tcMar>
          </w:tcPr>
          <w:p w14:paraId="24E1A9E9"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 xml:space="preserve">20</w:t>
            </w:r>
          </w:p>
        </w:tc>
        <w:tc>
          <w:tcPr>
            <w:tcW w:w="1985" w:type="dxa"/>
            <w:tcMar>
              <w:top w:w="0" w:type="dxa"/>
              <w:left w:w="0" w:type="dxa"/>
              <w:bottom w:w="0" w:type="dxa"/>
              <w:right w:w="0" w:type="dxa"/>
            </w:tcMar>
          </w:tcPr>
          <w:p w14:paraId="004005AC"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CANCELLED</w:t>
            </w:r>
          </w:p>
        </w:tc>
        <w:tc>
          <w:tcPr>
            <w:tcW w:w="2835" w:type="dxa"/>
            <w:gridSpan w:val="2"/>
            <w:tcMar>
              <w:top w:w="0" w:type="dxa"/>
              <w:left w:w="0" w:type="dxa"/>
              <w:bottom w:w="0" w:type="dxa"/>
              <w:right w:w="0" w:type="dxa"/>
            </w:tcMar>
          </w:tcPr>
          <w:p w14:paraId="3326498A"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proofErr w:type="spellEnd"/>
            <w:r>
              <w:rPr>
                <w:rFonts w:ascii="Times New Roman" w:hAnsi="Times New Roman" w:cs="Times New Roman"/>
                <w:color w:val="3C4043"/>
                <w:sz w:val="12"/>
                <w:szCs w:val="12"/>
                <w:lang w:val="tr-TR"/>
              </w:rPr>
              <w:t xml:space="preserve">İptal</w:t>
            </w:r>
          </w:p>
        </w:tc>
        <w:tc>
          <w:tcPr>
            <w:tcW w:w="1701" w:type="dxa"/>
            <w:tcMar>
              <w:top w:w="0" w:type="dxa"/>
              <w:left w:w="0" w:type="dxa"/>
              <w:bottom w:w="0" w:type="dxa"/>
              <w:right w:w="0" w:type="dxa"/>
            </w:tcMar>
          </w:tcPr>
          <w:p w14:paraId="5EDFF37F"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000000"/>
                <w:sz w:val="12"/>
                <w:szCs w:val="12"/>
                <w:lang w:val="tr-TR"/>
              </w:rPr>
              <w:t xml:space="preserve">float64</w:t>
            </w:r>
          </w:p>
        </w:tc>
        <w:tc>
          <w:tcPr>
            <w:tcW w:w="3118" w:type="dxa"/>
            <w:tcMar>
              <w:top w:w="0" w:type="dxa"/>
              <w:left w:w="0" w:type="dxa"/>
              <w:bottom w:w="0" w:type="dxa"/>
              <w:right w:w="0" w:type="dxa"/>
            </w:tcMar>
          </w:tcPr>
          <w:p w14:paraId="508D387C"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cs="Times New Roman"/>
                <w:color w:val="3C4043"/>
                <w:sz w:val="12"/>
                <w:szCs w:val="12"/>
                <w:lang w:val="tr-TR" w:eastAsia="tr-TR" w:bidi="hi-IN"/>
              </w:rPr>
              <w:t xml:space="preserve">Uçuşun iptal edilip edilmediğini gösterir (iptal için 1, iptal edilmeyen için 0)</w:t>
            </w:r>
          </w:p>
        </w:tc>
      </w:tr>
      <w:tr w:rsidR="00DF1D8F" w:rsidRPr="00EA6752" w14:paraId="4122D346" w14:textId="77777777" w:rsidTr="00DF1D8F">
        <w:tc>
          <w:tcPr>
            <w:tcW w:w="610" w:type="dxa"/>
            <w:tcMar>
              <w:top w:w="0" w:type="dxa"/>
              <w:left w:w="0" w:type="dxa"/>
              <w:bottom w:w="0" w:type="dxa"/>
              <w:right w:w="0" w:type="dxa"/>
            </w:tcMar>
          </w:tcPr>
          <w:p w14:paraId="6B5FEA87"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 xml:space="preserve">21</w:t>
            </w:r>
          </w:p>
        </w:tc>
        <w:tc>
          <w:tcPr>
            <w:tcW w:w="1985" w:type="dxa"/>
            <w:tcMar>
              <w:top w:w="0" w:type="dxa"/>
              <w:left w:w="0" w:type="dxa"/>
              <w:bottom w:w="0" w:type="dxa"/>
              <w:right w:w="0" w:type="dxa"/>
            </w:tcMar>
          </w:tcPr>
          <w:p w14:paraId="59B53274"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CANCELLATION_CODE</w:t>
            </w:r>
          </w:p>
        </w:tc>
        <w:tc>
          <w:tcPr>
            <w:tcW w:w="2835" w:type="dxa"/>
            <w:gridSpan w:val="2"/>
            <w:tcMar>
              <w:top w:w="0" w:type="dxa"/>
              <w:left w:w="0" w:type="dxa"/>
              <w:bottom w:w="0" w:type="dxa"/>
              <w:right w:w="0" w:type="dxa"/>
            </w:tcMar>
          </w:tcPr>
          <w:p w14:paraId="175D7E42"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CancellationCode</w:t>
            </w:r>
            <w:proofErr w:type="spellEnd"/>
          </w:p>
        </w:tc>
        <w:tc>
          <w:tcPr>
            <w:tcW w:w="1701" w:type="dxa"/>
            <w:tcMar>
              <w:top w:w="0" w:type="dxa"/>
              <w:left w:w="0" w:type="dxa"/>
              <w:bottom w:w="0" w:type="dxa"/>
              <w:right w:w="0" w:type="dxa"/>
            </w:tcMar>
          </w:tcPr>
          <w:p w14:paraId="78C175F3" w14:textId="77777777" w:rsidR="00DF1D8F" w:rsidRPr="00C91EF2" w:rsidRDefault="00DF1D8F" w:rsidP="00493F6C">
            <w:pPr>
              <w:pStyle w:val="TableContents"/>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object</w:t>
            </w:r>
            <w:proofErr w:type="spellEnd"/>
          </w:p>
        </w:tc>
        <w:tc>
          <w:tcPr>
            <w:tcW w:w="3118" w:type="dxa"/>
            <w:tcMar>
              <w:top w:w="0" w:type="dxa"/>
              <w:left w:w="0" w:type="dxa"/>
              <w:bottom w:w="0" w:type="dxa"/>
              <w:right w:w="0" w:type="dxa"/>
            </w:tcMar>
          </w:tcPr>
          <w:p w14:paraId="30D6F286"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cs="Times New Roman"/>
                <w:color w:val="3C4043"/>
                <w:sz w:val="12"/>
                <w:szCs w:val="12"/>
                <w:lang w:val="tr-TR" w:eastAsia="tr-TR" w:bidi="hi-IN"/>
              </w:rPr>
              <w:t xml:space="preserve">İptal nedeni (varsa)</w:t>
            </w:r>
          </w:p>
        </w:tc>
      </w:tr>
      <w:tr w:rsidR="00DF1D8F" w:rsidRPr="00EA6752" w14:paraId="2CDF02A0" w14:textId="77777777" w:rsidTr="00DF1D8F">
        <w:tc>
          <w:tcPr>
            <w:tcW w:w="610" w:type="dxa"/>
            <w:tcMar>
              <w:top w:w="0" w:type="dxa"/>
              <w:left w:w="0" w:type="dxa"/>
              <w:bottom w:w="0" w:type="dxa"/>
              <w:right w:w="0" w:type="dxa"/>
            </w:tcMar>
          </w:tcPr>
          <w:p w14:paraId="7010010A"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 xml:space="preserve">22</w:t>
            </w:r>
          </w:p>
        </w:tc>
        <w:tc>
          <w:tcPr>
            <w:tcW w:w="1985" w:type="dxa"/>
            <w:tcMar>
              <w:top w:w="0" w:type="dxa"/>
              <w:left w:w="0" w:type="dxa"/>
              <w:bottom w:w="0" w:type="dxa"/>
              <w:right w:w="0" w:type="dxa"/>
            </w:tcMar>
          </w:tcPr>
          <w:p w14:paraId="3104C9F4"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DIVERTED</w:t>
            </w:r>
          </w:p>
        </w:tc>
        <w:tc>
          <w:tcPr>
            <w:tcW w:w="2835" w:type="dxa"/>
            <w:gridSpan w:val="2"/>
            <w:tcMar>
              <w:top w:w="0" w:type="dxa"/>
              <w:left w:w="0" w:type="dxa"/>
              <w:bottom w:w="0" w:type="dxa"/>
              <w:right w:w="0" w:type="dxa"/>
            </w:tcMar>
          </w:tcPr>
          <w:p w14:paraId="1FC47015"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Diverted</w:t>
            </w:r>
            <w:proofErr w:type="spellEnd"/>
          </w:p>
        </w:tc>
        <w:tc>
          <w:tcPr>
            <w:tcW w:w="1701" w:type="dxa"/>
            <w:tcMar>
              <w:top w:w="0" w:type="dxa"/>
              <w:left w:w="0" w:type="dxa"/>
              <w:bottom w:w="0" w:type="dxa"/>
              <w:right w:w="0" w:type="dxa"/>
            </w:tcMar>
          </w:tcPr>
          <w:p w14:paraId="4E0C9252"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000000"/>
                <w:sz w:val="12"/>
                <w:szCs w:val="12"/>
                <w:lang w:val="tr-TR"/>
              </w:rPr>
              <w:t xml:space="preserve">float64</w:t>
            </w:r>
          </w:p>
        </w:tc>
        <w:tc>
          <w:tcPr>
            <w:tcW w:w="3118" w:type="dxa"/>
            <w:tcMar>
              <w:top w:w="0" w:type="dxa"/>
              <w:left w:w="0" w:type="dxa"/>
              <w:bottom w:w="0" w:type="dxa"/>
              <w:right w:w="0" w:type="dxa"/>
            </w:tcMar>
          </w:tcPr>
          <w:p w14:paraId="53563293"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cs="Times New Roman"/>
                <w:color w:val="3C4043"/>
                <w:sz w:val="12"/>
                <w:szCs w:val="12"/>
                <w:lang w:val="tr-TR" w:eastAsia="tr-TR" w:bidi="hi-IN"/>
              </w:rPr>
              <w:t xml:space="preserve">Uçuşun yönlendirilip yönlendirilmediğini gösterir (yönlendirilen için 1, yönlendirilmeyen için 0)</w:t>
            </w:r>
          </w:p>
        </w:tc>
      </w:tr>
      <w:tr w:rsidR="00DF1D8F" w:rsidRPr="00EA6752" w14:paraId="7A122BF8" w14:textId="77777777" w:rsidTr="00DF1D8F">
        <w:tc>
          <w:tcPr>
            <w:tcW w:w="610" w:type="dxa"/>
            <w:tcMar>
              <w:top w:w="0" w:type="dxa"/>
              <w:left w:w="0" w:type="dxa"/>
              <w:bottom w:w="0" w:type="dxa"/>
              <w:right w:w="0" w:type="dxa"/>
            </w:tcMar>
          </w:tcPr>
          <w:p w14:paraId="02748A12"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 xml:space="preserve">23</w:t>
            </w:r>
          </w:p>
        </w:tc>
        <w:tc>
          <w:tcPr>
            <w:tcW w:w="1985" w:type="dxa"/>
            <w:tcMar>
              <w:top w:w="0" w:type="dxa"/>
              <w:left w:w="0" w:type="dxa"/>
              <w:bottom w:w="0" w:type="dxa"/>
              <w:right w:w="0" w:type="dxa"/>
            </w:tcMar>
          </w:tcPr>
          <w:p w14:paraId="4BE19520"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CRS_ELAPSED_TIME</w:t>
            </w:r>
          </w:p>
        </w:tc>
        <w:tc>
          <w:tcPr>
            <w:tcW w:w="2835" w:type="dxa"/>
            <w:gridSpan w:val="2"/>
            <w:tcMar>
              <w:top w:w="0" w:type="dxa"/>
              <w:left w:w="0" w:type="dxa"/>
              <w:bottom w:w="0" w:type="dxa"/>
              <w:right w:w="0" w:type="dxa"/>
            </w:tcMar>
          </w:tcPr>
          <w:p w14:paraId="2822DC7F"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CRSElapsedTime</w:t>
            </w:r>
            <w:proofErr w:type="spellEnd"/>
          </w:p>
        </w:tc>
        <w:tc>
          <w:tcPr>
            <w:tcW w:w="1701" w:type="dxa"/>
            <w:tcMar>
              <w:top w:w="0" w:type="dxa"/>
              <w:left w:w="0" w:type="dxa"/>
              <w:bottom w:w="0" w:type="dxa"/>
              <w:right w:w="0" w:type="dxa"/>
            </w:tcMar>
          </w:tcPr>
          <w:p w14:paraId="5C71C5E2"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000000"/>
                <w:sz w:val="12"/>
                <w:szCs w:val="12"/>
                <w:lang w:val="tr-TR"/>
              </w:rPr>
              <w:t xml:space="preserve">float64</w:t>
            </w:r>
          </w:p>
        </w:tc>
        <w:tc>
          <w:tcPr>
            <w:tcW w:w="3118" w:type="dxa"/>
            <w:tcMar>
              <w:top w:w="0" w:type="dxa"/>
              <w:left w:w="0" w:type="dxa"/>
              <w:bottom w:w="0" w:type="dxa"/>
              <w:right w:w="0" w:type="dxa"/>
            </w:tcMar>
          </w:tcPr>
          <w:p w14:paraId="13C14F76"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proofErr w:type="spellEnd"/>
            <w:proofErr w:type="spellStart"/>
            <w:proofErr w:type="spellEnd"/>
            <w:r>
              <w:rPr>
                <w:rFonts w:ascii="Times New Roman" w:eastAsia="Times New Roman" w:hAnsi="Times New Roman" w:cs="Times New Roman"/>
                <w:color w:val="3C4043"/>
                <w:sz w:val="12"/>
                <w:szCs w:val="12"/>
                <w:lang w:val="tr-TR" w:eastAsia="tr-TR" w:bidi="hi-IN"/>
              </w:rPr>
              <w:t xml:space="preserve">Planlanan uçuş süresi</w:t>
            </w:r>
          </w:p>
        </w:tc>
      </w:tr>
      <w:tr w:rsidR="00DF1D8F" w:rsidRPr="00EA6752" w14:paraId="32242C6F" w14:textId="77777777" w:rsidTr="00DF1D8F">
        <w:tc>
          <w:tcPr>
            <w:tcW w:w="610" w:type="dxa"/>
            <w:tcMar>
              <w:top w:w="0" w:type="dxa"/>
              <w:left w:w="0" w:type="dxa"/>
              <w:bottom w:w="0" w:type="dxa"/>
              <w:right w:w="0" w:type="dxa"/>
            </w:tcMar>
          </w:tcPr>
          <w:p w14:paraId="262DBB96"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 xml:space="preserve">24</w:t>
            </w:r>
          </w:p>
        </w:tc>
        <w:tc>
          <w:tcPr>
            <w:tcW w:w="1985" w:type="dxa"/>
            <w:tcMar>
              <w:top w:w="0" w:type="dxa"/>
              <w:left w:w="0" w:type="dxa"/>
              <w:bottom w:w="0" w:type="dxa"/>
              <w:right w:w="0" w:type="dxa"/>
            </w:tcMar>
          </w:tcPr>
          <w:p w14:paraId="438231F3"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ELAPSED_TIME</w:t>
            </w:r>
          </w:p>
        </w:tc>
        <w:tc>
          <w:tcPr>
            <w:tcW w:w="2835" w:type="dxa"/>
            <w:gridSpan w:val="2"/>
            <w:tcMar>
              <w:top w:w="0" w:type="dxa"/>
              <w:left w:w="0" w:type="dxa"/>
              <w:bottom w:w="0" w:type="dxa"/>
              <w:right w:w="0" w:type="dxa"/>
            </w:tcMar>
          </w:tcPr>
          <w:p w14:paraId="74C3038D"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ActualElapsedTime</w:t>
            </w:r>
            <w:proofErr w:type="spellEnd"/>
          </w:p>
        </w:tc>
        <w:tc>
          <w:tcPr>
            <w:tcW w:w="1701" w:type="dxa"/>
            <w:tcMar>
              <w:top w:w="0" w:type="dxa"/>
              <w:left w:w="0" w:type="dxa"/>
              <w:bottom w:w="0" w:type="dxa"/>
              <w:right w:w="0" w:type="dxa"/>
            </w:tcMar>
          </w:tcPr>
          <w:p w14:paraId="786C34FA"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000000"/>
                <w:sz w:val="12"/>
                <w:szCs w:val="12"/>
                <w:lang w:val="tr-TR"/>
              </w:rPr>
              <w:t xml:space="preserve">float64</w:t>
            </w:r>
          </w:p>
        </w:tc>
        <w:tc>
          <w:tcPr>
            <w:tcW w:w="3118" w:type="dxa"/>
            <w:tcMar>
              <w:top w:w="0" w:type="dxa"/>
              <w:left w:w="0" w:type="dxa"/>
              <w:bottom w:w="0" w:type="dxa"/>
              <w:right w:w="0" w:type="dxa"/>
            </w:tcMar>
          </w:tcPr>
          <w:p w14:paraId="6A39454B"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proofErr w:type="spellEnd"/>
            <w:proofErr w:type="spellStart"/>
            <w:proofErr w:type="spellEnd"/>
            <w:r>
              <w:rPr>
                <w:rFonts w:ascii="Times New Roman" w:eastAsia="Times New Roman" w:hAnsi="Times New Roman" w:cs="Times New Roman"/>
                <w:color w:val="3C4043"/>
                <w:sz w:val="12"/>
                <w:szCs w:val="12"/>
                <w:lang w:val="tr-TR" w:eastAsia="tr-TR" w:bidi="hi-IN"/>
              </w:rPr>
              <w:t xml:space="preserve">Gerçekleşen uçuş süresi</w:t>
            </w:r>
          </w:p>
        </w:tc>
      </w:tr>
      <w:tr w:rsidR="00DF1D8F" w:rsidRPr="00EA6752" w14:paraId="300E5B5B" w14:textId="77777777" w:rsidTr="00DF1D8F">
        <w:tc>
          <w:tcPr>
            <w:tcW w:w="610" w:type="dxa"/>
            <w:tcMar>
              <w:top w:w="0" w:type="dxa"/>
              <w:left w:w="0" w:type="dxa"/>
              <w:bottom w:w="0" w:type="dxa"/>
              <w:right w:w="0" w:type="dxa"/>
            </w:tcMar>
          </w:tcPr>
          <w:p w14:paraId="30C95E2A"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 xml:space="preserve">25</w:t>
            </w:r>
          </w:p>
        </w:tc>
        <w:tc>
          <w:tcPr>
            <w:tcW w:w="1985" w:type="dxa"/>
            <w:tcMar>
              <w:top w:w="0" w:type="dxa"/>
              <w:left w:w="0" w:type="dxa"/>
              <w:bottom w:w="0" w:type="dxa"/>
              <w:right w:w="0" w:type="dxa"/>
            </w:tcMar>
          </w:tcPr>
          <w:p w14:paraId="382E41CE"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AIR_TIME</w:t>
            </w:r>
          </w:p>
        </w:tc>
        <w:tc>
          <w:tcPr>
            <w:tcW w:w="2835" w:type="dxa"/>
            <w:gridSpan w:val="2"/>
            <w:tcMar>
              <w:top w:w="0" w:type="dxa"/>
              <w:left w:w="0" w:type="dxa"/>
              <w:bottom w:w="0" w:type="dxa"/>
              <w:right w:w="0" w:type="dxa"/>
            </w:tcMar>
          </w:tcPr>
          <w:p w14:paraId="619F5FCA"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AirTime</w:t>
            </w:r>
            <w:proofErr w:type="spellEnd"/>
          </w:p>
        </w:tc>
        <w:tc>
          <w:tcPr>
            <w:tcW w:w="1701" w:type="dxa"/>
            <w:tcMar>
              <w:top w:w="0" w:type="dxa"/>
              <w:left w:w="0" w:type="dxa"/>
              <w:bottom w:w="0" w:type="dxa"/>
              <w:right w:w="0" w:type="dxa"/>
            </w:tcMar>
          </w:tcPr>
          <w:p w14:paraId="3A2AAE10"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000000"/>
                <w:sz w:val="12"/>
                <w:szCs w:val="12"/>
                <w:lang w:val="tr-TR"/>
              </w:rPr>
              <w:t xml:space="preserve">float64</w:t>
            </w:r>
          </w:p>
        </w:tc>
        <w:tc>
          <w:tcPr>
            <w:tcW w:w="3118" w:type="dxa"/>
            <w:tcMar>
              <w:top w:w="0" w:type="dxa"/>
              <w:left w:w="0" w:type="dxa"/>
              <w:bottom w:w="0" w:type="dxa"/>
              <w:right w:w="0" w:type="dxa"/>
            </w:tcMar>
          </w:tcPr>
          <w:p w14:paraId="126461F3"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proofErr w:type="spellEnd"/>
            <w:proofErr w:type="spellStart"/>
            <w:proofErr w:type="spellEnd"/>
            <w:proofErr w:type="spellStart"/>
            <w:proofErr w:type="spellEnd"/>
            <w:r>
              <w:rPr>
                <w:rFonts w:ascii="Times New Roman" w:eastAsia="Times New Roman" w:hAnsi="Times New Roman" w:cs="Times New Roman"/>
                <w:color w:val="3C4043"/>
                <w:sz w:val="12"/>
                <w:szCs w:val="12"/>
                <w:lang w:val="tr-TR" w:eastAsia="tr-TR" w:bidi="hi-IN"/>
              </w:rPr>
              <w:t xml:space="preserve">Havada geçirilen süre</w:t>
            </w:r>
          </w:p>
        </w:tc>
      </w:tr>
      <w:tr w:rsidR="00DF1D8F" w:rsidRPr="00EA6752" w14:paraId="51E49633" w14:textId="77777777" w:rsidTr="00DF1D8F">
        <w:tc>
          <w:tcPr>
            <w:tcW w:w="610" w:type="dxa"/>
            <w:tcMar>
              <w:top w:w="0" w:type="dxa"/>
              <w:left w:w="0" w:type="dxa"/>
              <w:bottom w:w="0" w:type="dxa"/>
              <w:right w:w="0" w:type="dxa"/>
            </w:tcMar>
          </w:tcPr>
          <w:p w14:paraId="31D36EC0"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 xml:space="preserve">26</w:t>
            </w:r>
          </w:p>
        </w:tc>
        <w:tc>
          <w:tcPr>
            <w:tcW w:w="1985" w:type="dxa"/>
            <w:tcMar>
              <w:top w:w="0" w:type="dxa"/>
              <w:left w:w="0" w:type="dxa"/>
              <w:bottom w:w="0" w:type="dxa"/>
              <w:right w:w="0" w:type="dxa"/>
            </w:tcMar>
          </w:tcPr>
          <w:p w14:paraId="174C9A89"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DISTANCE</w:t>
            </w:r>
          </w:p>
        </w:tc>
        <w:tc>
          <w:tcPr>
            <w:tcW w:w="2835" w:type="dxa"/>
            <w:gridSpan w:val="2"/>
            <w:tcMar>
              <w:top w:w="0" w:type="dxa"/>
              <w:left w:w="0" w:type="dxa"/>
              <w:bottom w:w="0" w:type="dxa"/>
              <w:right w:w="0" w:type="dxa"/>
            </w:tcMar>
          </w:tcPr>
          <w:p w14:paraId="70D14AFD"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Distance</w:t>
            </w:r>
            <w:proofErr w:type="spellEnd"/>
          </w:p>
        </w:tc>
        <w:tc>
          <w:tcPr>
            <w:tcW w:w="1701" w:type="dxa"/>
            <w:tcMar>
              <w:top w:w="0" w:type="dxa"/>
              <w:left w:w="0" w:type="dxa"/>
              <w:bottom w:w="0" w:type="dxa"/>
              <w:right w:w="0" w:type="dxa"/>
            </w:tcMar>
          </w:tcPr>
          <w:p w14:paraId="2836C838"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000000"/>
                <w:sz w:val="12"/>
                <w:szCs w:val="12"/>
                <w:lang w:val="tr-TR"/>
              </w:rPr>
              <w:t xml:space="preserve">float64</w:t>
            </w:r>
          </w:p>
        </w:tc>
        <w:tc>
          <w:tcPr>
            <w:tcW w:w="3118" w:type="dxa"/>
            <w:tcMar>
              <w:top w:w="0" w:type="dxa"/>
              <w:left w:w="0" w:type="dxa"/>
              <w:bottom w:w="0" w:type="dxa"/>
              <w:right w:w="0" w:type="dxa"/>
            </w:tcMar>
          </w:tcPr>
          <w:p w14:paraId="58ABCD01"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proofErr w:type="spellEnd"/>
            <w:proofErr w:type="spellStart"/>
            <w:proofErr w:type="spellEnd"/>
            <w:r>
              <w:rPr>
                <w:rFonts w:ascii="Times New Roman" w:eastAsia="Times New Roman" w:hAnsi="Times New Roman" w:cs="Times New Roman"/>
                <w:color w:val="3C4043"/>
                <w:sz w:val="12"/>
                <w:szCs w:val="12"/>
                <w:lang w:val="tr-TR" w:eastAsia="tr-TR" w:bidi="hi-IN"/>
              </w:rPr>
              <w:t xml:space="preserve">Katedilen mesafe</w:t>
            </w:r>
          </w:p>
        </w:tc>
      </w:tr>
      <w:tr w:rsidR="00DF1D8F" w:rsidRPr="00EA6752" w14:paraId="344603FE" w14:textId="77777777" w:rsidTr="00DF1D8F">
        <w:tc>
          <w:tcPr>
            <w:tcW w:w="610" w:type="dxa"/>
            <w:tcMar>
              <w:top w:w="0" w:type="dxa"/>
              <w:left w:w="0" w:type="dxa"/>
              <w:bottom w:w="0" w:type="dxa"/>
              <w:right w:w="0" w:type="dxa"/>
            </w:tcMar>
          </w:tcPr>
          <w:p w14:paraId="4962FF83"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 xml:space="preserve">27</w:t>
            </w:r>
          </w:p>
        </w:tc>
        <w:tc>
          <w:tcPr>
            <w:tcW w:w="1985" w:type="dxa"/>
            <w:tcMar>
              <w:top w:w="0" w:type="dxa"/>
              <w:left w:w="0" w:type="dxa"/>
              <w:bottom w:w="0" w:type="dxa"/>
              <w:right w:w="0" w:type="dxa"/>
            </w:tcMar>
          </w:tcPr>
          <w:p w14:paraId="75F12E63"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DELAY_DUE_CARRIER</w:t>
            </w:r>
          </w:p>
        </w:tc>
        <w:tc>
          <w:tcPr>
            <w:tcW w:w="2835" w:type="dxa"/>
            <w:gridSpan w:val="2"/>
            <w:tcMar>
              <w:top w:w="0" w:type="dxa"/>
              <w:left w:w="0" w:type="dxa"/>
              <w:bottom w:w="0" w:type="dxa"/>
              <w:right w:w="0" w:type="dxa"/>
            </w:tcMar>
          </w:tcPr>
          <w:p w14:paraId="408D7816"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CarrierDelay</w:t>
            </w:r>
            <w:proofErr w:type="spellEnd"/>
          </w:p>
        </w:tc>
        <w:tc>
          <w:tcPr>
            <w:tcW w:w="1701" w:type="dxa"/>
            <w:tcMar>
              <w:top w:w="0" w:type="dxa"/>
              <w:left w:w="0" w:type="dxa"/>
              <w:bottom w:w="0" w:type="dxa"/>
              <w:right w:w="0" w:type="dxa"/>
            </w:tcMar>
          </w:tcPr>
          <w:p w14:paraId="0E44C208"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000000"/>
                <w:sz w:val="12"/>
                <w:szCs w:val="12"/>
                <w:lang w:val="tr-TR"/>
              </w:rPr>
              <w:t xml:space="preserve">float64</w:t>
            </w:r>
          </w:p>
        </w:tc>
        <w:tc>
          <w:tcPr>
            <w:tcW w:w="3118" w:type="dxa"/>
            <w:tcMar>
              <w:top w:w="0" w:type="dxa"/>
              <w:left w:w="0" w:type="dxa"/>
              <w:bottom w:w="0" w:type="dxa"/>
              <w:right w:w="0" w:type="dxa"/>
            </w:tcMar>
          </w:tcPr>
          <w:p w14:paraId="7ED45ECE"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cs="Times New Roman"/>
                <w:color w:val="3C4043"/>
                <w:sz w:val="12"/>
                <w:szCs w:val="12"/>
                <w:lang w:val="tr-TR" w:eastAsia="tr-TR" w:bidi="hi-IN"/>
              </w:rPr>
              <w:t xml:space="preserve">Havayolu kaynaklı gecikme</w:t>
            </w:r>
          </w:p>
        </w:tc>
      </w:tr>
      <w:tr w:rsidR="00DF1D8F" w:rsidRPr="00EA6752" w14:paraId="3C80B0BA" w14:textId="77777777" w:rsidTr="00DF1D8F">
        <w:tc>
          <w:tcPr>
            <w:tcW w:w="610" w:type="dxa"/>
            <w:tcMar>
              <w:top w:w="0" w:type="dxa"/>
              <w:left w:w="0" w:type="dxa"/>
              <w:bottom w:w="0" w:type="dxa"/>
              <w:right w:w="0" w:type="dxa"/>
            </w:tcMar>
          </w:tcPr>
          <w:p w14:paraId="7D13E430"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 xml:space="preserve">28</w:t>
            </w:r>
          </w:p>
        </w:tc>
        <w:tc>
          <w:tcPr>
            <w:tcW w:w="1985" w:type="dxa"/>
            <w:tcMar>
              <w:top w:w="0" w:type="dxa"/>
              <w:left w:w="0" w:type="dxa"/>
              <w:bottom w:w="0" w:type="dxa"/>
              <w:right w:w="0" w:type="dxa"/>
            </w:tcMar>
          </w:tcPr>
          <w:p w14:paraId="7F25F920"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DELAY_DUE_WEATHER</w:t>
            </w:r>
          </w:p>
        </w:tc>
        <w:tc>
          <w:tcPr>
            <w:tcW w:w="2835" w:type="dxa"/>
            <w:gridSpan w:val="2"/>
            <w:tcMar>
              <w:top w:w="0" w:type="dxa"/>
              <w:left w:w="0" w:type="dxa"/>
              <w:bottom w:w="0" w:type="dxa"/>
              <w:right w:w="0" w:type="dxa"/>
            </w:tcMar>
          </w:tcPr>
          <w:p w14:paraId="6ED32BD8"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WeatherDelay</w:t>
            </w:r>
            <w:proofErr w:type="spellEnd"/>
          </w:p>
        </w:tc>
        <w:tc>
          <w:tcPr>
            <w:tcW w:w="1701" w:type="dxa"/>
            <w:tcMar>
              <w:top w:w="0" w:type="dxa"/>
              <w:left w:w="0" w:type="dxa"/>
              <w:bottom w:w="0" w:type="dxa"/>
              <w:right w:w="0" w:type="dxa"/>
            </w:tcMar>
          </w:tcPr>
          <w:p w14:paraId="3645FAF9"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000000"/>
                <w:sz w:val="12"/>
                <w:szCs w:val="12"/>
                <w:lang w:val="tr-TR"/>
              </w:rPr>
              <w:t xml:space="preserve">float64</w:t>
            </w:r>
          </w:p>
        </w:tc>
        <w:tc>
          <w:tcPr>
            <w:tcW w:w="3118" w:type="dxa"/>
            <w:tcMar>
              <w:top w:w="0" w:type="dxa"/>
              <w:left w:w="0" w:type="dxa"/>
              <w:bottom w:w="0" w:type="dxa"/>
              <w:right w:w="0" w:type="dxa"/>
            </w:tcMar>
          </w:tcPr>
          <w:p w14:paraId="35BA05E3"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cs="Times New Roman"/>
                <w:color w:val="3C4043"/>
                <w:sz w:val="12"/>
                <w:szCs w:val="12"/>
                <w:lang w:val="tr-TR" w:eastAsia="tr-TR" w:bidi="hi-IN"/>
              </w:rPr>
              <w:t xml:space="preserve">Hava koşulları kaynaklı gecikme</w:t>
            </w:r>
          </w:p>
        </w:tc>
      </w:tr>
      <w:tr w:rsidR="00DF1D8F" w:rsidRPr="00EA6752" w14:paraId="00E9898B" w14:textId="77777777" w:rsidTr="00DF1D8F">
        <w:tc>
          <w:tcPr>
            <w:tcW w:w="610" w:type="dxa"/>
            <w:tcMar>
              <w:top w:w="0" w:type="dxa"/>
              <w:left w:w="0" w:type="dxa"/>
              <w:bottom w:w="0" w:type="dxa"/>
              <w:right w:w="0" w:type="dxa"/>
            </w:tcMar>
          </w:tcPr>
          <w:p w14:paraId="3008B28D"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 xml:space="preserve">29</w:t>
            </w:r>
          </w:p>
        </w:tc>
        <w:tc>
          <w:tcPr>
            <w:tcW w:w="1985" w:type="dxa"/>
            <w:tcMar>
              <w:top w:w="0" w:type="dxa"/>
              <w:left w:w="0" w:type="dxa"/>
              <w:bottom w:w="0" w:type="dxa"/>
              <w:right w:w="0" w:type="dxa"/>
            </w:tcMar>
          </w:tcPr>
          <w:p w14:paraId="58B6A30A"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DELAY_DUE_NAS</w:t>
            </w:r>
          </w:p>
        </w:tc>
        <w:tc>
          <w:tcPr>
            <w:tcW w:w="2835" w:type="dxa"/>
            <w:gridSpan w:val="2"/>
            <w:tcMar>
              <w:top w:w="0" w:type="dxa"/>
              <w:left w:w="0" w:type="dxa"/>
              <w:bottom w:w="0" w:type="dxa"/>
              <w:right w:w="0" w:type="dxa"/>
            </w:tcMar>
          </w:tcPr>
          <w:p w14:paraId="71998BF9"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NASDelay</w:t>
            </w:r>
            <w:proofErr w:type="spellEnd"/>
          </w:p>
        </w:tc>
        <w:tc>
          <w:tcPr>
            <w:tcW w:w="1701" w:type="dxa"/>
            <w:tcMar>
              <w:top w:w="0" w:type="dxa"/>
              <w:left w:w="0" w:type="dxa"/>
              <w:bottom w:w="0" w:type="dxa"/>
              <w:right w:w="0" w:type="dxa"/>
            </w:tcMar>
          </w:tcPr>
          <w:p w14:paraId="2A9BCB64"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000000"/>
                <w:sz w:val="12"/>
                <w:szCs w:val="12"/>
                <w:lang w:val="tr-TR"/>
              </w:rPr>
              <w:t xml:space="preserve">float64</w:t>
            </w:r>
          </w:p>
        </w:tc>
        <w:tc>
          <w:tcPr>
            <w:tcW w:w="3118" w:type="dxa"/>
            <w:tcMar>
              <w:top w:w="0" w:type="dxa"/>
              <w:left w:w="0" w:type="dxa"/>
              <w:bottom w:w="0" w:type="dxa"/>
              <w:right w:w="0" w:type="dxa"/>
            </w:tcMar>
          </w:tcPr>
          <w:p w14:paraId="35D67F97"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cs="Times New Roman"/>
                <w:color w:val="3C4043"/>
                <w:sz w:val="12"/>
                <w:szCs w:val="12"/>
                <w:lang w:val="tr-TR" w:eastAsia="tr-TR" w:bidi="hi-IN"/>
              </w:rPr>
              <w:t xml:space="preserve">Ulusal Hava Sahası Sistemi (NAS) kaynaklı gecikme</w:t>
            </w:r>
          </w:p>
        </w:tc>
      </w:tr>
      <w:tr w:rsidR="00DF1D8F" w:rsidRPr="00EA6752" w14:paraId="74D57126" w14:textId="77777777" w:rsidTr="00DF1D8F">
        <w:tc>
          <w:tcPr>
            <w:tcW w:w="610" w:type="dxa"/>
            <w:tcMar>
              <w:top w:w="0" w:type="dxa"/>
              <w:left w:w="0" w:type="dxa"/>
              <w:bottom w:w="0" w:type="dxa"/>
              <w:right w:w="0" w:type="dxa"/>
            </w:tcMar>
          </w:tcPr>
          <w:p w14:paraId="1A4E4A21"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 xml:space="preserve">30</w:t>
            </w:r>
          </w:p>
        </w:tc>
        <w:tc>
          <w:tcPr>
            <w:tcW w:w="1985" w:type="dxa"/>
            <w:tcMar>
              <w:top w:w="0" w:type="dxa"/>
              <w:left w:w="0" w:type="dxa"/>
              <w:bottom w:w="0" w:type="dxa"/>
              <w:right w:w="0" w:type="dxa"/>
            </w:tcMar>
          </w:tcPr>
          <w:p w14:paraId="487E830B"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DELAY_DUE_SECURITY</w:t>
            </w:r>
          </w:p>
        </w:tc>
        <w:tc>
          <w:tcPr>
            <w:tcW w:w="2835" w:type="dxa"/>
            <w:gridSpan w:val="2"/>
            <w:tcMar>
              <w:top w:w="0" w:type="dxa"/>
              <w:left w:w="0" w:type="dxa"/>
              <w:bottom w:w="0" w:type="dxa"/>
              <w:right w:w="0" w:type="dxa"/>
            </w:tcMar>
          </w:tcPr>
          <w:p w14:paraId="38762509"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SecurityDelay</w:t>
            </w:r>
            <w:proofErr w:type="spellEnd"/>
          </w:p>
        </w:tc>
        <w:tc>
          <w:tcPr>
            <w:tcW w:w="1701" w:type="dxa"/>
            <w:tcMar>
              <w:top w:w="0" w:type="dxa"/>
              <w:left w:w="0" w:type="dxa"/>
              <w:bottom w:w="0" w:type="dxa"/>
              <w:right w:w="0" w:type="dxa"/>
            </w:tcMar>
          </w:tcPr>
          <w:p w14:paraId="277798F2"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000000"/>
                <w:sz w:val="12"/>
                <w:szCs w:val="12"/>
                <w:lang w:val="tr-TR"/>
              </w:rPr>
              <w:t xml:space="preserve">float64</w:t>
            </w:r>
          </w:p>
        </w:tc>
        <w:tc>
          <w:tcPr>
            <w:tcW w:w="3118" w:type="dxa"/>
            <w:tcMar>
              <w:top w:w="0" w:type="dxa"/>
              <w:left w:w="0" w:type="dxa"/>
              <w:bottom w:w="0" w:type="dxa"/>
              <w:right w:w="0" w:type="dxa"/>
            </w:tcMar>
          </w:tcPr>
          <w:p w14:paraId="32334B1D"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cs="Times New Roman"/>
                <w:color w:val="3C4043"/>
                <w:sz w:val="12"/>
                <w:szCs w:val="12"/>
                <w:lang w:val="tr-TR" w:eastAsia="tr-TR" w:bidi="hi-IN"/>
              </w:rPr>
              <w:t xml:space="preserve">Güvenlik nedenleriyle gecikme</w:t>
            </w:r>
          </w:p>
        </w:tc>
      </w:tr>
      <w:tr w:rsidR="00DF1D8F" w:rsidRPr="00EA6752" w14:paraId="7D0BB186" w14:textId="77777777" w:rsidTr="00DF1D8F">
        <w:trPr>
          <w:trHeight w:val="244"/>
        </w:trPr>
        <w:tc>
          <w:tcPr>
            <w:tcW w:w="610" w:type="dxa"/>
            <w:tcBorders>
              <w:bottom w:val="single" w:sz="6" w:space="0" w:color="000000"/>
            </w:tcBorders>
            <w:tcMar>
              <w:top w:w="0" w:type="dxa"/>
              <w:left w:w="0" w:type="dxa"/>
              <w:bottom w:w="0" w:type="dxa"/>
              <w:right w:w="0" w:type="dxa"/>
            </w:tcMar>
          </w:tcPr>
          <w:p w14:paraId="3B62A1EF"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 xml:space="preserve">31</w:t>
            </w:r>
          </w:p>
        </w:tc>
        <w:tc>
          <w:tcPr>
            <w:tcW w:w="1985" w:type="dxa"/>
            <w:tcBorders>
              <w:bottom w:val="single" w:sz="6" w:space="0" w:color="000000"/>
            </w:tcBorders>
            <w:tcMar>
              <w:top w:w="0" w:type="dxa"/>
              <w:left w:w="0" w:type="dxa"/>
              <w:bottom w:w="0" w:type="dxa"/>
              <w:right w:w="0" w:type="dxa"/>
            </w:tcMar>
          </w:tcPr>
          <w:p w14:paraId="51EB33A7"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DELAY_DUE_LATE_AIRCRAFT</w:t>
            </w:r>
          </w:p>
        </w:tc>
        <w:tc>
          <w:tcPr>
            <w:tcW w:w="2835" w:type="dxa"/>
            <w:gridSpan w:val="2"/>
            <w:tcBorders>
              <w:bottom w:val="single" w:sz="6" w:space="0" w:color="000000"/>
            </w:tcBorders>
            <w:tcMar>
              <w:top w:w="0" w:type="dxa"/>
              <w:left w:w="0" w:type="dxa"/>
              <w:bottom w:w="0" w:type="dxa"/>
              <w:right w:w="0" w:type="dxa"/>
            </w:tcMar>
          </w:tcPr>
          <w:p w14:paraId="472961BD"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LateAircraftDelay</w:t>
            </w:r>
            <w:proofErr w:type="spellEnd"/>
          </w:p>
        </w:tc>
        <w:tc>
          <w:tcPr>
            <w:tcW w:w="1701" w:type="dxa"/>
            <w:tcBorders>
              <w:bottom w:val="single" w:sz="6" w:space="0" w:color="000000"/>
            </w:tcBorders>
            <w:tcMar>
              <w:top w:w="0" w:type="dxa"/>
              <w:left w:w="0" w:type="dxa"/>
              <w:bottom w:w="0" w:type="dxa"/>
              <w:right w:w="0" w:type="dxa"/>
            </w:tcMar>
          </w:tcPr>
          <w:p w14:paraId="199761DC"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000000"/>
                <w:sz w:val="12"/>
                <w:szCs w:val="12"/>
                <w:lang w:val="tr-TR"/>
              </w:rPr>
              <w:t xml:space="preserve">float64</w:t>
            </w:r>
          </w:p>
        </w:tc>
        <w:tc>
          <w:tcPr>
            <w:tcW w:w="3118" w:type="dxa"/>
            <w:tcBorders>
              <w:bottom w:val="single" w:sz="6" w:space="0" w:color="000000"/>
            </w:tcBorders>
            <w:tcMar>
              <w:top w:w="0" w:type="dxa"/>
              <w:left w:w="0" w:type="dxa"/>
              <w:bottom w:w="0" w:type="dxa"/>
              <w:right w:w="0" w:type="dxa"/>
            </w:tcMar>
          </w:tcPr>
          <w:p w14:paraId="5F91F25D"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cs="Times New Roman"/>
                <w:color w:val="3C4043"/>
                <w:sz w:val="12"/>
                <w:szCs w:val="12"/>
                <w:lang w:val="tr-TR" w:eastAsia="tr-TR" w:bidi="hi-IN"/>
              </w:rPr>
              <w:t xml:space="preserve">Uçağın geç gelmesi nedeniyle gecikme</w:t>
            </w:r>
          </w:p>
        </w:tc>
      </w:tr>
    </w:tbl>
    <w:p w14:paraId="44A6566B" w14:textId="77777777" w:rsidR="00DF1D8F" w:rsidRDefault="00DF1D8F" w:rsidP="00DF1D8F">
      <w:pPr>
        <w:pStyle w:val="GvdeMetni"/>
        <w:spacing w:line="273" w:lineRule="auto"/>
        <w:jc w:val="both"/>
        <w:sectPr w:rsidR="00DF1D8F" w:rsidSect="00D17960">
          <w:type w:val="continuous"/>
          <w:pgSz w:w="11910" w:h="15880"/>
          <w:pgMar w:top="993" w:right="566" w:bottom="280" w:left="708" w:header="660" w:footer="544" w:gutter="0"/>
          <w:cols w:space="313"/>
        </w:sectPr>
      </w:pPr>
    </w:p>
    <w:p w14:paraId="2147BF2E" w14:textId="77777777" w:rsidR="00DF1D8F" w:rsidRDefault="00DF1D8F" w:rsidP="00FD5737">
      <w:pPr>
        <w:pStyle w:val="GvdeMetni"/>
        <w:spacing w:before="1" w:line="273" w:lineRule="auto"/>
        <w:ind w:left="43" w:firstLine="239"/>
        <w:jc w:val="both"/>
        <w:rPr>
          <w:w w:val="110"/>
        </w:rPr>
        <w:sectPr w:rsidR="00DF1D8F" w:rsidSect="00DF1D8F">
          <w:type w:val="continuous"/>
          <w:pgSz w:w="11910" w:h="15880"/>
          <w:pgMar w:top="993" w:right="566" w:bottom="280" w:left="708" w:header="660" w:footer="544" w:gutter="0"/>
          <w:cols w:space="314"/>
        </w:sectPr>
      </w:pPr>
    </w:p>
    <w:p w14:paraId="1B453071" w14:textId="27C028CF" w:rsidR="00D17960" w:rsidRDefault="00B1249D" w:rsidP="00D17960">
      <w:pPr>
        <w:pStyle w:val="GvdeMetni"/>
        <w:spacing w:before="120" w:line="273" w:lineRule="auto"/>
        <w:ind w:left="43" w:right="184" w:firstLine="239"/>
        <w:jc w:val="both"/>
        <w:rPr>
          <w:w w:val="110"/>
        </w:rPr>
      </w:pPr>
      <w:r>
        <w:rPr>
          <w:w w:val="110"/>
        </w:rPr>
        <w:t xml:space="preserve">DOT, tarifeden 15 dakika veya daha geç kalkan uçuşu gecikmiş saymaktadır. Şekil 1, iptal edilmeyen ve yönlendirilmeyen 3,47 milyon uçuşun %18,3'ünün 15 dakikadan fazla geç kalktığını göstermektedir. Gecikme modelinde kullanılan tahmin hedefi bu ikili kuraldan daha ayrıntılıdır (dört dakika sınıfı, aşağıya bakınız).</w:t>
      </w:r>
    </w:p>
    <w:p w14:paraId="486016CC" w14:textId="77777777" w:rsidR="00D17960" w:rsidRDefault="00D17960" w:rsidP="00B1249D">
      <w:pPr>
        <w:pStyle w:val="GvdeMetni"/>
        <w:spacing w:before="120" w:line="273" w:lineRule="auto"/>
        <w:ind w:right="184"/>
        <w:jc w:val="center"/>
      </w:pPr>
      <w:r>
        <w:rPr>
          <w:noProof/>
        </w:rPr>
        <w:lastRenderedPageBreak/>
        <w:drawing>
          <wp:inline distT="0" distB="0" distL="0" distR="0" wp14:anchorId="61D7BE61" wp14:editId="66E78EAB">
            <wp:extent cx="2743200" cy="2090057"/>
            <wp:effectExtent l="0" t="0" r="0" b="0"/>
            <wp:docPr id="5000" name="Figure 5000"/>
            <wp:cNvGraphicFramePr/>
            <a:graphic xmlns:a="http://schemas.openxmlformats.org/drawingml/2006/main">
              <a:graphicData uri="http://schemas.openxmlformats.org/drawingml/2006/picture">
                <pic:pic xmlns:pic="http://schemas.openxmlformats.org/drawingml/2006/picture">
                  <pic:nvPicPr>
                    <pic:cNvPr id="23" name="Resim 2"/>
                    <pic:cNvPicPr/>
                  </pic:nvPicPr>
                  <pic:blipFill>
                    <a:blip r:embed="rId1000">
                      <a:extLst>
                        <a:ext uri="{28A0092B-C50C-407E-A947-70E740481C1C}">
                          <a14:useLocalDpi xmlns:a14="http://schemas.microsoft.com/office/drawing/2010/main" val="0"/>
                        </a:ext>
                      </a:extLst>
                    </a:blip>
                    <a:stretch>
                      <a:fillRect/>
                    </a:stretch>
                  </pic:blipFill>
                  <pic:spPr>
                    <a:xfrm>
                      <a:off x="0" y="0"/>
                      <a:ext cx="2743200" cy="2090057"/>
                    </a:xfrm>
                    <a:prstGeom prst="rect">
                      <a:avLst/>
                    </a:prstGeom>
                    <a:noFill/>
                    <a:ln>
                      <a:noFill/>
                      <a:prstDash/>
                    </a:ln>
                  </pic:spPr>
                </pic:pic>
              </a:graphicData>
            </a:graphic>
          </wp:inline>
        </w:drawing>
      </w:r>
    </w:p>
    <w:p w14:paraId="29576F58" w14:textId="77777777" w:rsidR="00D17960" w:rsidRPr="00E060E2" w:rsidRDefault="00D17960" w:rsidP="00D17960">
      <w:pPr>
        <w:spacing w:before="120" w:after="120"/>
        <w:jc w:val="center"/>
        <w:rPr>
          <w:sz w:val="14"/>
        </w:rPr>
      </w:pPr>
      <w:r>
        <w:rPr>
          <w:b/>
          <w:w w:val="110"/>
          <w:sz w:val="14"/>
        </w:rPr>
        <w:t xml:space="preserve">Şekil 1. İptal edilmeyen ve yönlendirilmeyen uçuşların kalkış durumu (15 dakika kuralı).</w:t>
      </w:r>
    </w:p>
    <w:p w14:paraId="1A5757A4" w14:textId="336C8E5C" w:rsidR="00D17960" w:rsidRDefault="00D17960" w:rsidP="00D17960">
      <w:pPr>
        <w:pStyle w:val="GvdeMetni"/>
        <w:spacing w:line="273" w:lineRule="auto"/>
        <w:ind w:firstLine="284"/>
        <w:jc w:val="both"/>
      </w:pPr>
      <w:r>
        <w:t xml:space="preserve">Şekil 2, en çok geciken kalkışa sahip on iki havayolu için 15 dakikadan fazla geciken uçuşların sayısını göstermektedir. Mutlak sayılar en büyük operasyonlara sahip havayollarınca belirlenmekte ve göreli dakiklikten çok işletme hacmini yansıtmaktadır.</w:t>
      </w:r>
    </w:p>
    <w:p w14:paraId="23C9EBCC" w14:textId="77777777" w:rsidR="00D17960" w:rsidRDefault="00D17960" w:rsidP="00D17960">
      <w:pPr>
        <w:pStyle w:val="GvdeMetni"/>
        <w:spacing w:line="273" w:lineRule="auto"/>
        <w:jc w:val="both"/>
      </w:pPr>
    </w:p>
    <w:p w14:paraId="1467B3F3" w14:textId="77777777" w:rsidR="00D17960" w:rsidRDefault="00D17960" w:rsidP="00B1249D">
      <w:pPr>
        <w:pStyle w:val="GvdeMetni"/>
        <w:spacing w:before="120" w:line="273" w:lineRule="auto"/>
        <w:ind w:right="184"/>
        <w:jc w:val="center"/>
      </w:pPr>
      <w:r>
        <w:rPr>
          <w:noProof/>
        </w:rPr>
        <w:drawing>
          <wp:inline distT="0" distB="0" distL="0" distR="0" wp14:anchorId="627B5D9F" wp14:editId="392FFD77">
            <wp:extent cx="3017520" cy="2011680"/>
            <wp:effectExtent l="0" t="0" r="0" b="0"/>
            <wp:docPr id="5001" name="Figure 5001"/>
            <wp:cNvGraphicFramePr/>
            <a:graphic xmlns:a="http://schemas.openxmlformats.org/drawingml/2006/main">
              <a:graphicData uri="http://schemas.openxmlformats.org/drawingml/2006/picture">
                <pic:pic xmlns:pic="http://schemas.openxmlformats.org/drawingml/2006/picture">
                  <pic:nvPicPr>
                    <pic:cNvPr id="24" name="Resim 1"/>
                    <pic:cNvPicPr/>
                  </pic:nvPicPr>
                  <pic:blipFill>
                    <a:blip r:embed="rId1001" cstate="print">
                      <a:extLst>
                        <a:ext uri="{28A0092B-C50C-407E-A947-70E740481C1C}">
                          <a14:useLocalDpi xmlns:a14="http://schemas.microsoft.com/office/drawing/2010/main" val="0"/>
                        </a:ext>
                      </a:extLst>
                    </a:blip>
                    <a:stretch>
                      <a:fillRect/>
                    </a:stretch>
                  </pic:blipFill>
                  <pic:spPr>
                    <a:xfrm>
                      <a:off x="0" y="0"/>
                      <a:ext cx="3017520" cy="2011680"/>
                    </a:xfrm>
                    <a:prstGeom prst="rect">
                      <a:avLst/>
                    </a:prstGeom>
                    <a:noFill/>
                    <a:ln>
                      <a:noFill/>
                      <a:prstDash/>
                    </a:ln>
                  </pic:spPr>
                </pic:pic>
              </a:graphicData>
            </a:graphic>
          </wp:inline>
        </w:drawing>
      </w:r>
    </w:p>
    <w:p w14:paraId="696F25A6" w14:textId="77777777" w:rsidR="00D17960" w:rsidRPr="00FE7FDA" w:rsidRDefault="00D17960" w:rsidP="00D17960">
      <w:pPr>
        <w:spacing w:before="120" w:after="120"/>
        <w:jc w:val="center"/>
        <w:rPr>
          <w:sz w:val="14"/>
        </w:rPr>
      </w:pPr>
      <w:r>
        <w:rPr>
          <w:b/>
          <w:w w:val="110"/>
          <w:sz w:val="14"/>
        </w:rPr>
        <w:t xml:space="preserve">Şekil 2. Havayoluna göre geciken kalkışlar (&gt;15 dk).</w:t>
      </w:r>
    </w:p>
    <w:p w14:paraId="58C76F61" w14:textId="4606B0A2" w:rsidR="00B1249D" w:rsidRDefault="00B1249D" w:rsidP="00B1249D">
      <w:pPr>
        <w:pStyle w:val="GvdeMetni"/>
        <w:spacing w:line="273" w:lineRule="auto"/>
        <w:ind w:left="142" w:firstLine="284"/>
        <w:jc w:val="both"/>
      </w:pPr>
      <w:r>
        <w:t xml:space="preserve">DOT'un gecikme nedenlerini bildirdiği 533.863 gecikmiş uçuş arasında baskın neden (en çok dakika atfedilen neden) uçuşların %36,5'inde uçağın geç gelmesi, %33,7'sinde havayolu, %25,7'sinde ulusal hava sistemi, %3,8'inde hava durumu ve %0,3'ünde güvenlik olmuştur (Şekil 3). Gecikme nedenleri yalnızca varış gecikmesi en az 15 dakika olan uçuşlar için bildirilir ve olay sonrası bilgidir; model girdisi olarak kullanılmamıştır.</w:t>
      </w:r>
    </w:p>
    <w:p w14:paraId="0886DC1A" w14:textId="7608C5CF" w:rsidR="00D17960" w:rsidRDefault="00B1249D" w:rsidP="00B1249D">
      <w:pPr>
        <w:pStyle w:val="GvdeMetni"/>
        <w:spacing w:line="273" w:lineRule="auto"/>
        <w:ind w:left="142" w:firstLine="284"/>
        <w:jc w:val="both"/>
      </w:pPr>
      <w:r>
        <w:t xml:space="preserve">Dağılım, gecikmelerin yayılmasının (geç gelen uçak), havayolu ve ulusal hava sistemi nedenlerinin baskın olduğunu, hava durumu ve güvenlikle ilgili nedenlerin ise nadir olduğunu göstermektedir. Bu durum neden etiketlerindeki sınıf dengesizliğini ve önceki uçuşların gecikmeleri gibi bir gecikme yayılım sinyalinin neden bilgilendirici olduğunu göstermektedir.</w:t>
      </w:r>
    </w:p>
    <w:p w14:paraId="38B67DCE" w14:textId="77777777" w:rsidR="00D17960" w:rsidRDefault="00D17960" w:rsidP="00D17960">
      <w:pPr>
        <w:pStyle w:val="GvdeMetni"/>
        <w:spacing w:line="273" w:lineRule="auto"/>
        <w:ind w:left="142" w:firstLine="284"/>
        <w:jc w:val="both"/>
      </w:pPr>
    </w:p>
    <w:p w14:paraId="4C050FB1" w14:textId="77777777" w:rsidR="00D17960" w:rsidRDefault="00D17960" w:rsidP="00D17960">
      <w:pPr>
        <w:pStyle w:val="GvdeMetni"/>
        <w:spacing w:before="120" w:line="273" w:lineRule="auto"/>
        <w:ind w:right="184"/>
        <w:jc w:val="both"/>
      </w:pPr>
      <w:r>
        <w:rPr>
          <w:noProof/>
          <w:lang w:val="tr-TR"/>
        </w:rPr>
        <w:drawing>
          <wp:inline distT="0" distB="0" distL="0" distR="0" wp14:anchorId="3738CF1D" wp14:editId="196E4D66">
            <wp:extent cx="3017520" cy="2051913"/>
            <wp:effectExtent l="0" t="0" r="0" b="0"/>
            <wp:docPr id="5002" name="Figure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3"/>
                    <pic:cNvPicPr>
                      <a:picLocks noChangeAspect="1" noChangeArrowheads="1"/>
                    </pic:cNvPicPr>
                  </pic:nvPicPr>
                  <pic:blipFill>
                    <a:blip r:embed="rId1002" cstate="print">
                      <a:extLst>
                        <a:ext uri="{28A0092B-C50C-407E-A947-70E740481C1C}">
                          <a14:useLocalDpi xmlns:a14="http://schemas.microsoft.com/office/drawing/2010/main" val="0"/>
                        </a:ext>
                      </a:extLst>
                    </a:blip>
                    <a:stretch>
                      <a:fillRect/>
                    </a:stretch>
                  </pic:blipFill>
                  <pic:spPr bwMode="auto">
                    <a:xfrm>
                      <a:off x="0" y="0"/>
                      <a:ext cx="3017520" cy="2051913"/>
                    </a:xfrm>
                    <a:prstGeom prst="rect">
                      <a:avLst/>
                    </a:prstGeom>
                    <a:noFill/>
                    <a:ln>
                      <a:noFill/>
                    </a:ln>
                  </pic:spPr>
                </pic:pic>
              </a:graphicData>
            </a:graphic>
          </wp:inline>
        </w:drawing>
      </w:r>
    </w:p>
    <w:p w14:paraId="7937DA8E" w14:textId="77777777" w:rsidR="00D17960" w:rsidRPr="002A024E" w:rsidRDefault="00D17960" w:rsidP="00D17960">
      <w:pPr>
        <w:spacing w:before="120" w:after="120"/>
        <w:jc w:val="center"/>
        <w:rPr>
          <w:sz w:val="14"/>
        </w:rPr>
      </w:pPr>
      <w:r>
        <w:rPr>
          <w:b/>
          <w:w w:val="110"/>
          <w:sz w:val="14"/>
        </w:rPr>
        <w:t xml:space="preserve">Şekil 3. Bildirilen baskın gecikme nedeni.</w:t>
      </w:r>
    </w:p>
    <w:p w14:paraId="6EC870F2" w14:textId="77777777" w:rsidR="00D17960" w:rsidRDefault="00D17960" w:rsidP="00D17960">
      <w:pPr>
        <w:pStyle w:val="GvdeMetni"/>
        <w:spacing w:line="273" w:lineRule="auto"/>
        <w:ind w:left="142" w:firstLine="284"/>
        <w:jc w:val="both"/>
      </w:pPr>
      <w:r>
        <w:t xml:space="preserve">Şekil 4'teki ısı haritası, gecikmiş uçuşlarda beş gecikme nedenine atfedilen dakikalar arasındaki korelasyonları göstermektedir.</w:t>
      </w:r>
    </w:p>
    <w:p w14:paraId="1AA1DB65" w14:textId="77777777" w:rsidR="00D17960" w:rsidRDefault="00D17960" w:rsidP="00026E0E">
      <w:pPr>
        <w:pStyle w:val="GvdeMetni"/>
        <w:spacing w:before="120" w:line="273" w:lineRule="auto"/>
        <w:ind w:right="184"/>
        <w:jc w:val="center"/>
      </w:pPr>
      <w:r>
        <w:rPr>
          <w:noProof/>
          <w:lang w:val="tr-TR"/>
        </w:rPr>
        <w:drawing>
          <wp:inline distT="0" distB="0" distL="0" distR="0" wp14:anchorId="379C0EEF" wp14:editId="165BBA06">
            <wp:extent cx="2743200" cy="2369127"/>
            <wp:effectExtent l="0" t="0" r="0" b="0"/>
            <wp:docPr id="5003" name="Figure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Resim 83"/>
                    <pic:cNvPicPr>
                      <a:picLocks noChangeAspect="1" noChangeArrowheads="1"/>
                    </pic:cNvPicPr>
                  </pic:nvPicPr>
                  <pic:blipFill>
                    <a:blip r:embed="rId1003" cstate="print">
                      <a:extLst>
                        <a:ext uri="{28A0092B-C50C-407E-A947-70E740481C1C}">
                          <a14:useLocalDpi xmlns:a14="http://schemas.microsoft.com/office/drawing/2010/main" val="0"/>
                        </a:ext>
                      </a:extLst>
                    </a:blip>
                    <a:stretch>
                      <a:fillRect/>
                    </a:stretch>
                  </pic:blipFill>
                  <pic:spPr bwMode="auto">
                    <a:xfrm>
                      <a:off x="0" y="0"/>
                      <a:ext cx="2743200" cy="2369127"/>
                    </a:xfrm>
                    <a:prstGeom prst="rect">
                      <a:avLst/>
                    </a:prstGeom>
                    <a:noFill/>
                    <a:ln>
                      <a:noFill/>
                    </a:ln>
                  </pic:spPr>
                </pic:pic>
              </a:graphicData>
            </a:graphic>
          </wp:inline>
        </w:drawing>
      </w:r>
    </w:p>
    <w:p w14:paraId="4E6A5F52" w14:textId="77777777" w:rsidR="00D17960" w:rsidRPr="002A024E" w:rsidRDefault="00D17960" w:rsidP="00D17960">
      <w:pPr>
        <w:spacing w:before="120" w:after="120"/>
        <w:jc w:val="center"/>
        <w:rPr>
          <w:sz w:val="14"/>
        </w:rPr>
      </w:pPr>
      <w:r>
        <w:rPr>
          <w:b/>
          <w:w w:val="110"/>
          <w:sz w:val="14"/>
        </w:rPr>
        <w:t xml:space="preserve">Şekil 4. Beş gecikme nedenine atfedilen dakikaların korelasyonu.</w:t>
      </w:r>
    </w:p>
    <w:p w14:paraId="3FAD096A" w14:textId="73F530AC" w:rsidR="00A41B09" w:rsidRPr="00A41B09" w:rsidRDefault="00A41B09" w:rsidP="00A41B09">
      <w:pPr>
        <w:pStyle w:val="ListeParagraf"/>
        <w:numPr>
          <w:ilvl w:val="1"/>
          <w:numId w:val="4"/>
        </w:numPr>
        <w:tabs>
          <w:tab w:val="left" w:pos="408"/>
        </w:tabs>
        <w:ind w:left="408" w:hanging="365"/>
        <w:rPr>
          <w:i/>
          <w:sz w:val="16"/>
        </w:rPr>
      </w:pPr>
      <w:r>
        <w:rPr>
          <w:i/>
          <w:spacing w:val="-2"/>
          <w:sz w:val="16"/>
        </w:rPr>
        <w:t xml:space="preserve">Meteorolojik Veri Entegrasyonu ve İşleme Süreci</w:t>
      </w:r>
    </w:p>
    <w:p w14:paraId="253E1E12" w14:textId="77777777" w:rsidR="00A41B09" w:rsidRDefault="00A41B09" w:rsidP="00A41B09">
      <w:pPr>
        <w:pStyle w:val="GvdeMetni"/>
        <w:spacing w:line="273" w:lineRule="auto"/>
        <w:ind w:left="43" w:right="183" w:firstLine="239"/>
        <w:jc w:val="both"/>
        <w:rPr>
          <w:i/>
        </w:rPr>
      </w:pPr>
      <w:r>
        <w:rPr>
          <w:i/>
        </w:rPr>
        <w:tab/>
      </w:r>
    </w:p>
    <w:p w14:paraId="4F342CFE" w14:textId="77777777" w:rsidR="009C7E88" w:rsidRPr="009C7E88" w:rsidRDefault="009C7E88" w:rsidP="009C7E88">
      <w:pPr>
        <w:pStyle w:val="GvdeMetni"/>
        <w:spacing w:line="273" w:lineRule="auto"/>
        <w:ind w:left="43" w:right="183" w:firstLine="239"/>
        <w:jc w:val="both"/>
        <w:rPr>
          <w:w w:val="110"/>
        </w:rPr>
      </w:pPr>
      <w:proofErr w:type="spellStart"/>
      <w:proofErr w:type="spellEnd"/>
      <w:proofErr w:type="spellStart"/>
      <w:proofErr w:type="spellEnd"/>
      <w:r>
        <w:rPr>
          <w:w w:val="110"/>
        </w:rPr>
        <w:t xml:space="preserve">Hava durumu, uçuşların zamanında gerçekleştirilmesini etkileyen başlıca dışsal etkenlerden biridir (Schultz, Reitmann &amp; Alam, 2021). Uçuş verileri ve Meteostat gözlemleri aşağıdaki gibi birleştirilmiştir.</w:t>
      </w:r>
    </w:p>
    <w:p w14:paraId="1FAEF121" w14:textId="77777777" w:rsidR="009C7E88" w:rsidRPr="009C7E88" w:rsidRDefault="009C7E88" w:rsidP="009C7E88">
      <w:pPr>
        <w:pStyle w:val="GvdeMetni"/>
        <w:spacing w:line="273" w:lineRule="auto"/>
        <w:ind w:left="43" w:right="183" w:firstLine="239"/>
        <w:jc w:val="both"/>
        <w:rPr>
          <w:w w:val="110"/>
        </w:rPr>
      </w:pPr>
      <w:proofErr w:type="spellStart"/>
      <w:proofErr w:type="spellEnd"/>
      <w:proofErr w:type="spellStart"/>
      <w:proofErr w:type="spellEnd"/>
      <w:proofErr w:type="spellStart"/>
      <w:proofErr w:type="spellEnd"/>
      <w:r>
        <w:rPr>
          <w:w w:val="110"/>
        </w:rPr>
        <w:t xml:space="preserve">1. Aşama – havalimanı koordinatları ve istasyonlar: her kalkış ve varış havalimanının koordinatları açık kaynaklı airportsdata paketinden (IATA kodları) alınmıştır. Meteostat kütüphanesindeki noktaya dayalı enterpolasyon birçok havalimanı için başarısız olduğundan istasyon gözlemleri doğrudan kullanılmıştır: havalimanına 50 km içindeki en yakın hava istasyonları seçilmiş, yeterli veriye sahip en yakın istasyon birincil kaynak olarak kullanılmış, eksik günleri sıradaki en yakın istasyonlardan (en fazla üç istasyon) doldurulmuştur. 382 kalkış havalimanından ikisi eşleştirilememiştir (koordinat veya istasyon verisi yok).</w:t>
      </w:r>
    </w:p>
    <w:p w14:paraId="225BCD3C" w14:textId="691C7092" w:rsidR="00A41B09" w:rsidRPr="00A41B09" w:rsidRDefault="009C7E88" w:rsidP="009C7E88">
      <w:pPr>
        <w:pStyle w:val="GvdeMetni"/>
        <w:spacing w:line="273" w:lineRule="auto"/>
        <w:ind w:left="43" w:right="183" w:firstLine="239"/>
        <w:jc w:val="both"/>
        <w:rPr>
          <w:w w:val="110"/>
        </w:rPr>
      </w:pPr>
      <w:proofErr w:type="spellStart"/>
      <w:proofErr w:type="spellEnd"/>
      <w:proofErr w:type="spellStart"/>
      <w:proofErr w:type="spellEnd"/>
      <w:proofErr w:type="spellStart"/>
      <w:proofErr w:type="spellEnd"/>
      <w:r>
        <w:rPr>
          <w:w w:val="110"/>
        </w:rPr>
        <w:t xml:space="preserve">2. Aşama – 31 Aralık 2018 ile 31 Ocak 2024 arasındaki günlük gözlemler Meteostat'ın Daily sınıfıyla alınmıştır. Yedi değişken kullanılmıştır:</w:t>
      </w:r>
    </w:p>
    <w:p w14:paraId="3D3EC4DA" w14:textId="1E8E4948" w:rsidR="009C7E88" w:rsidRPr="00936A09" w:rsidRDefault="009C7E88" w:rsidP="009C7E88">
      <w:pPr>
        <w:pStyle w:val="GvdeMetni"/>
        <w:spacing w:line="273" w:lineRule="auto"/>
        <w:ind w:left="43" w:firstLine="239"/>
        <w:jc w:val="both"/>
        <w:rPr>
          <w:w w:val="110"/>
        </w:rPr>
      </w:pPr>
      <w:proofErr w:type="spellStart"/>
      <w:proofErr w:type="spellEnd"/>
      <w:r>
        <w:rPr>
          <w:b/>
          <w:bCs/>
          <w:w w:val="110"/>
        </w:rPr>
        <w:t xml:space="preserve">• tmin: günlük en düşük sıcaklık (°C)</w:t>
      </w:r>
    </w:p>
    <w:p w14:paraId="2C12C540" w14:textId="4C66CB33" w:rsidR="009C7E88" w:rsidRPr="00936A09" w:rsidRDefault="009C7E88" w:rsidP="009C7E88">
      <w:pPr>
        <w:pStyle w:val="GvdeMetni"/>
        <w:spacing w:line="273" w:lineRule="auto"/>
        <w:ind w:left="43" w:firstLine="239"/>
        <w:jc w:val="both"/>
        <w:rPr>
          <w:w w:val="110"/>
        </w:rPr>
      </w:pPr>
      <w:proofErr w:type="spellStart"/>
      <w:proofErr w:type="spellEnd"/>
      <w:r>
        <w:rPr>
          <w:b/>
          <w:bCs/>
          <w:w w:val="110"/>
        </w:rPr>
        <w:t xml:space="preserve">• tmax: günlük en yüksek sıcaklık (°C)</w:t>
      </w:r>
    </w:p>
    <w:p w14:paraId="6725EADC" w14:textId="2634A33B" w:rsidR="009C7E88" w:rsidRDefault="009C7E88" w:rsidP="009C7E88">
      <w:pPr>
        <w:pStyle w:val="GvdeMetni"/>
        <w:spacing w:line="273" w:lineRule="auto"/>
        <w:ind w:left="43" w:firstLine="239"/>
        <w:jc w:val="both"/>
        <w:rPr>
          <w:w w:val="110"/>
        </w:rPr>
      </w:pPr>
      <w:proofErr w:type="spellStart"/>
      <w:proofErr w:type="spellEnd"/>
      <w:r>
        <w:rPr>
          <w:w w:val="110"/>
        </w:rPr>
        <w:t xml:space="preserve">• prcp: toplam yağış (mm)</w:t>
      </w:r>
    </w:p>
    <w:p w14:paraId="43201596" w14:textId="201D7C42" w:rsidR="009C7E88" w:rsidRPr="00936A09" w:rsidRDefault="009C7E88" w:rsidP="009C7E88">
      <w:pPr>
        <w:pStyle w:val="GvdeMetni"/>
        <w:spacing w:line="273" w:lineRule="auto"/>
        <w:ind w:left="43" w:firstLine="239"/>
        <w:jc w:val="both"/>
        <w:rPr>
          <w:w w:val="110"/>
        </w:rPr>
      </w:pPr>
      <w:r>
        <w:rPr>
          <w:b/>
          <w:bCs/>
          <w:w w:val="110"/>
        </w:rPr>
        <w:t xml:space="preserve">• snow: kar yağışı (mm)</w:t>
      </w:r>
    </w:p>
    <w:p w14:paraId="40E8E9DE" w14:textId="15CAFE30" w:rsidR="009C7E88" w:rsidRPr="00936A09" w:rsidRDefault="009C7E88" w:rsidP="009C7E88">
      <w:pPr>
        <w:pStyle w:val="GvdeMetni"/>
        <w:spacing w:line="273" w:lineRule="auto"/>
        <w:ind w:left="43" w:firstLine="239"/>
        <w:jc w:val="both"/>
        <w:rPr>
          <w:w w:val="110"/>
        </w:rPr>
      </w:pPr>
      <w:proofErr w:type="spellStart"/>
      <w:proofErr w:type="spellEnd"/>
      <w:r>
        <w:rPr>
          <w:b/>
          <w:bCs/>
          <w:w w:val="110"/>
        </w:rPr>
        <w:t xml:space="preserve">• tavg: günlük ortalama sıcaklık (°C)</w:t>
      </w:r>
    </w:p>
    <w:p w14:paraId="59A5A7B8" w14:textId="09483DC5" w:rsidR="009C7E88" w:rsidRDefault="009C7E88" w:rsidP="009C7E88">
      <w:pPr>
        <w:pStyle w:val="GvdeMetni"/>
        <w:spacing w:line="273" w:lineRule="auto"/>
        <w:ind w:left="43" w:firstLine="239"/>
        <w:jc w:val="both"/>
        <w:rPr>
          <w:w w:val="110"/>
        </w:rPr>
      </w:pPr>
      <w:proofErr w:type="spellStart"/>
      <w:proofErr w:type="spellEnd"/>
      <w:r>
        <w:rPr>
          <w:w w:val="110"/>
        </w:rPr>
        <w:t xml:space="preserve">• wspd: ortalama rüzgâr hızı (km/sa)</w:t>
      </w:r>
    </w:p>
    <w:p w14:paraId="0B283EB3" w14:textId="785A2311" w:rsidR="00C55434" w:rsidRPr="00936A09" w:rsidRDefault="00C55434" w:rsidP="00C55434">
      <w:pPr>
        <w:pStyle w:val="GvdeMetni"/>
        <w:spacing w:line="273" w:lineRule="auto"/>
        <w:ind w:left="43" w:firstLine="239"/>
        <w:jc w:val="both"/>
        <w:rPr>
          <w:w w:val="110"/>
        </w:rPr>
      </w:pPr>
      <w:proofErr w:type="spellStart"/>
      <w:proofErr w:type="spellEnd"/>
      <w:r>
        <w:rPr>
          <w:b/>
          <w:bCs/>
          <w:w w:val="110"/>
        </w:rPr>
        <w:t xml:space="preserve">• pres: ortalama deniz seviyesi basıncı (hPa)</w:t>
      </w:r>
    </w:p>
    <w:p w14:paraId="772EB935" w14:textId="77777777" w:rsidR="00C55434" w:rsidRPr="00936A09" w:rsidRDefault="00C55434" w:rsidP="00C55434">
      <w:pPr>
        <w:pStyle w:val="GvdeMetni"/>
        <w:spacing w:line="273" w:lineRule="auto"/>
        <w:ind w:left="43" w:firstLine="239"/>
        <w:jc w:val="both"/>
        <w:rPr>
          <w:w w:val="110"/>
        </w:rPr>
      </w:pPr>
    </w:p>
    <w:p w14:paraId="653CE771" w14:textId="77777777" w:rsidR="00C55434" w:rsidRPr="00C55434" w:rsidRDefault="00C55434" w:rsidP="00C55434">
      <w:pPr>
        <w:pStyle w:val="GvdeMetni"/>
        <w:spacing w:line="273" w:lineRule="auto"/>
        <w:ind w:left="43" w:right="183" w:firstLine="239"/>
        <w:jc w:val="both"/>
        <w:rPr>
          <w:w w:val="110"/>
        </w:rPr>
      </w:pPr>
      <w:r>
        <w:rPr>
          <w:w w:val="110"/>
        </w:rPr>
        <w:t xml:space="preserve">3. Aşama – ileriye bakış denetimi: D gününde yapılan bir uçuşa D-1 gününün gözlemi verilir; çünkü aynı güne ait günlük toplam (örneğin en yüksek sıcaklık veya toplam yağış) gün bittikten sonra bilinmekte ve sabah uçuşlarına ilişkin tahminlere gelecek bilgiyi sızdıracaktır. Birleştirme (havalimanı, tarih) üzerinde çoktan bire bir birleştirmedir ve uçuş sayısını değiştirmez. D-1 değerlerinin kapsama oranı sıcaklık ve rüzgâr hızı için %99,7, basınç için %99,1, yağış için %90,5 ve kar için %66,6'dır (eksik kar değerleri çoğunlukla kar yağışı bildirilmediği anlamına gelir).</w:t>
      </w:r>
    </w:p>
    <w:p w14:paraId="260FDF67" w14:textId="6C87D24F" w:rsidR="00C55434" w:rsidRPr="004A2F0B" w:rsidRDefault="00C55434" w:rsidP="00C55434">
      <w:pPr>
        <w:pStyle w:val="GvdeMetni"/>
        <w:spacing w:line="273" w:lineRule="auto"/>
        <w:ind w:left="43" w:right="183" w:firstLine="239"/>
        <w:jc w:val="both"/>
        <w:rPr>
          <w:w w:val="110"/>
        </w:rPr>
      </w:pPr>
      <w:proofErr w:type="spellStart"/>
      <w:proofErr w:type="spellEnd"/>
      <w:proofErr w:type="spellStart"/>
      <w:proofErr w:type="spellEnd"/>
      <w:r>
        <w:rPr>
          <w:w w:val="110"/>
        </w:rPr>
        <w:t xml:space="preserve">Eksik hava durumu değerleri ağaç tabanlı modeller için eksik bırakılmıştır (doğal işleme). Yalnızca günlük ve bir önceki güne ait değerler kullanıldığından hava durumu bilgisi kabadır: kalkış saatindeki koşulları temsil edemez ve modeller, hava tahminiyle yönlendirilen öngörüler olarak değil, yakın dönem gözlemlere dayanan risk göstergeleri olarak okunmalıdır.</w:t>
      </w:r>
    </w:p>
    <w:p w14:paraId="5D583063" w14:textId="77777777" w:rsidR="00D17960" w:rsidRDefault="00D17960" w:rsidP="004A2F0B">
      <w:pPr>
        <w:pStyle w:val="GvdeMetni"/>
        <w:spacing w:line="273" w:lineRule="auto"/>
        <w:jc w:val="both"/>
      </w:pPr>
    </w:p>
    <w:p w14:paraId="24F72B70" w14:textId="1DFF49FD" w:rsidR="004A2F0B" w:rsidRDefault="004A2F0B" w:rsidP="004A2F0B">
      <w:pPr>
        <w:pStyle w:val="ListeParagraf"/>
        <w:numPr>
          <w:ilvl w:val="1"/>
          <w:numId w:val="4"/>
        </w:numPr>
        <w:tabs>
          <w:tab w:val="left" w:pos="408"/>
        </w:tabs>
        <w:ind w:left="408" w:hanging="365"/>
        <w:rPr>
          <w:i/>
          <w:sz w:val="16"/>
        </w:rPr>
      </w:pPr>
      <w:r>
        <w:rPr>
          <w:i/>
          <w:spacing w:val="-2"/>
          <w:sz w:val="16"/>
        </w:rPr>
        <w:t xml:space="preserve">Veri Ön İşleme</w:t>
      </w:r>
    </w:p>
    <w:p w14:paraId="394A317E" w14:textId="77777777" w:rsidR="004A2F0B" w:rsidRDefault="004A2F0B" w:rsidP="004A2F0B">
      <w:pPr>
        <w:pStyle w:val="GvdeMetni"/>
        <w:spacing w:before="50"/>
        <w:rPr>
          <w:i/>
        </w:rPr>
      </w:pPr>
    </w:p>
    <w:p w14:paraId="11A8C2D4" w14:textId="31FBF613" w:rsidR="004A2F0B" w:rsidRPr="004A2F0B" w:rsidRDefault="004A2F0B" w:rsidP="004A2F0B">
      <w:pPr>
        <w:pStyle w:val="GvdeMetni"/>
        <w:spacing w:line="273" w:lineRule="auto"/>
        <w:ind w:left="43" w:right="183" w:firstLine="239"/>
        <w:jc w:val="both"/>
        <w:rPr>
          <w:w w:val="110"/>
        </w:rPr>
      </w:pPr>
      <w:bookmarkStart w:id="12" w:name="_Hlk202456058"/>
      <w:proofErr w:type="spellStart"/>
      <w:proofErr w:type="spellEnd"/>
      <w:proofErr w:type="spellStart"/>
      <w:proofErr w:type="spellEnd"/>
      <w:r>
        <w:rPr>
          <w:w w:val="110"/>
        </w:rPr>
        <w:t xml:space="preserve">Makine öğrenmesi modellerinin başarısı büyük ölçüde veri ön işleme aşamasına bağlıdır (Dumitrascu &amp; Aiordachioaie, 2022). Bu çalışmada ön işleme, esas olarak değerlendirme döneminden bilgi sızıntısını önlemek ve doğal sınıf dağılımını korumak üzere tasarlanmıştır; aşağıdaki aşamalarda anlatılmaktadır.</w:t>
      </w:r>
    </w:p>
    <w:p w14:paraId="1246F09F" w14:textId="77777777" w:rsidR="004A2F0B" w:rsidRPr="004A2F0B" w:rsidRDefault="004A2F0B" w:rsidP="004A2F0B">
      <w:pPr>
        <w:pStyle w:val="GvdeMetni"/>
        <w:spacing w:line="273" w:lineRule="auto"/>
        <w:ind w:left="43" w:right="183" w:firstLine="239"/>
        <w:jc w:val="both"/>
        <w:rPr>
          <w:w w:val="110"/>
        </w:rPr>
      </w:pPr>
      <w:proofErr w:type="spellStart"/>
      <w:proofErr w:type="spellEnd"/>
      <w:proofErr w:type="spellStart"/>
      <w:proofErr w:type="spellEnd"/>
      <w:proofErr w:type="spellStart"/>
      <w:proofErr w:type="spellEnd"/>
      <w:r>
        <w:rPr>
          <w:w w:val="110"/>
        </w:rPr>
        <w:t xml:space="preserve">1. Aşama – uyumlaştırma ve yinelenenlerin giderilmesi: Zelaya ve Singh kayıtları ortak bir şemaya eşlenmiştir (taşıyıcı, DOT kimliği, uçuş numarası, kalkış ve varış havalimanı, tarifeli saatler, mesafe, iptal bayrağı ve kodu, yönlendirme bayrağı, kalkış gecikmesi). Yinelenenler uçuş tarihi, DOT kimliği, uçuş numarası, kalkış, varış ve tarifeli kalkış saati üzerinden kontrol edilmiştir. İptal edilen uçuşlar gecikme görevinin dışında tutulmuş, yönlendirilen uçuşlar da gecikme görevinin dışında tutulmuştur; iptal nedeni görevi A (havayolu), B (hava durumu) ve C (ulusal hava sistemi) DOT kodlarına sahip iptal edilmiş uçuşları kullanmaktadır. D kodu (güvenlik) neredeyse tümüyle bir COVID yılı artefaktı olduğu için dışlanmıştır (eğitim dönemi iptallerinin %38'i, ancak doğrulama ve test dönemlerinde yalnızca 6 ve 27 olgu); eksik kodların doldurulmasıyla oluşturulabilen N ('diğer') sınıfı bir DOT kodu değildir ve kullanılmamıştır.</w:t>
      </w:r>
    </w:p>
    <w:p w14:paraId="4689C0AE" w14:textId="77777777" w:rsidR="004A2F0B" w:rsidRPr="004A2F0B" w:rsidRDefault="004A2F0B" w:rsidP="004A2F0B">
      <w:pPr>
        <w:pStyle w:val="GvdeMetni"/>
        <w:spacing w:line="273" w:lineRule="auto"/>
        <w:ind w:left="43" w:right="183" w:firstLine="239"/>
        <w:jc w:val="both"/>
        <w:rPr>
          <w:w w:val="110"/>
        </w:rPr>
      </w:pPr>
      <w:r>
        <w:rPr>
          <w:w w:val="110"/>
        </w:rPr>
        <w:t xml:space="preserve">2. Aşama – kalkıştan önce bilinen özellikler: yalnızca olaydan sonra bilinen değişkenler (gerçekleşen kalkış ve varış saatleri, taksi, tekerlek, geçen ve havada kalma süreleri, gecikme nedenleri) uçuş numarası ve takvim yılı gibi dışlanmıştır. Takvim ve tarife: ay ve yılın günü (sinüs/kosinüs), haftanın günü, en yakın ABD federal tatiline kalan ve geçen gün sayısı, tarifeli kalkış ve varış dakikası, mesafe ve rotadaki eğitim dönemi uçuş sayısının logaritması. Kategorik: havayolu, kalkış ve varış havalimanı (doğal kategorik işleme; eğitim döneminde görülmeyen kategoriler eksik olarak ele alınır). Hava durumu: kalkıştaki yedi D-1 değişkeni ve varışta sıcaklık, yağış, kar ve rüzgâr. Geçmiş (Mod A ve B): bir önceki günün (D-1) ve önceki yedi günün iptal oranı, 15 dakikadan fazla geciken kalkışların payı ve ortalama kalkış gecikmesi (-30..180 dakikaya kırpılmış); ülke genelinde, kalkış havalimanı bazında ve havayolu bazında, 30 sözde uçuşla eğitim dönemi önsellerine doğru daraltılmıştır. Gün içi durum (yalnızca Mod B): olayları tarifeli kalkıştan en az üç saat önce gerçekleşmiş aynı gün uçuşları için aynı üç istatistik ve o ana kadar tarifelenmiş uçuşlardan henüz kalkmamış olanların payı.</w:t>
      </w:r>
    </w:p>
    <w:p w14:paraId="2D3FC2F1" w14:textId="4A81537D" w:rsidR="002A024E" w:rsidRDefault="004A2F0B" w:rsidP="004A2F0B">
      <w:pPr>
        <w:pStyle w:val="GvdeMetni"/>
        <w:spacing w:line="273" w:lineRule="auto"/>
        <w:ind w:left="43" w:right="183" w:firstLine="239"/>
        <w:jc w:val="both"/>
        <w:rPr>
          <w:w w:val="110"/>
        </w:rPr>
      </w:pPr>
      <w:proofErr w:type="spellStart"/>
      <w:proofErr w:type="spellEnd"/>
      <w:bookmarkEnd w:id="12"/>
      <w:r>
        <w:rPr>
          <w:w w:val="110"/>
        </w:rPr>
        <w:t xml:space="preserve">3. Aşama – kronolojik bölme: eğitim 2019-01 – 2022-06, doğrulama 2022-07 – 2022-12, test 2023-01 – 2023-08 ve 2024-01 (Tablo 3). Öğrenilen tüm nicelikler (kategori listeleri, rota sayıları, önsel oranlar, modeller) yalnızca eğitim döneminde uydurulmuştur; hiperparametreler ve karar eşikleri doğrulama döneminde seçilir; test dönemi en sonda yalnızca bir kez kullanılır.</w:t>
      </w:r>
    </w:p>
    <w:p w14:paraId="02813EA8" w14:textId="77777777" w:rsidR="00D17960" w:rsidRDefault="00D17960" w:rsidP="004A2F0B">
      <w:pPr>
        <w:pStyle w:val="GvdeMetni"/>
        <w:spacing w:line="273" w:lineRule="auto"/>
        <w:ind w:left="43" w:right="183" w:firstLine="239"/>
        <w:jc w:val="both"/>
      </w:pPr>
    </w:p>
    <w:p w14:paraId="3533C6EB" w14:textId="4CF15CC7" w:rsidR="006B4266" w:rsidRPr="006B4266" w:rsidRDefault="006B4266" w:rsidP="006B4266">
      <w:pPr>
        <w:pStyle w:val="GvdeMetni"/>
        <w:spacing w:line="273" w:lineRule="auto"/>
        <w:ind w:left="43" w:right="183" w:firstLine="239"/>
        <w:jc w:val="both"/>
        <w:rPr>
          <w:w w:val="110"/>
        </w:rPr>
      </w:pPr>
      <w:r>
        <w:rPr>
          <w:w w:val="110"/>
        </w:rPr>
        <w:t xml:space="preserve">Eksik değerler: ağaç tabanlı XGBoost modelleri eksik değerleri doğal olarak işlediğinden bunlara değer atama uygulanmamıştır. Karşılaştırma modellerinde (lojistik regresyon, karar ağacı, rastgele orman, histogram tabanlı gradyan artırma) sayısal eksik değerler eğitim dönemi medyanlarıyla değiştirilmiştir. %50'den fazla eksik değere sahip Meteostat değişkenleri (rüzgâr yönü, hamle, güneşlenme süresi) kullanılmamıştır.</w:t>
      </w:r>
    </w:p>
    <w:p w14:paraId="1E6305BB" w14:textId="77777777" w:rsidR="006B4266" w:rsidRPr="006B4266" w:rsidRDefault="006B4266" w:rsidP="006B4266">
      <w:pPr>
        <w:pStyle w:val="GvdeMetni"/>
        <w:spacing w:line="273" w:lineRule="auto"/>
        <w:ind w:left="43" w:right="183" w:firstLine="239"/>
        <w:jc w:val="both"/>
        <w:rPr>
          <w:w w:val="110"/>
        </w:rPr>
      </w:pPr>
      <w:r>
        <w:rPr>
          <w:w w:val="110"/>
        </w:rPr>
        <w:t xml:space="preserve">Aykırı değerler: hiçbir uçuş çıkarılmamıştır. Aşırı kalkış gecikmeleri (2.690 dakikaya kadar) yalnızca toplulaştırılmış geçmiş özelliklerinin içinde -30..180 dakika aralığına kırpılmakta, hedef sınıflarda kırpılmadan tutulmaktadır.</w:t>
      </w:r>
    </w:p>
    <w:p w14:paraId="57DFA109" w14:textId="77777777" w:rsidR="006B4266" w:rsidRPr="006B4266" w:rsidRDefault="006B4266" w:rsidP="006B4266">
      <w:pPr>
        <w:pStyle w:val="GvdeMetni"/>
        <w:spacing w:line="273" w:lineRule="auto"/>
        <w:ind w:left="43" w:right="183" w:firstLine="239"/>
        <w:jc w:val="both"/>
        <w:rPr>
          <w:w w:val="110"/>
        </w:rPr>
      </w:pPr>
      <w:r>
        <w:rPr>
          <w:w w:val="110"/>
        </w:rPr>
        <w:t xml:space="preserve">Sızıntı denetimi: geçmiş ve gün içi özellikleri iki otomatik test korumaktadır. Birincisinde bir takvim gününün etiketleri ve gecikmeleri değiştirilir; o günün özellikleri değişmeden kalmalı, ertesi günün özellikleri ise değişmelidir. İkincisinde 300 hedef uçuş için kesim saatinden sonraki her olay ve uçuşun kendisi değiştirilir; gün içi özellikler değişmeden kalmalıdır. Her iki test de kod tabanının parçasıdır. Daraltma (shrinkage) için kullanılan önsel oranlar eğitim döneminden sabitlenmiştir.</w:t>
      </w:r>
    </w:p>
    <w:p w14:paraId="3931C8C3" w14:textId="77777777" w:rsidR="006B4266" w:rsidRPr="006B4266" w:rsidRDefault="006B4266" w:rsidP="006B4266">
      <w:pPr>
        <w:pStyle w:val="GvdeMetni"/>
        <w:spacing w:line="273" w:lineRule="auto"/>
        <w:ind w:left="43" w:right="183" w:firstLine="239"/>
        <w:jc w:val="both"/>
        <w:rPr>
          <w:w w:val="110"/>
        </w:rPr>
      </w:pPr>
      <w:proofErr w:type="spellStart"/>
      <w:proofErr w:type="spellEnd"/>
      <w:proofErr w:type="spellStart"/>
      <w:proofErr w:type="spellEnd"/>
      <w:r>
        <w:rPr>
          <w:w w:val="110"/>
        </w:rPr>
        <w:t xml:space="preserve">Ölçekleme ve kodlama: ağaç tabanlı modeller standartlaştırma gerektirmez. Karşılaştırma modellerinde lojistik regresyon standartlaştırılmış sayısal özellikleri ve one-hot kodlanmış havayolu kodlarını kullanmış (kalkış ve varış dâhil edilmemiştir), ağaç tabanlı karşılaştırma modelleri ise tamsayı kategori kodlarını kullanmıştır.</w:t>
      </w:r>
    </w:p>
    <w:p w14:paraId="45EFA94C" w14:textId="77777777" w:rsidR="006B4266" w:rsidRPr="006B4266" w:rsidRDefault="006B4266" w:rsidP="006B4266">
      <w:pPr>
        <w:pStyle w:val="GvdeMetni"/>
        <w:spacing w:line="273" w:lineRule="auto"/>
        <w:ind w:left="43" w:right="183" w:firstLine="239"/>
        <w:jc w:val="both"/>
        <w:rPr>
          <w:w w:val="110"/>
        </w:rPr>
      </w:pPr>
      <w:r>
        <w:rPr>
          <w:w w:val="110"/>
        </w:rPr>
        <w:t xml:space="preserve">Sınıf dengesizliği: iptaller nadirdir (uçuşların %2-3'ü). Nihai XGBoost modelleri yeniden örnekleme kullanmamaktadır. Dengeleme yapmama, sınıf ağırlıklandırma (scale_pos_weight) ve yalnızca eğitim dönemine uygulanan SMOTE-NC karşılaştırılmıştır (Tablo 8). Yeniden örnekleme yalnızca eğitim kısmına uygulanır ve kronolojik bölmeden önce asla uygulanmaz; çünkü SMOTE'un tüm veri kümesine veya zaman serisi çapraz doğrulamasından önce uygulanması sentetik örneklerin katlar arasında sızmasına yol açar; girdiler kategorik değişkenler içerdiğinden SMOTE yerine SMOTE-NC kullanılmıştır.</w:t>
      </w:r>
    </w:p>
    <w:p w14:paraId="163E94E4" w14:textId="77777777" w:rsidR="006B4266" w:rsidRPr="006B4266" w:rsidRDefault="006B4266" w:rsidP="006B4266">
      <w:pPr>
        <w:pStyle w:val="GvdeMetni"/>
        <w:spacing w:line="273" w:lineRule="auto"/>
        <w:ind w:left="43" w:right="183" w:firstLine="239"/>
        <w:jc w:val="both"/>
        <w:rPr>
          <w:w w:val="110"/>
        </w:rPr>
      </w:pPr>
      <w:proofErr w:type="spellStart"/>
      <w:proofErr w:type="spellEnd"/>
      <w:r>
        <w:rPr>
          <w:w w:val="110"/>
        </w:rPr>
        <w:t xml:space="preserve">Hedefler: iptal, tüm uçuşlar üzerinde ikili bir hedeftir. İptal nedeni, iptal edilmiş uçuşlar üzerinde üç sınıflı bir hedeftir (A havayolu, B hava durumu, C ulusal hava sistemi). Gecikme hedefi, iptal edilmeyen ve yönlendirilmeyen uçuşlar üzerinde dört sınıflıdır ve kalkış gecikmesinden dakika cinsinden tanımlanmıştır:</w:t>
      </w:r>
    </w:p>
    <w:p w14:paraId="05F521F6" w14:textId="77777777" w:rsidR="006B4266" w:rsidRPr="006B4266" w:rsidRDefault="006B4266" w:rsidP="006B4266">
      <w:pPr>
        <w:pStyle w:val="GvdeMetni"/>
        <w:spacing w:line="273" w:lineRule="auto"/>
        <w:ind w:left="43" w:right="183" w:firstLine="239"/>
        <w:jc w:val="both"/>
        <w:rPr>
          <w:w w:val="110"/>
        </w:rPr>
      </w:pPr>
      <w:proofErr w:type="spellStart"/>
      <w:proofErr w:type="spellEnd"/>
      <w:r>
        <w:rPr>
          <w:w w:val="110"/>
        </w:rPr>
        <w:t xml:space="preserve">Gecikme sınıfları (dakika cinsinden kalkış gecikmesi):</w:t>
      </w:r>
    </w:p>
    <w:p w14:paraId="28248B26" w14:textId="77777777" w:rsidR="006B4266" w:rsidRPr="006B4266" w:rsidRDefault="006B4266" w:rsidP="006B4266">
      <w:pPr>
        <w:pStyle w:val="GvdeMetni"/>
        <w:spacing w:line="273" w:lineRule="auto"/>
        <w:ind w:left="43" w:right="183" w:firstLine="239"/>
        <w:jc w:val="both"/>
        <w:rPr>
          <w:w w:val="110"/>
        </w:rPr>
      </w:pPr>
      <w:r>
        <w:rPr>
          <w:w w:val="110"/>
        </w:rPr>
        <w:t xml:space="preserve">•Sınıf 0: Zamanında veya erken (≤ 0 dakika)</w:t>
      </w:r>
    </w:p>
    <w:p w14:paraId="1CFAEDCC" w14:textId="77777777" w:rsidR="006B4266" w:rsidRPr="006B4266" w:rsidRDefault="006B4266" w:rsidP="006B4266">
      <w:pPr>
        <w:pStyle w:val="GvdeMetni"/>
        <w:spacing w:line="273" w:lineRule="auto"/>
        <w:ind w:left="43" w:right="183" w:firstLine="239"/>
        <w:jc w:val="both"/>
        <w:rPr>
          <w:w w:val="110"/>
        </w:rPr>
      </w:pPr>
      <w:r>
        <w:rPr>
          <w:w w:val="110"/>
        </w:rPr>
        <w:t xml:space="preserve">•Sınıf 1: Hafif gecikme (1-15 dakika)</w:t>
      </w:r>
    </w:p>
    <w:p w14:paraId="61817F67" w14:textId="77777777" w:rsidR="006B4266" w:rsidRPr="006B4266" w:rsidRDefault="006B4266" w:rsidP="006B4266">
      <w:pPr>
        <w:pStyle w:val="GvdeMetni"/>
        <w:spacing w:line="273" w:lineRule="auto"/>
        <w:ind w:left="43" w:right="183" w:firstLine="239"/>
        <w:jc w:val="both"/>
        <w:rPr>
          <w:w w:val="110"/>
        </w:rPr>
      </w:pPr>
      <w:r>
        <w:rPr>
          <w:w w:val="110"/>
        </w:rPr>
        <w:t xml:space="preserve">•Sınıf 2: Orta gecikme (16-30 dakika)</w:t>
      </w:r>
    </w:p>
    <w:p w14:paraId="40017985" w14:textId="77777777" w:rsidR="006B4266" w:rsidRPr="006B4266" w:rsidRDefault="006B4266" w:rsidP="006B4266">
      <w:pPr>
        <w:pStyle w:val="GvdeMetni"/>
        <w:spacing w:line="273" w:lineRule="auto"/>
        <w:ind w:left="43" w:right="183" w:firstLine="239"/>
        <w:jc w:val="both"/>
        <w:rPr>
          <w:w w:val="110"/>
        </w:rPr>
      </w:pPr>
      <w:r>
        <w:rPr>
          <w:w w:val="110"/>
        </w:rPr>
        <w:t xml:space="preserve">•Sınıf 3: Ciddi gecikme (&gt;30 dakika)</w:t>
      </w:r>
    </w:p>
    <w:p w14:paraId="139FBAC3" w14:textId="77777777" w:rsidR="006B4266" w:rsidRPr="006B4266" w:rsidRDefault="006B4266" w:rsidP="006B4266">
      <w:pPr>
        <w:pStyle w:val="GvdeMetni"/>
        <w:spacing w:line="273" w:lineRule="auto"/>
        <w:ind w:left="43" w:right="183" w:firstLine="239"/>
        <w:jc w:val="both"/>
        <w:rPr>
          <w:w w:val="110"/>
        </w:rPr>
      </w:pPr>
      <w:proofErr w:type="spellStart"/>
      <w:proofErr w:type="spellEnd"/>
      <w:proofErr w:type="spellStart"/>
      <w:proofErr w:type="spellEnd"/>
      <w:proofErr w:type="spellStart"/>
      <w:proofErr w:type="spellEnd"/>
      <w:r>
        <w:rPr>
          <w:w w:val="110"/>
        </w:rPr>
        <w:t xml:space="preserve">Üç hedefin eğitim, doğrulama ve test dönemlerindeki sınıf dağılımları Tablo 5'te verilmiştir. Gecikme sınıflarının payları zamanla değişmektedir ('&lt;=0 dk' sınıfı eğitimde %68'den test döneminde %60'a düşmektedir); bu dağılım kayması tüm gecikme sonuçlarını etkilemektedir.</w:t>
      </w:r>
    </w:p>
    <w:p w:rsidR="002A1638" w:rsidRDefault="002A1638" w:rsidP="002A1638">
      <w:pPr>
        <w:spacing w:before="96"/>
        <w:ind w:left="43"/>
        <w:rPr>
          <w:b/>
          <w:sz w:val="14"/>
        </w:rPr>
      </w:pPr>
      <w:r>
        <w:rPr>
          <w:b/>
          <w:w w:val="110"/>
          <w:sz w:val="14"/>
        </w:rPr>
        <w:t xml:space="preserve">Tablo 5</w:t>
      </w:r>
    </w:p>
    <w:p w:rsidR="002A1638" w:rsidRDefault="0002574A" w:rsidP="001D35B1">
      <w:pPr>
        <w:spacing w:before="30" w:after="60"/>
        <w:ind w:left="43"/>
        <w:rPr>
          <w:sz w:val="14"/>
        </w:rPr>
      </w:pPr>
      <w:r>
        <w:rPr>
          <w:spacing w:val="-2"/>
          <w:w w:val="110"/>
          <w:sz w:val="14"/>
        </w:rPr>
        <w:t xml:space="preserve">Eğitim, doğrulama ve test dönemlerindeki hedefler ve sınıf dağılımları (uçuş sayısı ve pay).</w:t>
      </w:r>
    </w:p>
    <w:tbl>
      <w:tblPr>
        <w:tblStyle w:val="TabloKlavuzu"/>
        <w:tblW w:w="4820" w:type="dxa"/>
        <w:tblInd w:w="108" w:type="dxa"/>
        <w:tblLook w:val="06A0" w:firstRow="1" w:lastRow="0" w:firstColumn="1" w:lastColumn="0" w:noHBand="1" w:noVBand="1"/>
      </w:tblPr>
      <w:tblGrid>
        <w:gridCol w:w="650"/>
        <w:gridCol w:w="1050"/>
        <w:gridCol w:w="1050"/>
        <w:gridCol w:w="1050"/>
        <w:gridCol w:w="1020"/>
      </w:tblGrid>
      <w:tr>
        <w:trPr>
          <w:cantSplit/>
        </w:trPr>
        <w:tc>
          <w:tcPr>
            <w:tcW w:w="650" w:type="dxa"/>
            <w:tcBorders>
              <w:top w:val="single" w:sz="6" w:space="0" w:color="000000"/>
              <w:bottom w:val="single" w:sz="6" w:space="0" w:color="000000"/>
            </w:tcBorders>
            <w:tcMar>
              <w:top w:w="0" w:type="dxa"/>
              <w:left w:w="20" w:type="dxa"/>
              <w:bottom w:w="0" w:type="dxa"/>
              <w:right w:w="20" w:type="dxa"/>
            </w:tcMar>
          </w:tcPr>
          <w:p>
            <w:pPr>
              <w:pStyle w:val="TableContents"/>
            </w:pPr>
            <w:r>
              <w:rPr>
                <w:rFonts w:ascii="Times New Roman" w:hAnsi="Times New Roman" w:cs="Times New Roman"/>
                <w:b/>
                <w:sz w:val="11"/>
                <w:szCs w:val="11"/>
                <w:lang w:val="tr-TR"/>
              </w:rPr>
              <w:t xml:space="preserve">Görev</w:t>
            </w:r>
          </w:p>
        </w:tc>
        <w:tc>
          <w:tcPr>
            <w:tcW w:w="1050" w:type="dxa"/>
            <w:tcBorders>
              <w:top w:val="single" w:sz="6" w:space="0" w:color="000000"/>
              <w:bottom w:val="single" w:sz="6" w:space="0" w:color="000000"/>
            </w:tcBorders>
            <w:tcMar>
              <w:top w:w="0" w:type="dxa"/>
              <w:left w:w="20" w:type="dxa"/>
              <w:bottom w:w="0" w:type="dxa"/>
              <w:right w:w="20" w:type="dxa"/>
            </w:tcMar>
          </w:tcPr>
          <w:p>
            <w:pPr>
              <w:pStyle w:val="TableContents"/>
            </w:pPr>
            <w:r>
              <w:rPr>
                <w:rFonts w:ascii="Times New Roman" w:hAnsi="Times New Roman" w:cs="Times New Roman"/>
                <w:b/>
                <w:sz w:val="11"/>
                <w:szCs w:val="11"/>
                <w:lang w:val="tr-TR"/>
              </w:rPr>
              <w:t xml:space="preserve">Sınıf</w:t>
            </w:r>
          </w:p>
        </w:tc>
        <w:tc>
          <w:tcPr>
            <w:tcW w:w="105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1"/>
                <w:szCs w:val="11"/>
                <w:lang w:val="tr-TR"/>
              </w:rPr>
              <w:t xml:space="preserve">Eğitim</w:t>
            </w:r>
          </w:p>
        </w:tc>
        <w:tc>
          <w:tcPr>
            <w:tcW w:w="105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1"/>
                <w:szCs w:val="11"/>
                <w:lang w:val="tr-TR"/>
              </w:rPr>
              <w:t xml:space="preserve">Doğrulama</w:t>
            </w:r>
          </w:p>
        </w:tc>
        <w:tc>
          <w:tcPr>
            <w:tcW w:w="102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1"/>
                <w:szCs w:val="11"/>
                <w:lang w:val="tr-TR"/>
              </w:rPr>
              <w:t xml:space="preserve">Test</w:t>
            </w:r>
          </w:p>
        </w:tc>
      </w:tr>
      <w:tr>
        <w:trPr>
          <w:cantSplit/>
        </w:trPr>
        <w:tc>
          <w:tcPr>
            <w:tcW w:w="650" w:type="dxa"/>
            <w:tcMar>
              <w:top w:w="0" w:type="dxa"/>
              <w:left w:w="20" w:type="dxa"/>
              <w:bottom w:w="0" w:type="dxa"/>
              <w:right w:w="20" w:type="dxa"/>
            </w:tcMar>
          </w:tcPr>
          <w:p>
            <w:pPr>
              <w:pStyle w:val="TableContents"/>
            </w:pPr>
            <w:r>
              <w:rPr>
                <w:rFonts w:ascii="Times New Roman" w:hAnsi="Times New Roman" w:cs="Times New Roman"/>
                <w:sz w:val="11"/>
                <w:szCs w:val="11"/>
                <w:lang w:val="tr-TR"/>
              </w:rPr>
              <w:t xml:space="preserve">İptal</w:t>
            </w:r>
          </w:p>
        </w:tc>
        <w:tc>
          <w:tcPr>
            <w:tcW w:w="1050" w:type="dxa"/>
            <w:tcMar>
              <w:top w:w="0" w:type="dxa"/>
              <w:left w:w="20" w:type="dxa"/>
              <w:bottom w:w="0" w:type="dxa"/>
              <w:right w:w="20" w:type="dxa"/>
            </w:tcMar>
          </w:tcPr>
          <w:p>
            <w:pPr>
              <w:pStyle w:val="TableContents"/>
            </w:pPr>
            <w:r>
              <w:rPr>
                <w:rFonts w:ascii="Times New Roman" w:hAnsi="Times New Roman" w:cs="Times New Roman"/>
                <w:sz w:val="11"/>
                <w:szCs w:val="11"/>
                <w:lang w:val="tr-TR"/>
              </w:rPr>
              <w:t xml:space="preserve">İptal edilmedi</w:t>
            </w:r>
          </w:p>
        </w:tc>
        <w:tc>
          <w:tcPr>
            <w:tcW w:w="1050" w:type="dxa"/>
            <w:tcMar>
              <w:top w:w="0" w:type="dxa"/>
              <w:left w:w="20" w:type="dxa"/>
              <w:bottom w:w="0" w:type="dxa"/>
              <w:right w:w="20" w:type="dxa"/>
            </w:tcMar>
          </w:tcPr>
          <w:p>
            <w:pPr>
              <w:pStyle w:val="TableContents"/>
              <w:jc w:val="center"/>
            </w:pPr>
            <w:r>
              <w:rPr>
                <w:rFonts w:ascii="Times New Roman" w:hAnsi="Times New Roman" w:cs="Times New Roman"/>
                <w:sz w:val="11"/>
                <w:szCs w:val="11"/>
                <w:lang w:val="tr-TR"/>
              </w:rPr>
              <w:t xml:space="preserve">2.123.139 (%97,1)</w:t>
            </w:r>
          </w:p>
        </w:tc>
        <w:tc>
          <w:tcPr>
            <w:tcW w:w="1050" w:type="dxa"/>
            <w:tcMar>
              <w:top w:w="0" w:type="dxa"/>
              <w:left w:w="20" w:type="dxa"/>
              <w:bottom w:w="0" w:type="dxa"/>
              <w:right w:w="20" w:type="dxa"/>
            </w:tcMar>
          </w:tcPr>
          <w:p>
            <w:pPr>
              <w:pStyle w:val="TableContents"/>
              <w:jc w:val="center"/>
            </w:pPr>
            <w:r>
              <w:rPr>
                <w:rFonts w:ascii="Times New Roman" w:hAnsi="Times New Roman" w:cs="Times New Roman"/>
                <w:sz w:val="11"/>
                <w:szCs w:val="11"/>
                <w:lang w:val="tr-TR"/>
              </w:rPr>
              <w:t xml:space="preserve">342.046 (%97,8)</w:t>
            </w:r>
          </w:p>
        </w:tc>
        <w:tc>
          <w:tcPr>
            <w:tcW w:w="1020" w:type="dxa"/>
            <w:tcMar>
              <w:top w:w="0" w:type="dxa"/>
              <w:left w:w="20" w:type="dxa"/>
              <w:bottom w:w="0" w:type="dxa"/>
              <w:right w:w="20" w:type="dxa"/>
            </w:tcMar>
          </w:tcPr>
          <w:p>
            <w:pPr>
              <w:pStyle w:val="TableContents"/>
              <w:jc w:val="center"/>
            </w:pPr>
            <w:r>
              <w:rPr>
                <w:rFonts w:ascii="Times New Roman" w:hAnsi="Times New Roman" w:cs="Times New Roman"/>
                <w:sz w:val="11"/>
                <w:szCs w:val="11"/>
                <w:lang w:val="tr-TR"/>
              </w:rPr>
              <w:t xml:space="preserve">1.016.027 (%97,1)</w:t>
            </w:r>
          </w:p>
        </w:tc>
      </w:tr>
      <w:tr>
        <w:trPr>
          <w:cantSplit/>
        </w:trPr>
        <w:tc>
          <w:tcPr>
            <w:tcW w:w="650" w:type="dxa"/>
            <w:tcMar>
              <w:top w:w="0" w:type="dxa"/>
              <w:left w:w="20" w:type="dxa"/>
              <w:bottom w:w="0" w:type="dxa"/>
              <w:right w:w="20" w:type="dxa"/>
            </w:tcMar>
          </w:tcPr>
          <w:p>
            <w:pPr>
              <w:pStyle w:val="TableContents"/>
            </w:pPr>
            <w:r>
              <w:rPr>
                <w:rFonts w:ascii="Times New Roman" w:hAnsi="Times New Roman" w:cs="Times New Roman"/>
                <w:sz w:val="11"/>
                <w:szCs w:val="11"/>
                <w:lang w:val="tr-TR"/>
              </w:rPr>
              <w:t xml:space="preserve">İptal</w:t>
            </w:r>
          </w:p>
        </w:tc>
        <w:tc>
          <w:tcPr>
            <w:tcW w:w="1050" w:type="dxa"/>
            <w:tcMar>
              <w:top w:w="0" w:type="dxa"/>
              <w:left w:w="20" w:type="dxa"/>
              <w:bottom w:w="0" w:type="dxa"/>
              <w:right w:w="20" w:type="dxa"/>
            </w:tcMar>
          </w:tcPr>
          <w:p>
            <w:pPr>
              <w:pStyle w:val="TableContents"/>
            </w:pPr>
            <w:r>
              <w:rPr>
                <w:rFonts w:ascii="Times New Roman" w:hAnsi="Times New Roman" w:cs="Times New Roman"/>
                <w:sz w:val="11"/>
                <w:szCs w:val="11"/>
                <w:lang w:val="tr-TR"/>
              </w:rPr>
              <w:t xml:space="preserve">İptal</w:t>
            </w:r>
          </w:p>
        </w:tc>
        <w:tc>
          <w:tcPr>
            <w:tcW w:w="1050" w:type="dxa"/>
            <w:tcMar>
              <w:top w:w="0" w:type="dxa"/>
              <w:left w:w="20" w:type="dxa"/>
              <w:bottom w:w="0" w:type="dxa"/>
              <w:right w:w="20" w:type="dxa"/>
            </w:tcMar>
          </w:tcPr>
          <w:p>
            <w:pPr>
              <w:pStyle w:val="TableContents"/>
              <w:jc w:val="center"/>
            </w:pPr>
            <w:r>
              <w:rPr>
                <w:rFonts w:ascii="Times New Roman" w:hAnsi="Times New Roman" w:cs="Times New Roman"/>
                <w:sz w:val="11"/>
                <w:szCs w:val="11"/>
                <w:lang w:val="tr-TR"/>
              </w:rPr>
              <w:t xml:space="preserve">63.786 (%2,9)</w:t>
            </w:r>
          </w:p>
        </w:tc>
        <w:tc>
          <w:tcPr>
            <w:tcW w:w="1050" w:type="dxa"/>
            <w:tcMar>
              <w:top w:w="0" w:type="dxa"/>
              <w:left w:w="20" w:type="dxa"/>
              <w:bottom w:w="0" w:type="dxa"/>
              <w:right w:w="20" w:type="dxa"/>
            </w:tcMar>
          </w:tcPr>
          <w:p>
            <w:pPr>
              <w:pStyle w:val="TableContents"/>
              <w:jc w:val="center"/>
            </w:pPr>
            <w:r>
              <w:rPr>
                <w:rFonts w:ascii="Times New Roman" w:hAnsi="Times New Roman" w:cs="Times New Roman"/>
                <w:sz w:val="11"/>
                <w:szCs w:val="11"/>
                <w:lang w:val="tr-TR"/>
              </w:rPr>
              <w:t xml:space="preserve">7.545 (%2,2)</w:t>
            </w:r>
          </w:p>
        </w:tc>
        <w:tc>
          <w:tcPr>
            <w:tcW w:w="1020" w:type="dxa"/>
            <w:tcMar>
              <w:top w:w="0" w:type="dxa"/>
              <w:left w:w="20" w:type="dxa"/>
              <w:bottom w:w="0" w:type="dxa"/>
              <w:right w:w="20" w:type="dxa"/>
            </w:tcMar>
          </w:tcPr>
          <w:p>
            <w:pPr>
              <w:pStyle w:val="TableContents"/>
              <w:jc w:val="center"/>
            </w:pPr>
            <w:r>
              <w:rPr>
                <w:rFonts w:ascii="Times New Roman" w:hAnsi="Times New Roman" w:cs="Times New Roman"/>
                <w:sz w:val="11"/>
                <w:szCs w:val="11"/>
                <w:lang w:val="tr-TR"/>
              </w:rPr>
              <w:t xml:space="preserve">29.882 (%2,9)</w:t>
            </w:r>
          </w:p>
        </w:tc>
      </w:tr>
      <w:tr>
        <w:trPr>
          <w:cantSplit/>
        </w:trPr>
        <w:tc>
          <w:tcPr>
            <w:tcW w:w="650" w:type="dxa"/>
            <w:tcMar>
              <w:top w:w="0" w:type="dxa"/>
              <w:left w:w="20" w:type="dxa"/>
              <w:bottom w:w="0" w:type="dxa"/>
              <w:right w:w="20" w:type="dxa"/>
            </w:tcMar>
          </w:tcPr>
          <w:p>
            <w:pPr>
              <w:pStyle w:val="TableContents"/>
            </w:pPr>
            <w:r>
              <w:rPr>
                <w:rFonts w:ascii="Times New Roman" w:hAnsi="Times New Roman" w:cs="Times New Roman"/>
                <w:sz w:val="11"/>
                <w:szCs w:val="11"/>
                <w:lang w:val="tr-TR"/>
              </w:rPr>
              <w:t xml:space="preserve">Neden</w:t>
            </w:r>
          </w:p>
        </w:tc>
        <w:tc>
          <w:tcPr>
            <w:tcW w:w="1050" w:type="dxa"/>
            <w:tcMar>
              <w:top w:w="0" w:type="dxa"/>
              <w:left w:w="20" w:type="dxa"/>
              <w:bottom w:w="0" w:type="dxa"/>
              <w:right w:w="20" w:type="dxa"/>
            </w:tcMar>
          </w:tcPr>
          <w:p>
            <w:pPr>
              <w:pStyle w:val="TableContents"/>
            </w:pPr>
            <w:r>
              <w:rPr>
                <w:rFonts w:ascii="Times New Roman" w:hAnsi="Times New Roman" w:cs="Times New Roman"/>
                <w:sz w:val="11"/>
                <w:szCs w:val="11"/>
                <w:lang w:val="tr-TR"/>
              </w:rPr>
              <w:t xml:space="preserve">A havayolu</w:t>
            </w:r>
          </w:p>
        </w:tc>
        <w:tc>
          <w:tcPr>
            <w:tcW w:w="1050" w:type="dxa"/>
            <w:tcMar>
              <w:top w:w="0" w:type="dxa"/>
              <w:left w:w="20" w:type="dxa"/>
              <w:bottom w:w="0" w:type="dxa"/>
              <w:right w:w="20" w:type="dxa"/>
            </w:tcMar>
          </w:tcPr>
          <w:p>
            <w:pPr>
              <w:pStyle w:val="TableContents"/>
              <w:jc w:val="center"/>
            </w:pPr>
            <w:r>
              <w:rPr>
                <w:rFonts w:ascii="Times New Roman" w:hAnsi="Times New Roman" w:cs="Times New Roman"/>
                <w:sz w:val="11"/>
                <w:szCs w:val="11"/>
                <w:lang w:val="tr-TR"/>
              </w:rPr>
              <w:t xml:space="preserve">14.214 (%36,1)</w:t>
            </w:r>
          </w:p>
        </w:tc>
        <w:tc>
          <w:tcPr>
            <w:tcW w:w="1050" w:type="dxa"/>
            <w:tcMar>
              <w:top w:w="0" w:type="dxa"/>
              <w:left w:w="20" w:type="dxa"/>
              <w:bottom w:w="0" w:type="dxa"/>
              <w:right w:w="20" w:type="dxa"/>
            </w:tcMar>
          </w:tcPr>
          <w:p>
            <w:pPr>
              <w:pStyle w:val="TableContents"/>
              <w:jc w:val="center"/>
            </w:pPr>
            <w:r>
              <w:rPr>
                <w:rFonts w:ascii="Times New Roman" w:hAnsi="Times New Roman" w:cs="Times New Roman"/>
                <w:sz w:val="11"/>
                <w:szCs w:val="11"/>
                <w:lang w:val="tr-TR"/>
              </w:rPr>
              <w:t xml:space="preserve">3.050 (%40,5)</w:t>
            </w:r>
          </w:p>
        </w:tc>
        <w:tc>
          <w:tcPr>
            <w:tcW w:w="1020" w:type="dxa"/>
            <w:tcMar>
              <w:top w:w="0" w:type="dxa"/>
              <w:left w:w="20" w:type="dxa"/>
              <w:bottom w:w="0" w:type="dxa"/>
              <w:right w:w="20" w:type="dxa"/>
            </w:tcMar>
          </w:tcPr>
          <w:p>
            <w:pPr>
              <w:pStyle w:val="TableContents"/>
              <w:jc w:val="center"/>
            </w:pPr>
            <w:r>
              <w:rPr>
                <w:rFonts w:ascii="Times New Roman" w:hAnsi="Times New Roman" w:cs="Times New Roman"/>
                <w:sz w:val="11"/>
                <w:szCs w:val="11"/>
                <w:lang w:val="tr-TR"/>
              </w:rPr>
              <w:t xml:space="preserve">10.061 (%33,7)</w:t>
            </w:r>
          </w:p>
        </w:tc>
      </w:tr>
      <w:tr>
        <w:trPr>
          <w:cantSplit/>
        </w:trPr>
        <w:tc>
          <w:tcPr>
            <w:tcW w:w="650" w:type="dxa"/>
            <w:tcMar>
              <w:top w:w="0" w:type="dxa"/>
              <w:left w:w="20" w:type="dxa"/>
              <w:bottom w:w="0" w:type="dxa"/>
              <w:right w:w="20" w:type="dxa"/>
            </w:tcMar>
          </w:tcPr>
          <w:p>
            <w:pPr>
              <w:pStyle w:val="TableContents"/>
            </w:pPr>
            <w:r>
              <w:rPr>
                <w:rFonts w:ascii="Times New Roman" w:hAnsi="Times New Roman" w:cs="Times New Roman"/>
                <w:sz w:val="11"/>
                <w:szCs w:val="11"/>
                <w:lang w:val="tr-TR"/>
              </w:rPr>
              <w:t xml:space="preserve">Neden</w:t>
            </w:r>
          </w:p>
        </w:tc>
        <w:tc>
          <w:tcPr>
            <w:tcW w:w="1050" w:type="dxa"/>
            <w:tcMar>
              <w:top w:w="0" w:type="dxa"/>
              <w:left w:w="20" w:type="dxa"/>
              <w:bottom w:w="0" w:type="dxa"/>
              <w:right w:w="20" w:type="dxa"/>
            </w:tcMar>
          </w:tcPr>
          <w:p>
            <w:pPr>
              <w:pStyle w:val="TableContents"/>
            </w:pPr>
            <w:r>
              <w:rPr>
                <w:rFonts w:ascii="Times New Roman" w:hAnsi="Times New Roman" w:cs="Times New Roman"/>
                <w:sz w:val="11"/>
                <w:szCs w:val="11"/>
                <w:lang w:val="tr-TR"/>
              </w:rPr>
              <w:t xml:space="preserve">B hava durumu</w:t>
            </w:r>
          </w:p>
        </w:tc>
        <w:tc>
          <w:tcPr>
            <w:tcW w:w="1050" w:type="dxa"/>
            <w:tcMar>
              <w:top w:w="0" w:type="dxa"/>
              <w:left w:w="20" w:type="dxa"/>
              <w:bottom w:w="0" w:type="dxa"/>
              <w:right w:w="20" w:type="dxa"/>
            </w:tcMar>
          </w:tcPr>
          <w:p>
            <w:pPr>
              <w:pStyle w:val="TableContents"/>
              <w:jc w:val="center"/>
            </w:pPr>
            <w:r>
              <w:rPr>
                <w:rFonts w:ascii="Times New Roman" w:hAnsi="Times New Roman" w:cs="Times New Roman"/>
                <w:sz w:val="11"/>
                <w:szCs w:val="11"/>
                <w:lang w:val="tr-TR"/>
              </w:rPr>
              <w:t xml:space="preserve">20.566 (%52,2)</w:t>
            </w:r>
          </w:p>
        </w:tc>
        <w:tc>
          <w:tcPr>
            <w:tcW w:w="1050" w:type="dxa"/>
            <w:tcMar>
              <w:top w:w="0" w:type="dxa"/>
              <w:left w:w="20" w:type="dxa"/>
              <w:bottom w:w="0" w:type="dxa"/>
              <w:right w:w="20" w:type="dxa"/>
            </w:tcMar>
          </w:tcPr>
          <w:p>
            <w:pPr>
              <w:pStyle w:val="TableContents"/>
              <w:jc w:val="center"/>
            </w:pPr>
            <w:r>
              <w:rPr>
                <w:rFonts w:ascii="Times New Roman" w:hAnsi="Times New Roman" w:cs="Times New Roman"/>
                <w:sz w:val="11"/>
                <w:szCs w:val="11"/>
                <w:lang w:val="tr-TR"/>
              </w:rPr>
              <w:t xml:space="preserve">3.820 (%50,7)</w:t>
            </w:r>
          </w:p>
        </w:tc>
        <w:tc>
          <w:tcPr>
            <w:tcW w:w="1020" w:type="dxa"/>
            <w:tcMar>
              <w:top w:w="0" w:type="dxa"/>
              <w:left w:w="20" w:type="dxa"/>
              <w:bottom w:w="0" w:type="dxa"/>
              <w:right w:w="20" w:type="dxa"/>
            </w:tcMar>
          </w:tcPr>
          <w:p>
            <w:pPr>
              <w:pStyle w:val="TableContents"/>
              <w:jc w:val="center"/>
            </w:pPr>
            <w:r>
              <w:rPr>
                <w:rFonts w:ascii="Times New Roman" w:hAnsi="Times New Roman" w:cs="Times New Roman"/>
                <w:sz w:val="11"/>
                <w:szCs w:val="11"/>
                <w:lang w:val="tr-TR"/>
              </w:rPr>
              <w:t xml:space="preserve">17.961 (%60,2)</w:t>
            </w:r>
          </w:p>
        </w:tc>
      </w:tr>
      <w:tr>
        <w:trPr>
          <w:cantSplit/>
        </w:trPr>
        <w:tc>
          <w:tcPr>
            <w:tcW w:w="650" w:type="dxa"/>
            <w:tcMar>
              <w:top w:w="0" w:type="dxa"/>
              <w:left w:w="20" w:type="dxa"/>
              <w:bottom w:w="0" w:type="dxa"/>
              <w:right w:w="20" w:type="dxa"/>
            </w:tcMar>
          </w:tcPr>
          <w:p>
            <w:pPr>
              <w:pStyle w:val="TableContents"/>
            </w:pPr>
            <w:r>
              <w:rPr>
                <w:rFonts w:ascii="Times New Roman" w:hAnsi="Times New Roman" w:cs="Times New Roman"/>
                <w:sz w:val="11"/>
                <w:szCs w:val="11"/>
                <w:lang w:val="tr-TR"/>
              </w:rPr>
              <w:t xml:space="preserve">Neden</w:t>
            </w:r>
          </w:p>
        </w:tc>
        <w:tc>
          <w:tcPr>
            <w:tcW w:w="1050" w:type="dxa"/>
            <w:tcMar>
              <w:top w:w="0" w:type="dxa"/>
              <w:left w:w="20" w:type="dxa"/>
              <w:bottom w:w="0" w:type="dxa"/>
              <w:right w:w="20" w:type="dxa"/>
            </w:tcMar>
          </w:tcPr>
          <w:p>
            <w:pPr>
              <w:pStyle w:val="TableContents"/>
            </w:pPr>
            <w:r>
              <w:rPr>
                <w:rFonts w:ascii="Times New Roman" w:hAnsi="Times New Roman" w:cs="Times New Roman"/>
                <w:sz w:val="11"/>
                <w:szCs w:val="11"/>
                <w:lang w:val="tr-TR"/>
              </w:rPr>
              <w:t xml:space="preserve">C ulusal hava sistemi</w:t>
            </w:r>
          </w:p>
        </w:tc>
        <w:tc>
          <w:tcPr>
            <w:tcW w:w="1050" w:type="dxa"/>
            <w:tcMar>
              <w:top w:w="0" w:type="dxa"/>
              <w:left w:w="20" w:type="dxa"/>
              <w:bottom w:w="0" w:type="dxa"/>
              <w:right w:w="20" w:type="dxa"/>
            </w:tcMar>
          </w:tcPr>
          <w:p>
            <w:pPr>
              <w:pStyle w:val="TableContents"/>
              <w:jc w:val="center"/>
            </w:pPr>
            <w:r>
              <w:rPr>
                <w:rFonts w:ascii="Times New Roman" w:hAnsi="Times New Roman" w:cs="Times New Roman"/>
                <w:sz w:val="11"/>
                <w:szCs w:val="11"/>
                <w:lang w:val="tr-TR"/>
              </w:rPr>
              <w:t xml:space="preserve">4.622 (%11,7)</w:t>
            </w:r>
          </w:p>
        </w:tc>
        <w:tc>
          <w:tcPr>
            <w:tcW w:w="1050" w:type="dxa"/>
            <w:tcMar>
              <w:top w:w="0" w:type="dxa"/>
              <w:left w:w="20" w:type="dxa"/>
              <w:bottom w:w="0" w:type="dxa"/>
              <w:right w:w="20" w:type="dxa"/>
            </w:tcMar>
          </w:tcPr>
          <w:p>
            <w:pPr>
              <w:pStyle w:val="TableContents"/>
              <w:jc w:val="center"/>
            </w:pPr>
            <w:r>
              <w:rPr>
                <w:rFonts w:ascii="Times New Roman" w:hAnsi="Times New Roman" w:cs="Times New Roman"/>
                <w:sz w:val="11"/>
                <w:szCs w:val="11"/>
                <w:lang w:val="tr-TR"/>
              </w:rPr>
              <w:t xml:space="preserve">669 (%8,9)</w:t>
            </w:r>
          </w:p>
        </w:tc>
        <w:tc>
          <w:tcPr>
            <w:tcW w:w="1020" w:type="dxa"/>
            <w:tcMar>
              <w:top w:w="0" w:type="dxa"/>
              <w:left w:w="20" w:type="dxa"/>
              <w:bottom w:w="0" w:type="dxa"/>
              <w:right w:w="20" w:type="dxa"/>
            </w:tcMar>
          </w:tcPr>
          <w:p>
            <w:pPr>
              <w:pStyle w:val="TableContents"/>
              <w:jc w:val="center"/>
            </w:pPr>
            <w:r>
              <w:rPr>
                <w:rFonts w:ascii="Times New Roman" w:hAnsi="Times New Roman" w:cs="Times New Roman"/>
                <w:sz w:val="11"/>
                <w:szCs w:val="11"/>
                <w:lang w:val="tr-TR"/>
              </w:rPr>
              <w:t xml:space="preserve">1.833 (%6,1)</w:t>
            </w:r>
          </w:p>
        </w:tc>
      </w:tr>
      <w:tr>
        <w:trPr>
          <w:cantSplit/>
        </w:trPr>
        <w:tc>
          <w:tcPr>
            <w:tcW w:w="650" w:type="dxa"/>
            <w:tcMar>
              <w:top w:w="0" w:type="dxa"/>
              <w:left w:w="20" w:type="dxa"/>
              <w:bottom w:w="0" w:type="dxa"/>
              <w:right w:w="20" w:type="dxa"/>
            </w:tcMar>
          </w:tcPr>
          <w:p>
            <w:pPr>
              <w:pStyle w:val="TableContents"/>
            </w:pPr>
            <w:r>
              <w:rPr>
                <w:rFonts w:ascii="Times New Roman" w:hAnsi="Times New Roman" w:cs="Times New Roman"/>
                <w:sz w:val="11"/>
                <w:szCs w:val="11"/>
                <w:lang w:val="tr-TR"/>
              </w:rPr>
              <w:t xml:space="preserve">Gecikme</w:t>
            </w:r>
          </w:p>
        </w:tc>
        <w:tc>
          <w:tcPr>
            <w:tcW w:w="1050" w:type="dxa"/>
            <w:tcMar>
              <w:top w:w="0" w:type="dxa"/>
              <w:left w:w="20" w:type="dxa"/>
              <w:bottom w:w="0" w:type="dxa"/>
              <w:right w:w="20" w:type="dxa"/>
            </w:tcMar>
          </w:tcPr>
          <w:p>
            <w:pPr>
              <w:pStyle w:val="TableContents"/>
            </w:pPr>
            <w:r>
              <w:rPr>
                <w:rFonts w:ascii="Times New Roman" w:hAnsi="Times New Roman" w:cs="Times New Roman"/>
                <w:sz w:val="11"/>
                <w:szCs w:val="11"/>
                <w:lang w:val="tr-TR"/>
              </w:rPr>
              <w:t xml:space="preserve">0: &lt;=0 dk</w:t>
            </w:r>
          </w:p>
        </w:tc>
        <w:tc>
          <w:tcPr>
            <w:tcW w:w="1050" w:type="dxa"/>
            <w:tcMar>
              <w:top w:w="0" w:type="dxa"/>
              <w:left w:w="20" w:type="dxa"/>
              <w:bottom w:w="0" w:type="dxa"/>
              <w:right w:w="20" w:type="dxa"/>
            </w:tcMar>
          </w:tcPr>
          <w:p>
            <w:pPr>
              <w:pStyle w:val="TableContents"/>
              <w:jc w:val="center"/>
            </w:pPr>
            <w:r>
              <w:rPr>
                <w:rFonts w:ascii="Times New Roman" w:hAnsi="Times New Roman" w:cs="Times New Roman"/>
                <w:sz w:val="11"/>
                <w:szCs w:val="11"/>
                <w:lang w:val="tr-TR"/>
              </w:rPr>
              <w:t xml:space="preserve">1.445.242 (%68,2)</w:t>
            </w:r>
          </w:p>
        </w:tc>
        <w:tc>
          <w:tcPr>
            <w:tcW w:w="1050" w:type="dxa"/>
            <w:tcMar>
              <w:top w:w="0" w:type="dxa"/>
              <w:left w:w="20" w:type="dxa"/>
              <w:bottom w:w="0" w:type="dxa"/>
              <w:right w:w="20" w:type="dxa"/>
            </w:tcMar>
          </w:tcPr>
          <w:p>
            <w:pPr>
              <w:pStyle w:val="TableContents"/>
              <w:jc w:val="center"/>
            </w:pPr>
            <w:r>
              <w:rPr>
                <w:rFonts w:ascii="Times New Roman" w:hAnsi="Times New Roman" w:cs="Times New Roman"/>
                <w:sz w:val="11"/>
                <w:szCs w:val="11"/>
                <w:lang w:val="tr-TR"/>
              </w:rPr>
              <w:t xml:space="preserve">209.448 (%61,4)</w:t>
            </w:r>
          </w:p>
        </w:tc>
        <w:tc>
          <w:tcPr>
            <w:tcW w:w="1020" w:type="dxa"/>
            <w:tcMar>
              <w:top w:w="0" w:type="dxa"/>
              <w:left w:w="20" w:type="dxa"/>
              <w:bottom w:w="0" w:type="dxa"/>
              <w:right w:w="20" w:type="dxa"/>
            </w:tcMar>
          </w:tcPr>
          <w:p>
            <w:pPr>
              <w:pStyle w:val="TableContents"/>
              <w:jc w:val="center"/>
            </w:pPr>
            <w:r>
              <w:rPr>
                <w:rFonts w:ascii="Times New Roman" w:hAnsi="Times New Roman" w:cs="Times New Roman"/>
                <w:sz w:val="11"/>
                <w:szCs w:val="11"/>
                <w:lang w:val="tr-TR"/>
              </w:rPr>
              <w:t xml:space="preserve">607.707 (%60,0)</w:t>
            </w:r>
          </w:p>
        </w:tc>
      </w:tr>
      <w:tr>
        <w:trPr>
          <w:cantSplit/>
        </w:trPr>
        <w:tc>
          <w:tcPr>
            <w:tcW w:w="650" w:type="dxa"/>
            <w:tcMar>
              <w:top w:w="0" w:type="dxa"/>
              <w:left w:w="20" w:type="dxa"/>
              <w:bottom w:w="0" w:type="dxa"/>
              <w:right w:w="20" w:type="dxa"/>
            </w:tcMar>
          </w:tcPr>
          <w:p>
            <w:pPr>
              <w:pStyle w:val="TableContents"/>
            </w:pPr>
            <w:r>
              <w:rPr>
                <w:rFonts w:ascii="Times New Roman" w:hAnsi="Times New Roman" w:cs="Times New Roman"/>
                <w:sz w:val="11"/>
                <w:szCs w:val="11"/>
                <w:lang w:val="tr-TR"/>
              </w:rPr>
              <w:t xml:space="preserve">Gecikme</w:t>
            </w:r>
          </w:p>
        </w:tc>
        <w:tc>
          <w:tcPr>
            <w:tcW w:w="1050" w:type="dxa"/>
            <w:tcMar>
              <w:top w:w="0" w:type="dxa"/>
              <w:left w:w="20" w:type="dxa"/>
              <w:bottom w:w="0" w:type="dxa"/>
              <w:right w:w="20" w:type="dxa"/>
            </w:tcMar>
          </w:tcPr>
          <w:p>
            <w:pPr>
              <w:pStyle w:val="TableContents"/>
            </w:pPr>
            <w:r>
              <w:rPr>
                <w:rFonts w:ascii="Times New Roman" w:hAnsi="Times New Roman" w:cs="Times New Roman"/>
                <w:sz w:val="11"/>
                <w:szCs w:val="11"/>
                <w:lang w:val="tr-TR"/>
              </w:rPr>
              <w:t xml:space="preserve">1: 1-15</w:t>
            </w:r>
          </w:p>
        </w:tc>
        <w:tc>
          <w:tcPr>
            <w:tcW w:w="1050" w:type="dxa"/>
            <w:tcMar>
              <w:top w:w="0" w:type="dxa"/>
              <w:left w:w="20" w:type="dxa"/>
              <w:bottom w:w="0" w:type="dxa"/>
              <w:right w:w="20" w:type="dxa"/>
            </w:tcMar>
          </w:tcPr>
          <w:p>
            <w:pPr>
              <w:pStyle w:val="TableContents"/>
              <w:jc w:val="center"/>
            </w:pPr>
            <w:r>
              <w:rPr>
                <w:rFonts w:ascii="Times New Roman" w:hAnsi="Times New Roman" w:cs="Times New Roman"/>
                <w:sz w:val="11"/>
                <w:szCs w:val="11"/>
                <w:lang w:val="tr-TR"/>
              </w:rPr>
              <w:t xml:space="preserve">331.100 (%15,6)</w:t>
            </w:r>
          </w:p>
        </w:tc>
        <w:tc>
          <w:tcPr>
            <w:tcW w:w="1050" w:type="dxa"/>
            <w:tcMar>
              <w:top w:w="0" w:type="dxa"/>
              <w:left w:w="20" w:type="dxa"/>
              <w:bottom w:w="0" w:type="dxa"/>
              <w:right w:w="20" w:type="dxa"/>
            </w:tcMar>
          </w:tcPr>
          <w:p>
            <w:pPr>
              <w:pStyle w:val="TableContents"/>
              <w:jc w:val="center"/>
            </w:pPr>
            <w:r>
              <w:rPr>
                <w:rFonts w:ascii="Times New Roman" w:hAnsi="Times New Roman" w:cs="Times New Roman"/>
                <w:sz w:val="11"/>
                <w:szCs w:val="11"/>
                <w:lang w:val="tr-TR"/>
              </w:rPr>
              <w:t xml:space="preserve">63.004 (%18,5)</w:t>
            </w:r>
          </w:p>
        </w:tc>
        <w:tc>
          <w:tcPr>
            <w:tcW w:w="1020" w:type="dxa"/>
            <w:tcMar>
              <w:top w:w="0" w:type="dxa"/>
              <w:left w:w="20" w:type="dxa"/>
              <w:bottom w:w="0" w:type="dxa"/>
              <w:right w:w="20" w:type="dxa"/>
            </w:tcMar>
          </w:tcPr>
          <w:p>
            <w:pPr>
              <w:pStyle w:val="TableContents"/>
              <w:jc w:val="center"/>
            </w:pPr>
            <w:r>
              <w:rPr>
                <w:rFonts w:ascii="Times New Roman" w:hAnsi="Times New Roman" w:cs="Times New Roman"/>
                <w:sz w:val="11"/>
                <w:szCs w:val="11"/>
                <w:lang w:val="tr-TR"/>
              </w:rPr>
              <w:t xml:space="preserve">180.379 (%17,8)</w:t>
            </w:r>
          </w:p>
        </w:tc>
      </w:tr>
      <w:tr>
        <w:trPr>
          <w:cantSplit/>
        </w:trPr>
        <w:tc>
          <w:tcPr>
            <w:tcW w:w="650" w:type="dxa"/>
            <w:tcMar>
              <w:top w:w="0" w:type="dxa"/>
              <w:left w:w="20" w:type="dxa"/>
              <w:bottom w:w="0" w:type="dxa"/>
              <w:right w:w="20" w:type="dxa"/>
            </w:tcMar>
          </w:tcPr>
          <w:p>
            <w:pPr>
              <w:pStyle w:val="TableContents"/>
            </w:pPr>
            <w:r>
              <w:rPr>
                <w:rFonts w:ascii="Times New Roman" w:hAnsi="Times New Roman" w:cs="Times New Roman"/>
                <w:sz w:val="11"/>
                <w:szCs w:val="11"/>
                <w:lang w:val="tr-TR"/>
              </w:rPr>
              <w:t xml:space="preserve">Gecikme</w:t>
            </w:r>
          </w:p>
        </w:tc>
        <w:tc>
          <w:tcPr>
            <w:tcW w:w="1050" w:type="dxa"/>
            <w:tcMar>
              <w:top w:w="0" w:type="dxa"/>
              <w:left w:w="20" w:type="dxa"/>
              <w:bottom w:w="0" w:type="dxa"/>
              <w:right w:w="20" w:type="dxa"/>
            </w:tcMar>
          </w:tcPr>
          <w:p>
            <w:pPr>
              <w:pStyle w:val="TableContents"/>
            </w:pPr>
            <w:r>
              <w:rPr>
                <w:rFonts w:ascii="Times New Roman" w:hAnsi="Times New Roman" w:cs="Times New Roman"/>
                <w:sz w:val="11"/>
                <w:szCs w:val="11"/>
                <w:lang w:val="tr-TR"/>
              </w:rPr>
              <w:t xml:space="preserve">2: 16-30</w:t>
            </w:r>
          </w:p>
        </w:tc>
        <w:tc>
          <w:tcPr>
            <w:tcW w:w="1050" w:type="dxa"/>
            <w:tcMar>
              <w:top w:w="0" w:type="dxa"/>
              <w:left w:w="20" w:type="dxa"/>
              <w:bottom w:w="0" w:type="dxa"/>
              <w:right w:w="20" w:type="dxa"/>
            </w:tcMar>
          </w:tcPr>
          <w:p>
            <w:pPr>
              <w:pStyle w:val="TableContents"/>
              <w:jc w:val="center"/>
            </w:pPr>
            <w:r>
              <w:rPr>
                <w:rFonts w:ascii="Times New Roman" w:hAnsi="Times New Roman" w:cs="Times New Roman"/>
                <w:sz w:val="11"/>
                <w:szCs w:val="11"/>
                <w:lang w:val="tr-TR"/>
              </w:rPr>
              <w:t xml:space="preserve">120.174 (%5,7)</w:t>
            </w:r>
          </w:p>
        </w:tc>
        <w:tc>
          <w:tcPr>
            <w:tcW w:w="1050" w:type="dxa"/>
            <w:tcMar>
              <w:top w:w="0" w:type="dxa"/>
              <w:left w:w="20" w:type="dxa"/>
              <w:bottom w:w="0" w:type="dxa"/>
              <w:right w:w="20" w:type="dxa"/>
            </w:tcMar>
          </w:tcPr>
          <w:p>
            <w:pPr>
              <w:pStyle w:val="TableContents"/>
              <w:jc w:val="center"/>
            </w:pPr>
            <w:r>
              <w:rPr>
                <w:rFonts w:ascii="Times New Roman" w:hAnsi="Times New Roman" w:cs="Times New Roman"/>
                <w:sz w:val="11"/>
                <w:szCs w:val="11"/>
                <w:lang w:val="tr-TR"/>
              </w:rPr>
              <w:t xml:space="preserve">24.577 (%7,2)</w:t>
            </w:r>
          </w:p>
        </w:tc>
        <w:tc>
          <w:tcPr>
            <w:tcW w:w="1020" w:type="dxa"/>
            <w:tcMar>
              <w:top w:w="0" w:type="dxa"/>
              <w:left w:w="20" w:type="dxa"/>
              <w:bottom w:w="0" w:type="dxa"/>
              <w:right w:w="20" w:type="dxa"/>
            </w:tcMar>
          </w:tcPr>
          <w:p>
            <w:pPr>
              <w:pStyle w:val="TableContents"/>
              <w:jc w:val="center"/>
            </w:pPr>
            <w:r>
              <w:rPr>
                <w:rFonts w:ascii="Times New Roman" w:hAnsi="Times New Roman" w:cs="Times New Roman"/>
                <w:sz w:val="11"/>
                <w:szCs w:val="11"/>
                <w:lang w:val="tr-TR"/>
              </w:rPr>
              <w:t xml:space="preserve">74.115 (%7,3)</w:t>
            </w:r>
          </w:p>
        </w:tc>
      </w:tr>
      <w:tr>
        <w:trPr>
          <w:cantSplit/>
        </w:trPr>
        <w:tc>
          <w:tcPr>
            <w:tcW w:w="650" w:type="dxa"/>
            <w:tcBorders>
              <w:bottom w:val="single" w:sz="6" w:space="0" w:color="000000"/>
            </w:tcBorders>
            <w:tcMar>
              <w:top w:w="0" w:type="dxa"/>
              <w:left w:w="20" w:type="dxa"/>
              <w:bottom w:w="0" w:type="dxa"/>
              <w:right w:w="20" w:type="dxa"/>
            </w:tcMar>
          </w:tcPr>
          <w:p>
            <w:pPr>
              <w:pStyle w:val="TableContents"/>
            </w:pPr>
            <w:r>
              <w:rPr>
                <w:rFonts w:ascii="Times New Roman" w:hAnsi="Times New Roman" w:cs="Times New Roman"/>
                <w:sz w:val="11"/>
                <w:szCs w:val="11"/>
                <w:lang w:val="tr-TR"/>
              </w:rPr>
              <w:t xml:space="preserve">Gecikme</w:t>
            </w:r>
          </w:p>
        </w:tc>
        <w:tc>
          <w:tcPr>
            <w:tcW w:w="1050" w:type="dxa"/>
            <w:tcBorders>
              <w:bottom w:val="single" w:sz="6" w:space="0" w:color="000000"/>
            </w:tcBorders>
            <w:tcMar>
              <w:top w:w="0" w:type="dxa"/>
              <w:left w:w="20" w:type="dxa"/>
              <w:bottom w:w="0" w:type="dxa"/>
              <w:right w:w="20" w:type="dxa"/>
            </w:tcMar>
          </w:tcPr>
          <w:p>
            <w:pPr>
              <w:pStyle w:val="TableContents"/>
            </w:pPr>
            <w:r>
              <w:rPr>
                <w:rFonts w:ascii="Times New Roman" w:hAnsi="Times New Roman" w:cs="Times New Roman"/>
                <w:sz w:val="11"/>
                <w:szCs w:val="11"/>
                <w:lang w:val="tr-TR"/>
              </w:rPr>
              <w:t xml:space="preserve">3: &gt;30</w:t>
            </w:r>
          </w:p>
        </w:tc>
        <w:tc>
          <w:tcPr>
            <w:tcW w:w="105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1"/>
                <w:szCs w:val="11"/>
                <w:lang w:val="tr-TR"/>
              </w:rPr>
              <w:t xml:space="preserve">221.656 (%10,5)</w:t>
            </w:r>
          </w:p>
        </w:tc>
        <w:tc>
          <w:tcPr>
            <w:tcW w:w="105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1"/>
                <w:szCs w:val="11"/>
                <w:lang w:val="tr-TR"/>
              </w:rPr>
              <w:t xml:space="preserve">44.189 (%13,0)</w:t>
            </w:r>
          </w:p>
        </w:tc>
        <w:tc>
          <w:tcPr>
            <w:tcW w:w="102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1"/>
                <w:szCs w:val="11"/>
                <w:lang w:val="tr-TR"/>
              </w:rPr>
              <w:t xml:space="preserve">150.928 (%14,9)</w:t>
            </w:r>
          </w:p>
        </w:tc>
      </w:tr>
    </w:tbl>
    <w:p w14:paraId="74D8AD84" w14:textId="77777777" w:rsidR="00C26824" w:rsidRDefault="006B4266" w:rsidP="00C26824">
      <w:pPr>
        <w:pStyle w:val="GvdeMetni"/>
        <w:spacing w:line="273" w:lineRule="auto"/>
        <w:ind w:left="43" w:right="183" w:firstLine="239"/>
        <w:jc w:val="both"/>
        <w:rPr>
          <w:w w:val="110"/>
        </w:rPr>
      </w:pPr>
      <w:r>
        <w:rPr>
          <w:w w:val="110"/>
        </w:rPr>
        <w:t xml:space="preserve">Özellik katkıları, XGBoost'un yerleşik TreeSHAP yordamıyla 30.000 test uçuşluk rastgele bir örneklem üzerinde hesaplanan SHAP değerleriyle analiz edilmiş, nihai sayısal özellik kümesinin çoklu doğrusallığı varyans şişirme faktörleri ve korelasyon analiziyle değerlendirilmiştir (Sonuçlar bölümüne bakınız). Tüm süreç Şekil 5'te gösterilmiştir.</w:t>
      </w:r>
    </w:p>
    <w:p w14:paraId="604344EB" w14:textId="6DED0345" w:rsidR="00C26824" w:rsidRDefault="006A2EE0" w:rsidP="00C26824">
      <w:pPr>
        <w:pStyle w:val="GvdeMetni"/>
        <w:spacing w:before="120" w:line="273" w:lineRule="auto"/>
        <w:ind w:right="184"/>
        <w:jc w:val="both"/>
      </w:pPr>
      <w:r>
        <w:rPr>
          <w:noProof/>
          <w:sz w:val="24"/>
          <w:szCs w:val="24"/>
          <w:lang w:eastAsia="tr-TR"/>
        </w:rPr>
        <w:drawing>
          <wp:inline distT="0" distB="0" distL="0" distR="0" wp14:anchorId="658D249A" wp14:editId="780BB186">
            <wp:extent cx="2834640" cy="3464560"/>
            <wp:effectExtent l="0" t="0" r="0" b="0"/>
            <wp:docPr id="5004" name="Figure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1"/>
                    <pic:cNvPicPr>
                      <a:picLocks noChangeAspect="1" noChangeArrowheads="1"/>
                    </pic:cNvPicPr>
                  </pic:nvPicPr>
                  <pic:blipFill>
                    <a:blip r:embed="rId1004" cstate="print">
                      <a:extLst>
                        <a:ext uri="{28A0092B-C50C-407E-A947-70E740481C1C}">
                          <a14:useLocalDpi xmlns:a14="http://schemas.microsoft.com/office/drawing/2010/main" val="0"/>
                        </a:ext>
                      </a:extLst>
                    </a:blip>
                    <a:stretch>
                      <a:fillRect/>
                    </a:stretch>
                  </pic:blipFill>
                  <pic:spPr bwMode="auto">
                    <a:xfrm>
                      <a:off x="0" y="0"/>
                      <a:ext cx="2834640" cy="3464560"/>
                    </a:xfrm>
                    <a:prstGeom prst="rect">
                      <a:avLst/>
                    </a:prstGeom>
                    <a:noFill/>
                    <a:ln>
                      <a:noFill/>
                    </a:ln>
                  </pic:spPr>
                </pic:pic>
              </a:graphicData>
            </a:graphic>
          </wp:inline>
        </w:drawing>
      </w:r>
    </w:p>
    <w:p w14:paraId="45BB345C" w14:textId="04495D74" w:rsidR="006B4266" w:rsidRPr="00FA53BF" w:rsidRDefault="00C26824" w:rsidP="00FA53BF">
      <w:pPr>
        <w:spacing w:before="120" w:after="120"/>
        <w:jc w:val="center"/>
        <w:rPr>
          <w:sz w:val="14"/>
        </w:rPr>
      </w:pPr>
      <w:r>
        <w:rPr>
          <w:b/>
          <w:w w:val="110"/>
          <w:sz w:val="14"/>
        </w:rPr>
        <w:t xml:space="preserve">Şekil 5. Veri işleme ve değerlendirme hattı.</w:t>
      </w:r>
    </w:p>
    <w:p w14:paraId="0F02062C" w14:textId="5017FFC9" w:rsidR="00FA53BF" w:rsidRDefault="00FA53BF" w:rsidP="00FA53BF">
      <w:pPr>
        <w:pStyle w:val="GvdeMetni"/>
        <w:spacing w:line="273" w:lineRule="auto"/>
        <w:ind w:left="43" w:right="183" w:firstLine="239"/>
        <w:jc w:val="both"/>
        <w:rPr>
          <w:w w:val="110"/>
        </w:rPr>
      </w:pPr>
      <w:r>
        <w:rPr>
          <w:w w:val="110"/>
        </w:rPr>
        <w:t xml:space="preserve">Bu protokol, gelecekteki başarımın dürüst tahminlerini amaçlamaktadır; tek başına yüksek skorları garanti etmez.</w:t>
      </w:r>
    </w:p>
    <w:p w14:paraId="43BC9EDB" w14:textId="77777777" w:rsidR="00A80F8D" w:rsidRDefault="00A80F8D" w:rsidP="00FA53BF">
      <w:pPr>
        <w:pStyle w:val="GvdeMetni"/>
        <w:spacing w:line="273" w:lineRule="auto"/>
        <w:ind w:left="43" w:right="183" w:firstLine="239"/>
        <w:jc w:val="both"/>
        <w:rPr>
          <w:w w:val="110"/>
        </w:rPr>
      </w:pPr>
    </w:p>
    <w:p w14:paraId="3B375F46" w14:textId="62490B70" w:rsidR="00A80F8D" w:rsidRDefault="00A80F8D" w:rsidP="00A80F8D">
      <w:pPr>
        <w:pStyle w:val="ListeParagraf"/>
        <w:numPr>
          <w:ilvl w:val="1"/>
          <w:numId w:val="4"/>
        </w:numPr>
        <w:tabs>
          <w:tab w:val="left" w:pos="408"/>
        </w:tabs>
        <w:ind w:left="408" w:hanging="365"/>
        <w:rPr>
          <w:i/>
          <w:sz w:val="16"/>
        </w:rPr>
      </w:pPr>
      <w:r>
        <w:rPr>
          <w:i/>
          <w:spacing w:val="-2"/>
          <w:sz w:val="16"/>
        </w:rPr>
        <w:t xml:space="preserve">Denetimli Öğrenme Modelleri</w:t>
      </w:r>
    </w:p>
    <w:p w14:paraId="418906D5" w14:textId="482839D0" w:rsidR="002A024E" w:rsidRDefault="002A024E" w:rsidP="002A024E">
      <w:pPr>
        <w:pStyle w:val="GvdeMetni"/>
        <w:spacing w:line="273" w:lineRule="auto"/>
        <w:ind w:left="142" w:firstLine="284"/>
        <w:jc w:val="both"/>
      </w:pPr>
    </w:p>
    <w:p w14:paraId="64AD23FB" w14:textId="734E9FCE" w:rsidR="00A80F8D" w:rsidRPr="00A80F8D" w:rsidRDefault="00A80F8D" w:rsidP="00A80F8D">
      <w:pPr>
        <w:pStyle w:val="GvdeMetni"/>
        <w:spacing w:line="273" w:lineRule="auto"/>
        <w:ind w:left="43" w:right="183" w:firstLine="239"/>
        <w:jc w:val="both"/>
        <w:rPr>
          <w:w w:val="110"/>
        </w:rPr>
      </w:pPr>
      <w:proofErr w:type="spellStart"/>
      <w:proofErr w:type="spellEnd"/>
      <w:r>
        <w:rPr>
          <w:w w:val="110"/>
        </w:rPr>
        <w:t xml:space="preserve">Makine öğrenmesi, bilgisayarların verileri çözümlemesini, olası örüntüleri keşfetmesini ve bu örüntüleri kullanarak tahmin yapmasını sağlayan algoritmaların genel adıdır. Farklı ortamlarda öğrenmenin göreli zorluğuna ilişkin bilgi sağlayabilen bu algoritmalar çeşitli kategorilere ayrılır (Oladipupo, 2010). Makine öğrenmesi algoritmalarının en yaygın iki türü denetimli ve denetimsiz öğrenmedir. Denetimli öğrenme algoritmaları girdileri istenen çıktılara dönüştüren bir fonksiyon oluşturur. Denetimli öğrenmenin başlıca türleri regresyon ve sınıflandırmadır. Denetimsiz öğrenme ise etiketli örnekler olmadan bir girdi kümesinin modellenmesine odaklanır.</w:t>
      </w:r>
    </w:p>
    <w:p w14:paraId="614A463A" w14:textId="5DA0763C" w:rsidR="00A80F8D" w:rsidRPr="00A80F8D" w:rsidRDefault="00A80F8D" w:rsidP="00A80F8D">
      <w:pPr>
        <w:pStyle w:val="GvdeMetni"/>
        <w:spacing w:line="273" w:lineRule="auto"/>
        <w:ind w:left="43" w:right="183" w:firstLine="239"/>
        <w:jc w:val="both"/>
        <w:rPr>
          <w:w w:val="110"/>
        </w:rPr>
      </w:pPr>
      <w:r>
        <w:rPr>
          <w:w w:val="110"/>
        </w:rPr>
        <w:t xml:space="preserve">Bu çalışmada denetimli öğrenme yaklaşımı benimsenmiş ve uçuş iptallerini ve gecikmelerini tahmin etmek için makine öğrenmesi kullanılmıştır. Girdi verileri ve hedef çıktılar (örneğin gecikme sınıfı veya iptal durumu) bilindiğinden denetimli öğrenme algoritmaları bu bağlamda uygundur. Havayolu operasyonlarındaki karmaşık ilişkileri modellemek ve çok sayıda değişkenin etkisini analiz etmek için idealdirler (Sternberg vd., 2017).</w:t>
      </w:r>
    </w:p>
    <w:p w14:paraId="7974FB14" w14:textId="6D50F978" w:rsidR="00A80F8D" w:rsidRPr="00A80F8D" w:rsidRDefault="00A80F8D" w:rsidP="00A80F8D">
      <w:pPr>
        <w:pStyle w:val="GvdeMetni"/>
        <w:spacing w:line="273" w:lineRule="auto"/>
        <w:ind w:left="43" w:right="183" w:firstLine="239"/>
        <w:jc w:val="both"/>
        <w:rPr>
          <w:w w:val="110"/>
        </w:rPr>
      </w:pPr>
      <w:proofErr w:type="spellStart"/>
      <w:proofErr w:type="spellEnd"/>
      <w:r>
        <w:rPr>
          <w:w w:val="110"/>
        </w:rPr>
        <w:t xml:space="preserve">Karar Ağacı algoritması sınıflandırma ve regresyon problemlerini veriyi hiyerarşik olarak bölerek çözer; her düğüm bir özelliği sınar (Breiman, Friedman, Olshen &amp; Stone, 1984). Ağaçların yorumlanması kolaydır ancak tek başlarına kullanıldıklarında kararsızdırlar.</w:t>
      </w:r>
    </w:p>
    <w:p w14:paraId="17D13092" w14:textId="12AD08CE" w:rsidR="00A80F8D" w:rsidRPr="00A80F8D" w:rsidRDefault="00A80F8D" w:rsidP="00A80F8D">
      <w:pPr>
        <w:pStyle w:val="GvdeMetni"/>
        <w:spacing w:line="273" w:lineRule="auto"/>
        <w:ind w:left="43" w:right="183" w:firstLine="239"/>
        <w:jc w:val="both"/>
        <w:rPr>
          <w:w w:val="110"/>
        </w:rPr>
      </w:pPr>
      <w:proofErr w:type="spellStart"/>
      <w:proofErr w:type="spellEnd"/>
      <w:proofErr w:type="spellStart"/>
      <w:proofErr w:type="spellEnd"/>
      <w:r>
        <w:rPr>
          <w:w w:val="110"/>
        </w:rPr>
        <w:t xml:space="preserve">Lojistik regresyon, her sınıfın log-olasılık oranlarını modelleyen doğrusal bir referans modeldir. Histogram tabanlı gradyan artırma (scikit-learn; Pedregosa vd., 2011), büyük veri kümeleri üzerinde hızlı eğitim için özellik değerlerini histogramlara bölen LightGBM'den (Ke vd., 2017) esinlenmiş hızlı bir artırma uygulamasıdır.</w:t>
      </w:r>
    </w:p>
    <w:p w14:paraId="4F40FFB8" w14:textId="33685127" w:rsidR="00A80F8D" w:rsidRPr="00A80F8D" w:rsidRDefault="00A80F8D" w:rsidP="00A80F8D">
      <w:pPr>
        <w:pStyle w:val="GvdeMetni"/>
        <w:spacing w:line="273" w:lineRule="auto"/>
        <w:ind w:left="43" w:right="183" w:firstLine="239"/>
        <w:jc w:val="both"/>
        <w:rPr>
          <w:w w:val="110"/>
        </w:rPr>
      </w:pPr>
      <w:proofErr w:type="spellStart"/>
      <w:proofErr w:type="spellEnd"/>
      <w:r>
        <w:rPr>
          <w:w w:val="110"/>
        </w:rPr>
        <w:t xml:space="preserve">Rastgele Orman, bootstrap örneklemleri üzerinde rastgele özellik seçimiyle eğitilmiş karar ağaçlarından oluşan bir topluluktur (Breiman, 2001); tek bir ağaca göre aşırı öğrenmeyi azaltır.</w:t>
      </w:r>
    </w:p>
    <w:p w14:paraId="71181382" w14:textId="787C96A8" w:rsidR="00A80F8D" w:rsidRPr="00A80F8D" w:rsidRDefault="00A80F8D" w:rsidP="00A80F8D">
      <w:pPr>
        <w:pStyle w:val="GvdeMetni"/>
        <w:spacing w:line="273" w:lineRule="auto"/>
        <w:ind w:left="43" w:right="183" w:firstLine="239"/>
        <w:jc w:val="both"/>
        <w:rPr>
          <w:w w:val="110"/>
        </w:rPr>
      </w:pPr>
      <w:proofErr w:type="spellStart"/>
      <w:proofErr w:type="spellEnd"/>
      <w:proofErr w:type="spellStart"/>
      <w:proofErr w:type="spellEnd"/>
      <w:proofErr w:type="spellStart"/>
      <w:proofErr w:type="spellEnd"/>
      <w:proofErr w:type="spellStart"/>
      <w:proofErr w:type="spellEnd"/>
      <w:proofErr w:type="spellStart"/>
      <w:proofErr w:type="spellEnd"/>
      <w:r>
        <w:rPr>
          <w:w w:val="110"/>
        </w:rPr>
        <w:t xml:space="preserve">XGBoost, ağaçları sırayla ekleyerek öncekilerin hatalarını düzelten, düzenlileştirilmiş bir gradyan artırma algoritmasıdır (Chen &amp; Guestrin, 2016). Örnek ağırlıklarını, eksik değerlerin doğal işlenmesini ve kategorik bölmeleri destekler ve uçuş operasyonları gibi birçok etkileşen etkenin bulunduğu tablo problemlerinde yararlı olan kesin TreeSHAP katkıları sağlar.</w:t>
      </w:r>
    </w:p>
    <w:p w14:paraId="43B16534" w14:textId="77777777" w:rsidR="00A80F8D" w:rsidRPr="00A80F8D" w:rsidRDefault="00A80F8D" w:rsidP="00A80F8D">
      <w:pPr>
        <w:pStyle w:val="GvdeMetni"/>
        <w:spacing w:line="273" w:lineRule="auto"/>
        <w:ind w:left="43" w:right="183" w:firstLine="239"/>
        <w:jc w:val="both"/>
        <w:rPr>
          <w:w w:val="110"/>
        </w:rPr>
      </w:pPr>
      <w:proofErr w:type="spellStart"/>
      <w:proofErr w:type="spellEnd"/>
      <w:r>
        <w:rPr>
          <w:w w:val="110"/>
        </w:rPr>
        <w:t xml:space="preserve">XGBoost'un ana algoritma olarak seçilmesinin pratik nedenleri şunlardır:</w:t>
      </w:r>
    </w:p>
    <w:p w14:paraId="078442DA" w14:textId="77777777" w:rsidR="00A80F8D" w:rsidRPr="00A80F8D" w:rsidRDefault="00A80F8D" w:rsidP="00A80F8D">
      <w:pPr>
        <w:pStyle w:val="GvdeMetni"/>
        <w:spacing w:line="273" w:lineRule="auto"/>
        <w:ind w:left="43" w:right="183" w:firstLine="239"/>
        <w:jc w:val="both"/>
        <w:rPr>
          <w:w w:val="110"/>
        </w:rPr>
      </w:pPr>
      <w:proofErr w:type="spellStart"/>
      <w:proofErr w:type="spellEnd"/>
      <w:r>
        <w:rPr>
          <w:w w:val="110"/>
        </w:rPr>
        <w:t xml:space="preserve">Dengesiz hedefler: iptaller nadirdir. XGBoost, sentetik kayıt üretmeden örnek ve sınıf ağırlıklarına (scale_pos_weight) izin verir; ağırlıklandırmanın yararlı olup olmadığı varsayılmak yerine sınanmıştır (Sonuçlar bölümündeki dengesizlik karşılaştırmasına bakınız).</w:t>
      </w:r>
    </w:p>
    <w:p w14:paraId="78055931" w14:textId="4AF80E80" w:rsidR="00A80F8D" w:rsidRPr="00A80F8D" w:rsidRDefault="00A80F8D" w:rsidP="00A80F8D">
      <w:pPr>
        <w:pStyle w:val="GvdeMetni"/>
        <w:spacing w:line="273" w:lineRule="auto"/>
        <w:ind w:left="43" w:right="183" w:firstLine="239"/>
        <w:jc w:val="both"/>
        <w:rPr>
          <w:w w:val="110"/>
        </w:rPr>
      </w:pPr>
      <w:proofErr w:type="spellStart"/>
      <w:proofErr w:type="spellEnd"/>
      <w:proofErr w:type="spellStart"/>
      <w:proofErr w:type="spellEnd"/>
      <w:r>
        <w:rPr>
          <w:w w:val="110"/>
        </w:rPr>
        <w:t xml:space="preserve">Ölçek ve esneklik: 2,2 milyon eğitim kaydı üzerinde dakikalar içinde eğitilir, eksik değerleri ve havalimanları gibi yüksek kardinaliteli kategorik girdileri kabul eder ve sistematik olarak ayarlanabilen düzenlileştirme parametreleri sunar.</w:t>
      </w:r>
    </w:p>
    <w:p w14:paraId="1F7A0997" w14:textId="77777777" w:rsidR="00C55434" w:rsidRPr="00C55434" w:rsidRDefault="00C55434" w:rsidP="00C55434">
      <w:pPr>
        <w:pStyle w:val="GvdeMetni"/>
        <w:spacing w:line="273" w:lineRule="auto"/>
        <w:ind w:left="43" w:right="183" w:firstLine="239"/>
        <w:jc w:val="both"/>
        <w:rPr>
          <w:w w:val="110"/>
        </w:rPr>
      </w:pPr>
      <w:bookmarkStart w:id="13" w:name="_Hlk202467250"/>
      <w:proofErr w:type="spellStart"/>
      <w:proofErr w:type="spellEnd"/>
      <w:r>
        <w:rPr>
          <w:w w:val="110"/>
        </w:rPr>
        <w:t xml:space="preserve">Seçim pragmatiktir. XGBoost'un genel olarak üstün olduğu iddia edilmemektedir; diğer dört algoritmayla karşılaştırma Sonuçlar bölümünde sunulmuştur ve iptal ile gecikme için modeller arasındaki farklar, kullanılan bilgi kaynaklarının etkisine kıyasla küçük çıkmıştır.</w:t>
      </w:r>
    </w:p>
    <w:p w14:paraId="27CEB3EF" w14:textId="77777777" w:rsidR="00C55434" w:rsidRPr="00C55434" w:rsidRDefault="00C55434" w:rsidP="00C55434">
      <w:pPr>
        <w:pStyle w:val="GvdeMetni"/>
        <w:spacing w:line="273" w:lineRule="auto"/>
        <w:ind w:left="43" w:right="183" w:firstLine="239"/>
        <w:jc w:val="both"/>
        <w:rPr>
          <w:w w:val="110"/>
        </w:rPr>
      </w:pPr>
      <w:proofErr w:type="spellStart"/>
      <w:proofErr w:type="spellEnd"/>
      <w:r>
        <w:rPr>
          <w:w w:val="110"/>
        </w:rPr>
        <w:t xml:space="preserve">İptal ve iptal nedeni tahmini iki ayrı model olarak uygulanmıştır. Birinci model tüm uçuşlar üzerinde ikili bir sınıflandırıcıdır (iptal edildi ya da edilmedi). İkincisi yalnızca iptal edilen uçuşlara uygulanan üç sınıflı (havayolu, hava durumu, ulusal hava sistemi) bir sınıflandırıcıdır. Her ikisinde de kategorik girdiler (havayolu, kalkış, varış) XGBoost'a doğal kategorik özellikler olarak verilmekte, hiperparametreler doğrulama döneminde ayarlanmaktadır.</w:t>
      </w:r>
    </w:p>
    <w:p w14:paraId="194E88CD" w14:textId="77777777" w:rsidR="00C55434" w:rsidRPr="00C55434" w:rsidRDefault="00C55434" w:rsidP="00C55434">
      <w:pPr>
        <w:pStyle w:val="GvdeMetni"/>
        <w:spacing w:line="273" w:lineRule="auto"/>
        <w:ind w:left="43" w:right="183" w:firstLine="239"/>
        <w:jc w:val="both"/>
        <w:rPr>
          <w:w w:val="110"/>
        </w:rPr>
      </w:pPr>
      <w:proofErr w:type="spellStart"/>
      <w:proofErr w:type="spellEnd"/>
      <w:r>
        <w:rPr>
          <w:w w:val="110"/>
        </w:rPr>
        <w:t xml:space="preserve">Nihai modeller doğal sınıf dağılımı üzerinde eğitilir. SMOTE-NC ile yeniden örnekleme ve sınıf ağırlıklandırma yalnızca karşılaştırma olarak değerlendirilmiş, SMOTE-NC doğrulama PR-AUC değerini düşürdüğü için nihai modellerin parçası olmamıştır (Sonuçlar bölümündeki dengesizlik karşılaştırmasına bakınız).</w:t>
      </w:r>
    </w:p>
    <w:p w14:paraId="74E2DA3D" w14:textId="77777777" w:rsidR="00C55434" w:rsidRPr="00C55434" w:rsidRDefault="00C55434" w:rsidP="00C55434">
      <w:pPr>
        <w:pStyle w:val="GvdeMetni"/>
        <w:spacing w:line="273" w:lineRule="auto"/>
        <w:ind w:left="43" w:right="183" w:firstLine="239"/>
        <w:jc w:val="both"/>
        <w:rPr>
          <w:w w:val="110"/>
        </w:rPr>
      </w:pPr>
      <w:r>
        <w:rPr>
          <w:w w:val="110"/>
        </w:rPr>
        <w:t xml:space="preserve">Modeller, ayrılmış test döneminde ikili görev için PR-AUC ve ROC-AUC ile, çok sınıflı görevler için doğruluk, makro ortalamalı F1, dengeli doğruluk, sınıf bazlı kesinlik, duyarlılık ve F1 ile makro ortalamalı bire-karşı-diğerleri ROC-AUC ile değerlendirilir. Güven aralıkları test uçuşlarının bootstrap yeniden örneklemesiyle (100 yeniden örnekleme) elde edilmiştir. Genel doğruluk her zaman çoğunluk sınıfı tabanıyla birlikte bildirilmektedir.</w:t>
      </w:r>
    </w:p>
    <w:p w14:paraId="3DDB5816" w14:textId="77777777" w:rsidR="00C55434" w:rsidRPr="00C55434" w:rsidRDefault="00C55434" w:rsidP="00C55434">
      <w:pPr>
        <w:pStyle w:val="GvdeMetni"/>
        <w:spacing w:line="273" w:lineRule="auto"/>
        <w:ind w:left="43" w:right="183" w:firstLine="239"/>
        <w:jc w:val="both"/>
        <w:rPr>
          <w:w w:val="110"/>
        </w:rPr>
      </w:pPr>
      <w:r>
        <w:rPr>
          <w:w w:val="110"/>
        </w:rPr>
        <w:t xml:space="preserve">Operasyonel sorular farklı olduğu için iki ayrı model kullanılmaktadır. Havayolları ve yolcular önce bir uçuşun iptal edilme olasılığını bilmek ister; neden ise çoğunlukla iptal gerçekleştiğinde veya yaklaştığında (raporlama ve müşteri bilgilendirme) önemlidir.</w:t>
      </w:r>
    </w:p>
    <w:p w14:paraId="22CF1CA2" w14:textId="77777777" w:rsidR="00C55434" w:rsidRPr="00C55434" w:rsidRDefault="00C55434" w:rsidP="00C55434">
      <w:pPr>
        <w:pStyle w:val="GvdeMetni"/>
        <w:spacing w:line="273" w:lineRule="auto"/>
        <w:ind w:left="43" w:right="183" w:firstLine="239"/>
        <w:jc w:val="both"/>
        <w:rPr>
          <w:w w:val="110"/>
        </w:rPr>
      </w:pPr>
      <w:r>
        <w:rPr>
          <w:w w:val="110"/>
        </w:rPr>
        <w:t xml:space="preserve">Ayrıca ayrı modeller her görevin hiperparametrelerinin, sınıf ağırlıklarının ve karar eşiklerinin bağımsız ayarlanmasına olanak tanır ve neden modelini ikili görevin çok farklı temel oranlarından arındırır.</w:t>
      </w:r>
    </w:p>
    <w:p w14:paraId="19FD9BDD" w14:textId="77777777" w:rsidR="00C55434" w:rsidRPr="00C55434" w:rsidRDefault="00C55434" w:rsidP="00C55434">
      <w:pPr>
        <w:pStyle w:val="GvdeMetni"/>
        <w:spacing w:line="273" w:lineRule="auto"/>
        <w:ind w:left="43" w:right="183" w:firstLine="239"/>
        <w:jc w:val="both"/>
        <w:rPr>
          <w:w w:val="110"/>
        </w:rPr>
      </w:pPr>
      <w:r>
        <w:rPr>
          <w:w w:val="110"/>
        </w:rPr>
        <w:t xml:space="preserve">Bu iki aşamalı yapı operasyonel nedenlerle seçilmiştir; tek bir birleşik modelle karşılaştıran bir deney yapılmamıştır.</w:t>
      </w:r>
    </w:p>
    <w:p w14:paraId="1420E43D" w14:textId="522D7AC3" w:rsidR="00A80F8D" w:rsidRDefault="00C55434" w:rsidP="00C55434">
      <w:pPr>
        <w:pStyle w:val="GvdeMetni"/>
        <w:spacing w:line="273" w:lineRule="auto"/>
        <w:ind w:left="43" w:right="183" w:firstLine="239"/>
        <w:jc w:val="both"/>
        <w:rPr>
          <w:w w:val="110"/>
        </w:rPr>
      </w:pPr>
      <w:r>
        <w:rPr>
          <w:w w:val="110"/>
        </w:rPr>
        <w:t xml:space="preserve">Girdilerin ortalama mutlak SHAP değerleriyle ölçülen küresel katkıları, iptal, iptal nedeni ve gecikme modelleri için (Mod B) Şekil 6-8'de gösterilmiştir. Bir tahmin fonksiyonu yeni uçuşlar için sınıf olasılıklarını döndürmekte ve prototip tarafından kullanılmaktadır.</w:t>
      </w:r>
    </w:p>
    <w:bookmarkEnd w:id="13"/>
    <w:p w14:paraId="63F6A368" w14:textId="4C49DD36" w:rsidR="006A2EE0" w:rsidRDefault="006A2EE0" w:rsidP="006A2EE0">
      <w:pPr>
        <w:pStyle w:val="GvdeMetni"/>
        <w:spacing w:before="120" w:line="273" w:lineRule="auto"/>
        <w:ind w:right="184"/>
        <w:jc w:val="both"/>
      </w:pPr>
      <w:r>
        <w:rPr>
          <w:noProof/>
        </w:rPr>
        <w:drawing>
          <wp:inline distT="0" distB="0" distL="0" distR="0" wp14:anchorId="009BC9B6" wp14:editId="23CA2395">
            <wp:extent cx="3017520" cy="2155371"/>
            <wp:effectExtent l="0" t="0" r="0" b="0"/>
            <wp:docPr id="5005" name="Figure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7"/>
                    <pic:cNvPicPr>
                      <a:picLocks noChangeAspect="1" noChangeArrowheads="1"/>
                    </pic:cNvPicPr>
                  </pic:nvPicPr>
                  <pic:blipFill>
                    <a:blip r:embed="rId1005" cstate="print">
                      <a:extLst>
                        <a:ext uri="{28A0092B-C50C-407E-A947-70E740481C1C}">
                          <a14:useLocalDpi xmlns:a14="http://schemas.microsoft.com/office/drawing/2010/main" val="0"/>
                        </a:ext>
                      </a:extLst>
                    </a:blip>
                    <a:stretch>
                      <a:fillRect/>
                    </a:stretch>
                  </pic:blipFill>
                  <pic:spPr bwMode="auto">
                    <a:xfrm>
                      <a:off x="0" y="0"/>
                      <a:ext cx="3017520" cy="2155371"/>
                    </a:xfrm>
                    <a:prstGeom prst="rect">
                      <a:avLst/>
                    </a:prstGeom>
                    <a:noFill/>
                    <a:ln>
                      <a:noFill/>
                    </a:ln>
                  </pic:spPr>
                </pic:pic>
              </a:graphicData>
            </a:graphic>
          </wp:inline>
        </w:drawing>
      </w:r>
    </w:p>
    <w:p w14:paraId="416D6144" w14:textId="7C9246DC" w:rsidR="00D17960" w:rsidRPr="006A2EE0" w:rsidRDefault="006A2EE0" w:rsidP="006A2EE0">
      <w:pPr>
        <w:spacing w:before="120" w:after="120"/>
        <w:jc w:val="center"/>
        <w:rPr>
          <w:sz w:val="14"/>
        </w:rPr>
      </w:pPr>
      <w:r>
        <w:rPr>
          <w:b/>
          <w:w w:val="110"/>
          <w:sz w:val="14"/>
        </w:rPr>
        <w:t xml:space="preserve">Şekil 6. İptal modelinin ortalama mutlak SHAP değerleri (Mod B, test örneklemi).</w:t>
      </w:r>
    </w:p>
    <w:p w14:paraId="18F7C260" w14:textId="77777777" w:rsidR="006A2EE0" w:rsidRDefault="006A2EE0" w:rsidP="006A2EE0">
      <w:pPr>
        <w:pStyle w:val="GvdeMetni"/>
        <w:spacing w:before="120" w:line="273" w:lineRule="auto"/>
        <w:ind w:right="184"/>
        <w:jc w:val="both"/>
      </w:pPr>
      <w:r>
        <w:rPr>
          <w:noProof/>
        </w:rPr>
        <w:drawing>
          <wp:inline distT="0" distB="0" distL="0" distR="0" wp14:anchorId="3FA573F3" wp14:editId="495E01D3">
            <wp:extent cx="3017520" cy="2155371"/>
            <wp:effectExtent l="0" t="0" r="0" b="0"/>
            <wp:docPr id="5006" name="Figure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7"/>
                    <pic:cNvPicPr>
                      <a:picLocks noChangeAspect="1" noChangeArrowheads="1"/>
                    </pic:cNvPicPr>
                  </pic:nvPicPr>
                  <pic:blipFill>
                    <a:blip r:embed="rId1006" cstate="print">
                      <a:extLst>
                        <a:ext uri="{28A0092B-C50C-407E-A947-70E740481C1C}">
                          <a14:useLocalDpi xmlns:a14="http://schemas.microsoft.com/office/drawing/2010/main" val="0"/>
                        </a:ext>
                      </a:extLst>
                    </a:blip>
                    <a:stretch>
                      <a:fillRect/>
                    </a:stretch>
                  </pic:blipFill>
                  <pic:spPr bwMode="auto">
                    <a:xfrm>
                      <a:off x="0" y="0"/>
                      <a:ext cx="3017520" cy="2155371"/>
                    </a:xfrm>
                    <a:prstGeom prst="rect">
                      <a:avLst/>
                    </a:prstGeom>
                    <a:noFill/>
                    <a:ln>
                      <a:noFill/>
                    </a:ln>
                  </pic:spPr>
                </pic:pic>
              </a:graphicData>
            </a:graphic>
          </wp:inline>
        </w:drawing>
      </w:r>
    </w:p>
    <w:p w14:paraId="609C348E" w14:textId="639920EC" w:rsidR="006A2EE0" w:rsidRDefault="006A2EE0" w:rsidP="006A2EE0">
      <w:pPr>
        <w:spacing w:before="120" w:after="120"/>
        <w:jc w:val="center"/>
        <w:rPr>
          <w:w w:val="110"/>
          <w:sz w:val="14"/>
        </w:rPr>
      </w:pPr>
      <w:r>
        <w:rPr>
          <w:b/>
          <w:w w:val="110"/>
          <w:sz w:val="14"/>
        </w:rPr>
        <w:t xml:space="preserve">Şekil 7. İptal nedeni modelinin ortalama mutlak SHAP değerleri (Mod B, test örneklemi).</w:t>
      </w:r>
    </w:p>
    <w:p w14:paraId="798CFC74" w14:textId="759BBFC3" w:rsidR="006A2EE0" w:rsidRPr="006A2EE0" w:rsidRDefault="006A2EE0" w:rsidP="006A2EE0">
      <w:pPr>
        <w:pStyle w:val="GvdeMetni"/>
        <w:spacing w:line="273" w:lineRule="auto"/>
        <w:ind w:left="43" w:right="183" w:firstLine="239"/>
        <w:jc w:val="both"/>
        <w:rPr>
          <w:w w:val="110"/>
        </w:rPr>
      </w:pPr>
      <w:proofErr w:type="spellStart"/>
      <w:proofErr w:type="spellEnd"/>
      <w:proofErr w:type="spellStart"/>
      <w:proofErr w:type="spellEnd"/>
      <w:r>
        <w:rPr>
          <w:w w:val="110"/>
        </w:rPr>
        <w:t xml:space="preserve">Gecikme modeli, iptal edilmeyen ve yönlendirilmeyen uçuşlar üzerinde yukarıda tanımlanan dakika temelli sınıflarla eğitilmiş dört sınıflı bir XGBoost sınıflandırıcısıdır. İki varyant bildirilmiştir: sınıf ağırlığı olmayan, doğruluk odaklı bir model ve dengeli sınıf ağırlıklı, makro-F1 odaklı bir model.</w:t>
      </w:r>
    </w:p>
    <w:p w14:paraId="30BDDB3D" w14:textId="77777777" w:rsidR="006A2EE0" w:rsidRPr="006A2EE0" w:rsidRDefault="006A2EE0" w:rsidP="006A2EE0">
      <w:pPr>
        <w:pStyle w:val="GvdeMetni"/>
        <w:spacing w:line="273" w:lineRule="auto"/>
        <w:ind w:left="43" w:right="183" w:firstLine="239"/>
        <w:jc w:val="both"/>
        <w:rPr>
          <w:w w:val="110"/>
        </w:rPr>
      </w:pPr>
      <w:r>
        <w:rPr>
          <w:w w:val="110"/>
        </w:rPr>
        <w:t xml:space="preserve">Sınıf ağırlıkları, genel doğruluk pahasına nadir sınıfların duyarlılığını artırır; hangi varyantın tercih edileceği uygulamanın genel doğruluğa mı yoksa nadir uzun gecikmelerin tespitine mi değer verdiğine bağlıdır.</w:t>
      </w:r>
    </w:p>
    <w:p w14:paraId="0490E8D0" w14:textId="20C9625A" w:rsidR="006A2EE0" w:rsidRPr="00680226" w:rsidRDefault="006A2EE0" w:rsidP="00680226">
      <w:pPr>
        <w:pStyle w:val="GvdeMetni"/>
        <w:spacing w:line="273" w:lineRule="auto"/>
        <w:ind w:left="43" w:right="183" w:firstLine="239"/>
        <w:jc w:val="both"/>
        <w:rPr>
          <w:w w:val="110"/>
        </w:rPr>
      </w:pPr>
      <w:proofErr w:type="spellStart"/>
      <w:proofErr w:type="spellEnd"/>
      <w:r>
        <w:rPr>
          <w:w w:val="110"/>
        </w:rPr>
        <w:t xml:space="preserve">Hiperparametreler doğrulama döneminde sınırlı bir rastgele aramayla ayarlanmıştır (ayrıntılar Sonuçlar bölümünde). Dört gecikme sınıfının tümü için sınıf olasılıkları döndürülür.</w:t>
      </w:r>
    </w:p>
    <w:p w14:paraId="450CD11C" w14:textId="4554C87D" w:rsidR="006A2EE0" w:rsidRDefault="006A2EE0" w:rsidP="006A2EE0">
      <w:pPr>
        <w:spacing w:before="120" w:after="120"/>
        <w:jc w:val="center"/>
      </w:pPr>
      <w:r>
        <w:rPr>
          <w:noProof/>
        </w:rPr>
        <w:drawing>
          <wp:inline distT="0" distB="0" distL="0" distR="0" wp14:anchorId="13CB609E" wp14:editId="7C465B05">
            <wp:extent cx="3017520" cy="2155371"/>
            <wp:effectExtent l="0" t="0" r="0" b="0"/>
            <wp:docPr id="5007" name="Figure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7"/>
                    <pic:cNvPicPr>
                      <a:picLocks noChangeAspect="1" noChangeArrowheads="1"/>
                    </pic:cNvPicPr>
                  </pic:nvPicPr>
                  <pic:blipFill>
                    <a:blip r:embed="rId1007" cstate="print">
                      <a:extLst>
                        <a:ext uri="{28A0092B-C50C-407E-A947-70E740481C1C}">
                          <a14:useLocalDpi xmlns:a14="http://schemas.microsoft.com/office/drawing/2010/main" val="0"/>
                        </a:ext>
                      </a:extLst>
                    </a:blip>
                    <a:stretch>
                      <a:fillRect/>
                    </a:stretch>
                  </pic:blipFill>
                  <pic:spPr bwMode="auto">
                    <a:xfrm>
                      <a:off x="0" y="0"/>
                      <a:ext cx="3017520" cy="2155371"/>
                    </a:xfrm>
                    <a:prstGeom prst="rect">
                      <a:avLst/>
                    </a:prstGeom>
                    <a:noFill/>
                    <a:ln>
                      <a:noFill/>
                    </a:ln>
                  </pic:spPr>
                </pic:pic>
              </a:graphicData>
            </a:graphic>
          </wp:inline>
        </w:drawing>
      </w:r>
    </w:p>
    <w:p w14:paraId="17BEF50B" w14:textId="6CAEBBAC" w:rsidR="006A2EE0" w:rsidRPr="00FA53BF" w:rsidRDefault="006A2EE0" w:rsidP="006A2EE0">
      <w:pPr>
        <w:spacing w:before="120" w:after="120"/>
        <w:jc w:val="center"/>
        <w:rPr>
          <w:sz w:val="14"/>
        </w:rPr>
      </w:pPr>
      <w:r>
        <w:rPr>
          <w:b/>
          <w:w w:val="110"/>
          <w:sz w:val="14"/>
        </w:rPr>
        <w:t xml:space="preserve">Şekil 8. Kalkış gecikmesi modelinin ortalama mutlak SHAP değerleri (Mod B, test örneklemi).</w:t>
      </w:r>
    </w:p>
    <w:p w14:paraId="6560F2C8" w14:textId="142E25ED" w:rsidR="00680226" w:rsidRPr="00680226" w:rsidRDefault="00680226" w:rsidP="00680226">
      <w:pPr>
        <w:pStyle w:val="GvdeMetni"/>
        <w:spacing w:line="273" w:lineRule="auto"/>
        <w:ind w:left="43" w:right="183" w:firstLine="239"/>
        <w:jc w:val="both"/>
        <w:rPr>
          <w:w w:val="110"/>
        </w:rPr>
      </w:pPr>
      <w:r>
        <w:rPr>
          <w:w w:val="110"/>
        </w:rPr>
        <w:t xml:space="preserve">Yeni bir uçuş için gecikme sınıfları ve olasılıkları eğitimdekiyle aynı özellik hattıyla üretilir; gecikme modelinin SHAP katkıları Şekil 8'de gösterilmiştir.</w:t>
      </w:r>
    </w:p>
    <w:p w14:paraId="05D98D3C" w14:textId="7398D76A" w:rsidR="00680226" w:rsidRDefault="00680226" w:rsidP="00680226">
      <w:pPr>
        <w:pStyle w:val="GvdeMetni"/>
        <w:spacing w:line="273" w:lineRule="auto"/>
        <w:ind w:left="43" w:right="183" w:firstLine="239"/>
        <w:jc w:val="both"/>
        <w:rPr>
          <w:w w:val="110"/>
        </w:rPr>
      </w:pPr>
      <w:proofErr w:type="spellStart"/>
      <w:proofErr w:type="spellEnd"/>
      <w:proofErr w:type="spellStart"/>
      <w:proofErr w:type="spellEnd"/>
      <w:r>
        <w:rPr>
          <w:w w:val="110"/>
        </w:rPr>
        <w:t xml:space="preserve">SHAP katkıları modelin kararlarını daha şeffaf kılar, ancak verideki ilişkileri tanımlar, nedensel etkileri değil.</w:t>
      </w:r>
    </w:p>
    <w:p w14:paraId="498CEFB3" w14:textId="77777777" w:rsidR="00C55434" w:rsidRDefault="00C55434" w:rsidP="00680226">
      <w:pPr>
        <w:pStyle w:val="GvdeMetni"/>
        <w:spacing w:line="273" w:lineRule="auto"/>
        <w:ind w:left="43" w:right="183" w:firstLine="239"/>
        <w:jc w:val="both"/>
        <w:rPr>
          <w:w w:val="110"/>
        </w:rPr>
      </w:pPr>
    </w:p>
    <w:p w14:paraId="55C22A28" w14:textId="5C1ED7E1" w:rsidR="00C55434" w:rsidRDefault="00C55434" w:rsidP="00C55434">
      <w:pPr>
        <w:pStyle w:val="ListeParagraf"/>
        <w:numPr>
          <w:ilvl w:val="1"/>
          <w:numId w:val="4"/>
        </w:numPr>
        <w:tabs>
          <w:tab w:val="left" w:pos="408"/>
        </w:tabs>
        <w:ind w:left="408" w:hanging="365"/>
        <w:rPr>
          <w:i/>
          <w:sz w:val="16"/>
        </w:rPr>
      </w:pPr>
      <w:r>
        <w:rPr>
          <w:i/>
          <w:spacing w:val="-2"/>
          <w:sz w:val="16"/>
        </w:rPr>
        <w:t xml:space="preserve">Denetimli Model Güncelleme ve Bakım Stratejisi</w:t>
      </w:r>
    </w:p>
    <w:p w14:paraId="4B883AB3" w14:textId="77777777" w:rsidR="00C55434" w:rsidRDefault="00C55434" w:rsidP="00680226">
      <w:pPr>
        <w:pStyle w:val="GvdeMetni"/>
        <w:spacing w:line="273" w:lineRule="auto"/>
        <w:ind w:left="43" w:right="183" w:firstLine="239"/>
        <w:jc w:val="both"/>
        <w:rPr>
          <w:w w:val="110"/>
        </w:rPr>
      </w:pPr>
    </w:p>
    <w:p w14:paraId="67F34FC7" w14:textId="28D7CE42" w:rsidR="00C55434" w:rsidRDefault="00C55434" w:rsidP="00680226">
      <w:pPr>
        <w:pStyle w:val="GvdeMetni"/>
        <w:spacing w:line="273" w:lineRule="auto"/>
        <w:ind w:left="43" w:right="183" w:firstLine="239"/>
        <w:jc w:val="both"/>
        <w:rPr>
          <w:w w:val="110"/>
        </w:rPr>
      </w:pPr>
      <w:proofErr w:type="spellStart"/>
      <w:proofErr w:type="spellEnd"/>
      <w:proofErr w:type="spellStart"/>
      <w:proofErr w:type="spellEnd"/>
      <w:proofErr w:type="spellStart"/>
      <w:proofErr w:type="spellEnd"/>
      <w:proofErr w:type="spellStart"/>
      <w:proofErr w:type="spellEnd"/>
      <w:r>
        <w:rPr>
          <w:w w:val="110"/>
        </w:rPr>
        <w:t xml:space="preserve">Uçuş operasyonlarının ve meteorolojik örüntülerin dinamik doğası göz önüne alındığında, uzun vadeli performansı korumak için sistematik bir güncelleme ve bakım stratejisi gerekecektir (Gama, Žliobaitė, Bifet, Pechenizkiy &amp; Bouchachia, 2014). Havayolu prosedürlerindeki, havalimanı altyapısındaki, hava trafik yönetimindeki ve iklimdeki değişiklikler eğitim verisi ile gerçek dünya koşulları arasında farklılıklara yol açabilir (Lu, Liu, Dong, Gu, Gama &amp; Zhang, 2018). Aşağıda anlatılan strateji bir öneridir; bu çalışmada uygulanmamış ve değerlendirilmemiştir.</w:t>
      </w:r>
    </w:p>
    <w:p w14:paraId="7A107ADC" w14:textId="77777777" w:rsidR="00066117" w:rsidRDefault="00066117" w:rsidP="00680226">
      <w:pPr>
        <w:pStyle w:val="GvdeMetni"/>
        <w:spacing w:line="273" w:lineRule="auto"/>
        <w:ind w:left="43" w:right="183" w:firstLine="239"/>
        <w:jc w:val="both"/>
        <w:rPr>
          <w:w w:val="110"/>
        </w:rPr>
      </w:pPr>
    </w:p>
    <w:p w14:paraId="38CFD288" w14:textId="0BB9364C" w:rsidR="00066117" w:rsidRDefault="00066117" w:rsidP="00066117">
      <w:pPr>
        <w:pStyle w:val="ListeParagraf"/>
        <w:numPr>
          <w:ilvl w:val="2"/>
          <w:numId w:val="4"/>
        </w:numPr>
        <w:ind w:left="567" w:hanging="515"/>
        <w:rPr>
          <w:i/>
          <w:sz w:val="16"/>
        </w:rPr>
      </w:pPr>
      <w:r>
        <w:rPr>
          <w:i/>
          <w:spacing w:val="-2"/>
          <w:sz w:val="16"/>
        </w:rPr>
        <w:t xml:space="preserve">Periyodik Yeniden Eğitim Döngüsü</w:t>
      </w:r>
    </w:p>
    <w:p w14:paraId="006C8107" w14:textId="5B64B5AF" w:rsidR="00066117" w:rsidRDefault="00066117" w:rsidP="00680226">
      <w:pPr>
        <w:pStyle w:val="GvdeMetni"/>
        <w:spacing w:line="273" w:lineRule="auto"/>
        <w:ind w:left="43" w:right="183" w:firstLine="239"/>
        <w:jc w:val="both"/>
        <w:rPr>
          <w:w w:val="110"/>
        </w:rPr>
      </w:pPr>
    </w:p>
    <w:p w14:paraId="419ADDA1" w14:textId="3D9BC8C7" w:rsidR="00066117" w:rsidRPr="00680226" w:rsidRDefault="00066117" w:rsidP="00680226">
      <w:pPr>
        <w:pStyle w:val="GvdeMetni"/>
        <w:spacing w:line="273" w:lineRule="auto"/>
        <w:ind w:left="43" w:right="183" w:firstLine="239"/>
        <w:jc w:val="both"/>
        <w:rPr>
          <w:w w:val="110"/>
        </w:rPr>
      </w:pPr>
      <w:r>
        <w:rPr>
          <w:w w:val="110"/>
        </w:rPr>
        <w:t xml:space="preserve">Mevsimsel değişimin gözlenmesi ve yeterli yeni verinin birikmesi için üç aylık bir yeniden eğitim döngüsü önerilmektedir. Her çeyrekte model, en son 12 aylık uçuş ve hava durumu verisiyle yeniden eğitilecek ve son üç ay kronolojik test kümesi olarak ayrılacaktır. Sonuçlar bölümünde bildirilen güçlü aydan aya değişim, böyle bir izlemenin gerekli olacağını göstermektedir.</w:t>
      </w:r>
    </w:p>
    <w:p w14:paraId="5AE24388" w14:textId="35459B8A" w:rsidR="00D17960" w:rsidRDefault="00D17960" w:rsidP="002A024E">
      <w:pPr>
        <w:pStyle w:val="GvdeMetni"/>
        <w:spacing w:line="273" w:lineRule="auto"/>
        <w:ind w:left="142" w:firstLine="284"/>
        <w:jc w:val="both"/>
      </w:pPr>
    </w:p>
    <w:p w14:paraId="57E785AC" w14:textId="77777777" w:rsidR="00747966" w:rsidRDefault="00747966" w:rsidP="00747966">
      <w:pPr>
        <w:pStyle w:val="Balk1"/>
        <w:numPr>
          <w:ilvl w:val="0"/>
          <w:numId w:val="4"/>
        </w:numPr>
        <w:tabs>
          <w:tab w:val="left" w:pos="287"/>
        </w:tabs>
        <w:ind w:left="287" w:hanging="244"/>
      </w:pPr>
      <w:r>
        <w:rPr>
          <w:spacing w:val="-2"/>
          <w:w w:val="110"/>
        </w:rPr>
        <w:t xml:space="preserve">Sonuçlar</w:t>
      </w:r>
    </w:p>
    <w:p w14:paraId="4A6CBC86" w14:textId="48892DC8" w:rsidR="00D17960" w:rsidRDefault="00D17960" w:rsidP="002A024E">
      <w:pPr>
        <w:pStyle w:val="GvdeMetni"/>
        <w:spacing w:line="273" w:lineRule="auto"/>
        <w:ind w:left="142" w:firstLine="284"/>
        <w:jc w:val="both"/>
      </w:pPr>
    </w:p>
    <w:p w14:paraId="47997E30" w14:textId="7271C679" w:rsidR="00747966" w:rsidRPr="00680226" w:rsidRDefault="00747966" w:rsidP="00747966">
      <w:pPr>
        <w:pStyle w:val="GvdeMetni"/>
        <w:spacing w:line="273" w:lineRule="auto"/>
        <w:ind w:left="43" w:right="183" w:firstLine="239"/>
        <w:jc w:val="both"/>
        <w:rPr>
          <w:w w:val="110"/>
        </w:rPr>
      </w:pPr>
      <w:r>
        <w:rPr>
          <w:w w:val="110"/>
        </w:rPr>
        <w:t xml:space="preserve">Bu bölüm, tüm uydurma, hiperparametre seçimi ve karar eşiği seçimi eğitim ve doğrulama dönemlerinde tamamlandıktan sonra ayrılmış test döneminin (Ocak-Ağustos 2023 ve Ocak 2024) sonuçlarını bildirmektedir. İki çalışma modu bildirilmiştir: Mod A, bir önceki tamamlanmış güne (D-1) kadar olan bilgiyi kullanır ve önceden alınan biletler için geçerli tek moddur; Mod B ayrıca kalkıştan üç saat önce gözlemlenen aynı günün operasyonel durumunu kullanır ve canlı bir veri akışı gerektirir. İptaller nadir olduğundan, doğruluğa ek olarak PR-AUC (bilgisiz taban değeri yaygınlığa eşittir; Saito &amp; Rehmsmeier, 2015), ROC-AUC, sınıf bazlı kesinlik ve duyarlılık ile makro ortalamalı skorlar bildirilmekte; doğruluk her zaman çoğunluk sınıfı tabanıyla karşılaştırılmaktadır. Parantez içindeki değerler test uçuşları üzerinden %95 bootstrap güven aralıklarıdır; yalnızca test örneklemesi belirsizliğini nicelendirirler.</w:t>
      </w:r>
    </w:p>
    <w:p w14:paraId="51AE27F9" w14:textId="21405EE4" w:rsidR="00D17960" w:rsidRDefault="00D17960" w:rsidP="002A024E">
      <w:pPr>
        <w:pStyle w:val="GvdeMetni"/>
        <w:spacing w:line="273" w:lineRule="auto"/>
        <w:ind w:left="142" w:firstLine="284"/>
        <w:jc w:val="both"/>
      </w:pPr>
    </w:p>
    <w:p w14:paraId="00B9D9BA" w14:textId="67C7B612" w:rsidR="00F33470" w:rsidRDefault="00F33470" w:rsidP="00F33470">
      <w:pPr>
        <w:pStyle w:val="ListeParagraf"/>
        <w:numPr>
          <w:ilvl w:val="1"/>
          <w:numId w:val="4"/>
        </w:numPr>
        <w:tabs>
          <w:tab w:val="left" w:pos="408"/>
        </w:tabs>
        <w:ind w:left="408" w:hanging="365"/>
        <w:rPr>
          <w:i/>
          <w:sz w:val="16"/>
        </w:rPr>
      </w:pPr>
      <w:r>
        <w:rPr>
          <w:i/>
          <w:spacing w:val="-2"/>
          <w:sz w:val="16"/>
        </w:rPr>
        <w:t xml:space="preserve">Uçuş İptali Tahmin Modeli Sonuçları</w:t>
      </w:r>
    </w:p>
    <w:p w14:paraId="42DE600A" w14:textId="77777777" w:rsidR="00D17960" w:rsidRDefault="00D17960" w:rsidP="002A024E">
      <w:pPr>
        <w:pStyle w:val="GvdeMetni"/>
        <w:spacing w:line="273" w:lineRule="auto"/>
        <w:ind w:left="142" w:firstLine="284"/>
        <w:jc w:val="both"/>
      </w:pPr>
    </w:p>
    <w:p w14:paraId="16BB992E" w14:textId="77777777" w:rsidR="00FC236C" w:rsidRPr="00FC236C" w:rsidRDefault="00FC236C" w:rsidP="00FC236C">
      <w:pPr>
        <w:pStyle w:val="GvdeMetni"/>
        <w:spacing w:line="273" w:lineRule="auto"/>
        <w:ind w:left="43" w:right="183" w:firstLine="239"/>
        <w:jc w:val="both"/>
        <w:rPr>
          <w:w w:val="110"/>
        </w:rPr>
      </w:pPr>
      <w:r>
        <w:rPr>
          <w:w w:val="110"/>
        </w:rPr>
        <w:t xml:space="preserve">Uçuş iptali nadir bir olaydır (test döneminde yaygınlık %2,86). İkili XGBoost modeli test PR-AUC değerine Mod A'da 0,119 (0,116-0,122), ROC-AUC değerine 0,800; Mod B'de ise sırasıyla 0,196 (0,191-0,200) ve 0,857 değerlerine ulaşmıştır; bu, bilgisiz PR-AUC taban değerinin 4,2 ve 6,8 katıdır (Tablo 12).</w:t>
      </w:r>
    </w:p>
    <w:p w14:paraId="35F03F18" w14:textId="77777777" w:rsidR="00FC236C" w:rsidRPr="00FC236C" w:rsidRDefault="00FC236C" w:rsidP="00FC236C">
      <w:pPr>
        <w:pStyle w:val="GvdeMetni"/>
        <w:spacing w:line="273" w:lineRule="auto"/>
        <w:ind w:left="43" w:right="183" w:firstLine="239"/>
        <w:jc w:val="both"/>
        <w:rPr>
          <w:w w:val="110"/>
        </w:rPr>
      </w:pPr>
      <w:r>
        <w:rPr>
          <w:w w:val="110"/>
        </w:rPr>
        <w:t xml:space="preserve">Doğrulama döneminde F1'i en büyükleyen karar eşiğiyle Mod B, iptal edilen uçuşların %36,8'ini %20,9 kesinlikle yakalamaktadır (F1 0,266, makro-F1 0,618, dengeli doğruluk 0,664); Mod A %17,9'unu %16,9 kesinlikle yakalamaktadır (F1 0,174, makro-F1 0,575). Dolayısıyla alarmların çoğu yanlıştır: Mod B'de işaretlenen her beş uçuşun yaklaşık dördü iptal edilmemektedir.</w:t>
      </w:r>
    </w:p>
    <w:p w14:paraId="5CB15D33" w14:textId="77777777" w:rsidR="00FC236C" w:rsidRPr="00FC236C" w:rsidRDefault="00FC236C" w:rsidP="00FC236C">
      <w:pPr>
        <w:pStyle w:val="GvdeMetni"/>
        <w:spacing w:line="273" w:lineRule="auto"/>
        <w:ind w:left="43" w:right="183" w:firstLine="239"/>
        <w:jc w:val="both"/>
        <w:rPr>
          <w:w w:val="110"/>
        </w:rPr>
      </w:pPr>
      <w:r>
        <w:rPr>
          <w:w w:val="110"/>
        </w:rPr>
        <w:t xml:space="preserve">Bu eşiklerdeki genel doğruluk %95,1 (Mod A) ve %94,2'dir (Mod B); bu değer, her uçuş için 'iptal edilmedi' tahmin etmekle elde edilen %97,1'in altındadır. Bu nedenle doğruluk bu görev için anlamlı bir ölçüt değildir ve nadir olay hedeflerinde bildirilen yüksek doğruluk değerleri dikkatle okunmalıdır.</w:t>
      </w:r>
    </w:p>
    <w:p w14:paraId="0A3B7F25" w14:textId="19FA7E00" w:rsidR="00F33470" w:rsidRPr="00680226" w:rsidRDefault="00FC236C" w:rsidP="00FC236C">
      <w:pPr>
        <w:pStyle w:val="GvdeMetni"/>
        <w:spacing w:line="273" w:lineRule="auto"/>
        <w:ind w:left="43" w:right="183" w:firstLine="239"/>
        <w:jc w:val="both"/>
        <w:rPr>
          <w:w w:val="110"/>
        </w:rPr>
      </w:pPr>
      <w:r>
        <w:rPr>
          <w:w w:val="110"/>
        </w:rPr>
        <w:t xml:space="preserve">Test dönemi 1.045.909 uçuş içermekte olup bunların 29.882'si iptal edilmiştir. Mod B'de doğrulama eşiğindeki karışıklık matrisi TN 974.281, FP 41.746, FN 18.872, TP 11.010'dur (Şekil 13). ROC ve kesinlik-duyarlılık eğrileri Şekil 15 ve 11'de gösterilmiştir.</w:t>
      </w:r>
    </w:p>
    <w:p w14:paraId="662D5CDA" w14:textId="77777777" w:rsidR="00D17960" w:rsidRDefault="00D17960" w:rsidP="002A024E">
      <w:pPr>
        <w:pStyle w:val="GvdeMetni"/>
        <w:spacing w:line="273" w:lineRule="auto"/>
        <w:ind w:left="142" w:firstLine="284"/>
        <w:jc w:val="both"/>
      </w:pPr>
    </w:p>
    <w:p w14:paraId="754FF36E" w14:textId="1C6FCD3A" w:rsidR="00F33470" w:rsidRDefault="00FC236C" w:rsidP="00F33470">
      <w:pPr>
        <w:pStyle w:val="ListeParagraf"/>
        <w:numPr>
          <w:ilvl w:val="1"/>
          <w:numId w:val="4"/>
        </w:numPr>
        <w:tabs>
          <w:tab w:val="left" w:pos="408"/>
        </w:tabs>
        <w:ind w:left="408" w:hanging="365"/>
        <w:rPr>
          <w:i/>
          <w:sz w:val="16"/>
        </w:rPr>
      </w:pPr>
      <w:r>
        <w:rPr>
          <w:i/>
          <w:spacing w:val="-2"/>
          <w:sz w:val="16"/>
        </w:rPr>
        <w:t xml:space="preserve">İptal Kodu Tahmin Modeli Sonuçları</w:t>
      </w:r>
    </w:p>
    <w:p w14:paraId="173AB3CE" w14:textId="77777777" w:rsidR="00F33470" w:rsidRDefault="00F33470" w:rsidP="00F33470">
      <w:pPr>
        <w:pStyle w:val="GvdeMetni"/>
        <w:spacing w:line="273" w:lineRule="auto"/>
        <w:ind w:left="142" w:firstLine="284"/>
        <w:jc w:val="both"/>
      </w:pPr>
    </w:p>
    <w:p w14:paraId="4210AE97" w14:textId="2448C88B" w:rsidR="00F33470" w:rsidRDefault="00AB0001" w:rsidP="00F33470">
      <w:pPr>
        <w:pStyle w:val="GvdeMetni"/>
        <w:spacing w:line="273" w:lineRule="auto"/>
        <w:ind w:left="43" w:right="183" w:firstLine="239"/>
        <w:jc w:val="both"/>
        <w:rPr>
          <w:w w:val="110"/>
        </w:rPr>
      </w:pPr>
      <w:r>
        <w:rPr>
          <w:w w:val="110"/>
        </w:rPr>
        <w:t xml:space="preserve">İptal nedeni modeli, iptal edilen uçuşları DOT sınıflarından havayolu (A), hava durumu (B) veya ulusal hava sistemi (C) sınıfına atamaktadır; güvenlik sınıfı (D) ve 'diğer' sınıfı N kullanılmamıştır (Veri ön işleme bölümüne bakınız). Test döneminde doğruluk Mod A'da %70,7 (%70,1-%71,2), Mod B'de %73,9 (%73,4-%74,3) olup her zaman en sık sınıfı (hava durumu) tahmin etmenin %60,2'lik tabanıyla karşılaştırılmaktadır. Makro ortalamalı F1 sırasıyla 0,541 ve 0,569'dur (Tablo 13).</w:t>
      </w:r>
    </w:p>
    <w:p w14:paraId="5A0B18FD" w14:textId="77777777" w:rsidR="00AB0001" w:rsidRDefault="00AB0001" w:rsidP="00AB0001">
      <w:pPr>
        <w:pStyle w:val="GvdeMetni"/>
        <w:spacing w:line="273" w:lineRule="auto"/>
        <w:ind w:left="43" w:right="183" w:firstLine="239"/>
        <w:jc w:val="both"/>
        <w:rPr>
          <w:w w:val="110"/>
        </w:rPr>
      </w:pPr>
    </w:p>
    <w:p w14:paraId="35C9B90B" w14:textId="77777777" w:rsidR="00AB0001" w:rsidRPr="00AB0001" w:rsidRDefault="00AB0001" w:rsidP="00AB0001">
      <w:pPr>
        <w:pStyle w:val="GvdeMetni"/>
        <w:spacing w:line="273" w:lineRule="auto"/>
        <w:ind w:left="43" w:right="183" w:firstLine="239"/>
        <w:jc w:val="both"/>
        <w:rPr>
          <w:w w:val="110"/>
        </w:rPr>
      </w:pPr>
      <w:r>
        <w:rPr>
          <w:w w:val="110"/>
        </w:rPr>
        <w:t xml:space="preserve">Sınıf bazında (Mod B), havayolu kaynaklı iptaller %63,2 kesinlik, %85,0 duyarlılık ve 0,725 F1 ile, hava durumu kaynaklı iptaller ise %84,2 kesinlik, %73,9 duyarlılık ve 0,788 F1 ile tanınmaktadır. Mod A bu iki sınıf için 0,693 ve 0,755 F1 vermektedir.</w:t>
      </w:r>
    </w:p>
    <w:p w14:paraId="16CCA721" w14:textId="77777777" w:rsidR="00AB0001" w:rsidRPr="00AB0001" w:rsidRDefault="00AB0001" w:rsidP="00AB0001">
      <w:pPr>
        <w:pStyle w:val="GvdeMetni"/>
        <w:spacing w:line="273" w:lineRule="auto"/>
        <w:ind w:left="43" w:right="183" w:firstLine="239"/>
        <w:jc w:val="both"/>
        <w:rPr>
          <w:w w:val="110"/>
        </w:rPr>
      </w:pPr>
      <w:r>
        <w:rPr>
          <w:w w:val="110"/>
        </w:rPr>
        <w:t xml:space="preserve">Ulusal hava sistemi sınıfı (C) nadiren tanınmaktadır: Mod B'de kesinlik %40,8, duyarlılık %12,8 ve F1 0,194 (Mod A: duyarlılık %11,4). Bu sınıf nadirdir (test iptallerinin %6,1'i, eğitim iptallerinin %11,7'si) ve nedenleri (hava trafik yönetimi önlemleri) tarife, geçmiş ve günlük hava durumundan çıkarsanması güç şeylerdir.</w:t>
      </w:r>
    </w:p>
    <w:p w14:paraId="4EA429E6" w14:textId="2CB99B1C" w:rsidR="00AB0001" w:rsidRPr="00680226" w:rsidRDefault="00AB0001" w:rsidP="00F33470">
      <w:pPr>
        <w:pStyle w:val="GvdeMetni"/>
        <w:spacing w:line="273" w:lineRule="auto"/>
        <w:ind w:left="43" w:right="183" w:firstLine="239"/>
        <w:jc w:val="both"/>
        <w:rPr>
          <w:w w:val="110"/>
        </w:rPr>
      </w:pPr>
      <w:r>
        <w:rPr>
          <w:w w:val="110"/>
        </w:rPr>
        <w:t xml:space="preserve">Çoğunluk sınıfı tabanına göre doğruluk kazancı Mod A'da 10,5 yüzde puan, Mod B'de 13,7 puandır. Nedenlerin dağılımı zamanla değişmektedir (hava durumu kaynaklı iptallerin payı eğitim döneminde %52,2, test döneminde %60,2; havayolu kaynaklı iptallerde %36,1 ve %33,7); bu durum neden modelinin aktarılabilirliğini sınırlamaktadır.</w:t>
      </w:r>
    </w:p>
    <w:p w14:paraId="511C0CCB" w14:textId="77777777" w:rsidR="00F33470" w:rsidRDefault="00F33470" w:rsidP="002A024E">
      <w:pPr>
        <w:pStyle w:val="GvdeMetni"/>
        <w:spacing w:line="273" w:lineRule="auto"/>
        <w:ind w:left="142" w:firstLine="284"/>
        <w:jc w:val="both"/>
      </w:pPr>
    </w:p>
    <w:p w14:paraId="3C23A7F4" w14:textId="39AB1012" w:rsidR="00F33470" w:rsidRDefault="00FC236C" w:rsidP="00F33470">
      <w:pPr>
        <w:pStyle w:val="ListeParagraf"/>
        <w:numPr>
          <w:ilvl w:val="1"/>
          <w:numId w:val="4"/>
        </w:numPr>
        <w:tabs>
          <w:tab w:val="left" w:pos="408"/>
        </w:tabs>
        <w:ind w:left="408" w:hanging="365"/>
        <w:rPr>
          <w:i/>
          <w:sz w:val="16"/>
        </w:rPr>
      </w:pPr>
      <w:r>
        <w:rPr>
          <w:i/>
          <w:spacing w:val="-2"/>
          <w:sz w:val="16"/>
        </w:rPr>
        <w:t xml:space="preserve">Uçuş Gecikmesi Tahmin Modeli Sonuçları</w:t>
      </w:r>
    </w:p>
    <w:p w14:paraId="3EEF1E2C" w14:textId="77777777" w:rsidR="00F33470" w:rsidRDefault="00F33470" w:rsidP="00F33470">
      <w:pPr>
        <w:pStyle w:val="GvdeMetni"/>
        <w:spacing w:line="273" w:lineRule="auto"/>
        <w:ind w:left="142" w:firstLine="284"/>
        <w:jc w:val="both"/>
      </w:pPr>
    </w:p>
    <w:p w14:paraId="54D5326D" w14:textId="77777777" w:rsidR="00834495" w:rsidRPr="00834495" w:rsidRDefault="00834495" w:rsidP="00834495">
      <w:pPr>
        <w:pStyle w:val="GvdeMetni"/>
        <w:spacing w:line="273" w:lineRule="auto"/>
        <w:ind w:left="43" w:right="183" w:firstLine="239"/>
        <w:jc w:val="both"/>
        <w:rPr>
          <w:w w:val="110"/>
        </w:rPr>
      </w:pPr>
      <w:r>
        <w:rPr>
          <w:w w:val="110"/>
        </w:rPr>
        <w:t xml:space="preserve">Kalkış gecikmesi tahmini dört sınıf için bildirilmiştir (&lt;=0, 1-15, 16-30 ve &gt;30 dakika). Sınıf ağırlığı olmayan doğruluk odaklı model Mod A'da %60,8 (%60,7-%60,9), Mod B'de %61,9 (%61,8-%62,0) doğruluğa ulaşmış; her zaman en sık sınıfı ('&lt;=0 dk') tahmin etmek %60,0 vermektedir; makro-F1 yalnızca 0,269 ve 0,299'dur (Tablo 14). Dolayısıyla dört sınıflı gecikme problemi, kalkıştan önce bilinen bilgilerle ancak sınırlı ölçüde tahmin edilebilir.</w:t>
      </w:r>
    </w:p>
    <w:p w14:paraId="7665525A" w14:textId="0A8C1D17" w:rsidR="00F33470" w:rsidRDefault="00834495" w:rsidP="00834495">
      <w:pPr>
        <w:pStyle w:val="GvdeMetni"/>
        <w:spacing w:line="273" w:lineRule="auto"/>
        <w:ind w:left="43" w:right="183" w:firstLine="239"/>
        <w:jc w:val="both"/>
        <w:rPr>
          <w:w w:val="110"/>
        </w:rPr>
      </w:pPr>
      <w:r>
        <w:rPr>
          <w:w w:val="110"/>
        </w:rPr>
        <w:t xml:space="preserve">Ağırlıksız Mod B modelinin karışıklık matrisi (Şekil 9), neredeyse tüm uçuşların zamanında sınıfına atandığını göstermektedir: model esas olarak zamanında uçuşları uzun gecikmelerden ayırmakta, 1-15 ve 16-30 dakika sınıflarını neredeyse hiç tahmin etmemektedir.</w:t>
      </w:r>
    </w:p>
    <w:p w14:paraId="31B1D607" w14:textId="0D03DAC3" w:rsidR="00834495" w:rsidRDefault="0062046C" w:rsidP="000F10BE">
      <w:pPr>
        <w:spacing w:before="120" w:after="120"/>
        <w:jc w:val="center"/>
      </w:pPr>
      <w:r>
        <w:rPr>
          <w:noProof/>
          <w:lang w:val="tr-TR"/>
        </w:rPr>
        <w:drawing>
          <wp:inline distT="0" distB="0" distL="0" distR="0" wp14:anchorId="56E847E9" wp14:editId="5A105DE0">
            <wp:extent cx="2743200" cy="2321169"/>
            <wp:effectExtent l="0" t="0" r="0" b="0"/>
            <wp:docPr id="5008" name="Figure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0"/>
                    <pic:cNvPicPr>
                      <a:picLocks noChangeAspect="1" noChangeArrowheads="1"/>
                    </pic:cNvPicPr>
                  </pic:nvPicPr>
                  <pic:blipFill>
                    <a:blip r:embed="rId1008">
                      <a:extLst>
                        <a:ext uri="{28A0092B-C50C-407E-A947-70E740481C1C}">
                          <a14:useLocalDpi xmlns:a14="http://schemas.microsoft.com/office/drawing/2010/main" val="0"/>
                        </a:ext>
                      </a:extLst>
                    </a:blip>
                    <a:stretch>
                      <a:fillRect/>
                    </a:stretch>
                  </pic:blipFill>
                  <pic:spPr bwMode="auto">
                    <a:xfrm>
                      <a:off x="0" y="0"/>
                      <a:ext cx="2743200" cy="2321169"/>
                    </a:xfrm>
                    <a:prstGeom prst="rect">
                      <a:avLst/>
                    </a:prstGeom>
                    <a:noFill/>
                    <a:ln>
                      <a:noFill/>
                    </a:ln>
                  </pic:spPr>
                </pic:pic>
              </a:graphicData>
            </a:graphic>
          </wp:inline>
        </w:drawing>
      </w:r>
    </w:p>
    <w:p w14:paraId="0E6C8FA1" w14:textId="6F36F3E0" w:rsidR="00834495" w:rsidRPr="00FA53BF" w:rsidRDefault="00834495" w:rsidP="00834495">
      <w:pPr>
        <w:spacing w:before="120" w:after="120"/>
        <w:jc w:val="center"/>
        <w:rPr>
          <w:sz w:val="14"/>
        </w:rPr>
      </w:pPr>
      <w:r>
        <w:rPr>
          <w:b/>
          <w:w w:val="110"/>
          <w:sz w:val="14"/>
        </w:rPr>
        <w:t xml:space="preserve">Şekil 9. Ağırlıksız kalkış gecikmesi modelinin karışıklık matrisi (Mod B, test dönemi).</w:t>
      </w:r>
    </w:p>
    <w:p w14:paraId="4996C489" w14:textId="77777777" w:rsidR="00457BC4" w:rsidRPr="00457BC4" w:rsidRDefault="00457BC4" w:rsidP="00457BC4">
      <w:pPr>
        <w:pStyle w:val="GvdeMetni"/>
        <w:spacing w:line="273" w:lineRule="auto"/>
        <w:ind w:left="43" w:right="183" w:firstLine="239"/>
        <w:jc w:val="both"/>
        <w:rPr>
          <w:w w:val="110"/>
        </w:rPr>
      </w:pPr>
      <w:r>
        <w:rPr>
          <w:w w:val="110"/>
        </w:rPr>
        <w:t xml:space="preserve">Sınıf bazında (ağırlıksız Mod B), '&lt;=0 dk' sınıfında kesinlik %64,7 ve duyarlılık %95,2, '1-15 dk' sınıfında kesinlik %34,9 ve duyarlılık %6,7, '16-30 dk' sınıfında duyarlılık %0,0 ve '&gt;30 dk' sınıfında kesinlik %43,9 ve duyarlılık %24,3'tür.</w:t>
      </w:r>
    </w:p>
    <w:p w14:paraId="37FEA126" w14:textId="77777777" w:rsidR="00457BC4" w:rsidRPr="00457BC4" w:rsidRDefault="00457BC4" w:rsidP="00457BC4">
      <w:pPr>
        <w:pStyle w:val="GvdeMetni"/>
        <w:spacing w:line="273" w:lineRule="auto"/>
        <w:ind w:left="43" w:right="183" w:firstLine="239"/>
        <w:jc w:val="both"/>
        <w:rPr>
          <w:w w:val="110"/>
        </w:rPr>
      </w:pPr>
      <w:r>
        <w:rPr>
          <w:w w:val="110"/>
        </w:rPr>
        <w:t xml:space="preserve">Dengeli sınıf ağırlıklarıyla gecikmeli sınıfların duyarlılığı artmakta (Mod A'da makro-F1 0,318, Mod B'de 0,340; Mod B'de '&gt;30 dk' sınıfının duyarlılığı %46,9), ancak genel doğruluk %38,6 ve %42,1'e düşmektedir. Uzun gecikmelerin tespiti genel doğruluktan daha değerliyse ağırlıklı varyant tercih edilir.</w:t>
      </w:r>
    </w:p>
    <w:p w14:paraId="3C44AD1C" w14:textId="6E8446DF" w:rsidR="00834495" w:rsidRPr="00680226" w:rsidRDefault="00457BC4" w:rsidP="00834495">
      <w:pPr>
        <w:pStyle w:val="GvdeMetni"/>
        <w:spacing w:line="273" w:lineRule="auto"/>
        <w:ind w:left="43" w:right="183" w:firstLine="239"/>
        <w:jc w:val="both"/>
        <w:rPr>
          <w:w w:val="110"/>
        </w:rPr>
      </w:pPr>
      <w:r>
        <w:rPr>
          <w:w w:val="110"/>
        </w:rPr>
        <w:t xml:space="preserve">Gecikmiş uçuşun DOT tanımı (15 dakikadan fazla) için dört sınıf olasılığı ikili bir skora indirgenebilir; ROC-AUC değeri 0,693 (Mod A) ve 0,721 (Mod B), PR-AUC değeri 0,386 ve 0,446'dır (yaygınlık 0,222). Gecikme sonuçları bir dağılım kayması ışığında değerlendirilmelidir: geciken uçuşların payı eğitim döneminde %32'den test döneminde %40'a yükselmektedir.</w:t>
      </w:r>
    </w:p>
    <w:p w14:paraId="3C129D5E" w14:textId="77777777" w:rsidR="00F33470" w:rsidRDefault="00F33470" w:rsidP="002A024E">
      <w:pPr>
        <w:pStyle w:val="GvdeMetni"/>
        <w:spacing w:line="273" w:lineRule="auto"/>
        <w:ind w:left="142" w:firstLine="284"/>
        <w:jc w:val="both"/>
      </w:pPr>
    </w:p>
    <w:p w14:paraId="312BFE62" w14:textId="523F8EA8" w:rsidR="00F33470" w:rsidRDefault="00FC236C" w:rsidP="00F33470">
      <w:pPr>
        <w:pStyle w:val="ListeParagraf"/>
        <w:numPr>
          <w:ilvl w:val="1"/>
          <w:numId w:val="4"/>
        </w:numPr>
        <w:tabs>
          <w:tab w:val="left" w:pos="408"/>
        </w:tabs>
        <w:ind w:left="408" w:hanging="365"/>
        <w:rPr>
          <w:i/>
          <w:sz w:val="16"/>
        </w:rPr>
      </w:pPr>
      <w:r>
        <w:rPr>
          <w:i/>
          <w:spacing w:val="-2"/>
          <w:sz w:val="16"/>
        </w:rPr>
        <w:t xml:space="preserve">Model Eniyileme ve Değerlendirme Teknikleri</w:t>
      </w:r>
    </w:p>
    <w:p w14:paraId="7FCACA44" w14:textId="77777777" w:rsidR="00F33470" w:rsidRDefault="00F33470" w:rsidP="00F33470">
      <w:pPr>
        <w:pStyle w:val="GvdeMetni"/>
        <w:spacing w:line="273" w:lineRule="auto"/>
        <w:ind w:left="142" w:firstLine="284"/>
        <w:jc w:val="both"/>
      </w:pPr>
    </w:p>
    <w:p w14:paraId="21BE9CA6" w14:textId="3FE874BE" w:rsidR="00F33470" w:rsidRPr="00680226" w:rsidRDefault="00961F71" w:rsidP="00F33470">
      <w:pPr>
        <w:pStyle w:val="GvdeMetni"/>
        <w:spacing w:line="273" w:lineRule="auto"/>
        <w:ind w:left="43" w:right="183" w:firstLine="239"/>
        <w:jc w:val="both"/>
        <w:rPr>
          <w:w w:val="110"/>
        </w:rPr>
      </w:pPr>
      <w:proofErr w:type="spellStart"/>
      <w:proofErr w:type="spellEnd"/>
      <w:r>
        <w:rPr>
          <w:w w:val="110"/>
        </w:rPr>
        <w:t xml:space="preserve">Hiperparametreler, karar eşikleri ve sınıf ağırlıklandırma şeması yalnızca doğrulama döneminde seçilmiştir; hiçbir seçim için test dönemi kullanılmamıştır. Yöntemler aşağıdaki alt bölümlerde anlatılmaktadır.</w:t>
      </w:r>
    </w:p>
    <w:p w14:paraId="2AE2B818" w14:textId="77777777" w:rsidR="00F33470" w:rsidRDefault="00F33470" w:rsidP="00F33470">
      <w:pPr>
        <w:pStyle w:val="ListeParagraf"/>
        <w:tabs>
          <w:tab w:val="left" w:pos="408"/>
        </w:tabs>
        <w:ind w:left="408" w:firstLine="0"/>
        <w:rPr>
          <w:i/>
          <w:spacing w:val="-2"/>
          <w:sz w:val="16"/>
        </w:rPr>
      </w:pPr>
    </w:p>
    <w:p w14:paraId="49792249" w14:textId="2CB9FE5E" w:rsidR="00F33470" w:rsidRDefault="0019795E" w:rsidP="00F33470">
      <w:pPr>
        <w:pStyle w:val="ListeParagraf"/>
        <w:numPr>
          <w:ilvl w:val="2"/>
          <w:numId w:val="4"/>
        </w:numPr>
        <w:ind w:left="567" w:hanging="515"/>
        <w:rPr>
          <w:i/>
          <w:sz w:val="16"/>
        </w:rPr>
      </w:pPr>
      <w:r>
        <w:rPr>
          <w:i/>
          <w:spacing w:val="-2"/>
          <w:sz w:val="16"/>
        </w:rPr>
        <w:t xml:space="preserve">Sonuçların Zamansal Kararlılığı</w:t>
      </w:r>
    </w:p>
    <w:p w14:paraId="47251752" w14:textId="77777777" w:rsidR="00F33470" w:rsidRDefault="00F33470" w:rsidP="00F33470">
      <w:pPr>
        <w:pStyle w:val="GvdeMetni"/>
        <w:spacing w:line="273" w:lineRule="auto"/>
        <w:ind w:left="142" w:firstLine="284"/>
        <w:jc w:val="both"/>
      </w:pPr>
    </w:p>
    <w:p w14:paraId="2226390A" w14:textId="3A9611BC" w:rsidR="0019795E" w:rsidRPr="0019795E" w:rsidRDefault="0019795E" w:rsidP="0019795E">
      <w:pPr>
        <w:pStyle w:val="GvdeMetni"/>
        <w:spacing w:line="273" w:lineRule="auto"/>
        <w:ind w:left="43" w:right="183" w:firstLine="239"/>
        <w:jc w:val="both"/>
        <w:rPr>
          <w:w w:val="110"/>
        </w:rPr>
      </w:pPr>
      <w:proofErr w:type="spellStart"/>
      <w:proofErr w:type="spellEnd"/>
      <w:proofErr w:type="spellStart"/>
      <w:proofErr w:type="spellEnd"/>
      <w:proofErr w:type="spellStart"/>
      <w:proofErr w:type="spellEnd"/>
      <w:proofErr w:type="spellStart"/>
      <w:proofErr w:type="spellEnd"/>
      <w:r>
        <w:rPr>
          <w:w w:val="110"/>
        </w:rPr>
        <w:t xml:space="preserve">Rastgele K-katlı bölme yerine modeller, tek bir kesin kronolojik eğitim/doğrulama/test bölmesiyle ve test döneminde başarımın ay ay incelenmesiyle değerlendirilmiştir (Cerqueira, Torgo &amp; Mozetič, 2020). Rastgele K-katlı doğrulama, uçuş verisinin zaman serisi niteliğini yok sayar ve iyimser tahminler üretebilir.</w:t>
      </w:r>
    </w:p>
    <w:p w14:paraId="2F67082E" w14:textId="77777777" w:rsidR="0019795E" w:rsidRPr="0019795E" w:rsidRDefault="0019795E" w:rsidP="0019795E">
      <w:pPr>
        <w:pStyle w:val="GvdeMetni"/>
        <w:spacing w:line="273" w:lineRule="auto"/>
        <w:ind w:left="43" w:right="183" w:firstLine="239"/>
        <w:jc w:val="both"/>
        <w:rPr>
          <w:w w:val="110"/>
        </w:rPr>
      </w:pPr>
      <w:r>
        <w:rPr>
          <w:w w:val="110"/>
        </w:rPr>
        <w:t xml:space="preserve">İptal başarımı aylar arasında güçlü biçimde değişmektedir (Tablo 6, Şekil 10): aylık PR-AUC Mod A'da 0,013 ile 0,220, Mod B'de 0,026 ile 0,275 arasında, aylık ROC-AUC ise 0,62 ile 0,83 (Mod A) ve 0,70 ile 0,87 (Mod B) arasındadır. İptaller birkaç aksama gününde yoğunlaşmaktadır: en çok iptal yaşanan günlerin %5'i verideki tüm iptallerin %52'sini oluşturmaktadır (örneğin kış fırtınaları ve 2020 pandemi dönemi); bu tür olayların yaşandığı aylar daha iyi, tekil iptallerin görüldüğü aylar (örneğin Mayıs 2023, yaygınlık %0,55) ise neredeyse hiç tahmin edilememektedir.</w:t>
      </w:r>
    </w:p>
    <w:p w14:paraId="1EB1947F" w14:textId="77777777" w:rsidR="0019795E" w:rsidRPr="0019795E" w:rsidRDefault="0019795E" w:rsidP="0019795E">
      <w:pPr>
        <w:pStyle w:val="GvdeMetni"/>
        <w:spacing w:line="273" w:lineRule="auto"/>
        <w:ind w:left="43" w:right="183" w:firstLine="239"/>
        <w:jc w:val="both"/>
        <w:rPr>
          <w:w w:val="110"/>
        </w:rPr>
      </w:pPr>
      <w:r>
        <w:rPr>
          <w:w w:val="110"/>
        </w:rPr>
        <w:t xml:space="preserve">Ocak 2024, 582.425 uçuşluk eksiksiz bir ay olarak test uçuşlarının %56'sını oluşturmakta; bu nedenle birleştirilmiş test ölçütleri tek bir kış ayının egemenliğindedir. 2023 ayları DOT kayıtlarından alınan 3 milyon uçuşluk bir örneklemden gelmekte ve yaklaşık on kat daha seyrektir. Bu nedenle birleştirilmiş sonuçlar aylık değerlerle birlikte okunmalıdır.</w:t>
      </w:r>
    </w:p>
    <w:p w14:paraId="1D9A8011" w14:textId="77777777" w:rsidR="0019795E" w:rsidRPr="0019795E" w:rsidRDefault="0019795E" w:rsidP="0019795E">
      <w:pPr>
        <w:pStyle w:val="GvdeMetni"/>
        <w:spacing w:line="273" w:lineRule="auto"/>
        <w:ind w:left="43" w:right="183" w:firstLine="239"/>
        <w:jc w:val="both"/>
        <w:rPr>
          <w:w w:val="110"/>
        </w:rPr>
      </w:pPr>
      <w:r>
        <w:rPr>
          <w:w w:val="110"/>
        </w:rPr>
        <w:t xml:space="preserve">Neden modeli için aylık doğruluk 0,57 ile 0,83, ağırlıksız gecikme modeli için 0,57 ile 0,66 arasında değişmektedir (aylık çoğunluk sınıfı tabanı 0,53-0,65); dolayısıyla gecikme modeli her ayda aylık çoğunluk sınıfı tabanını en çok birkaç yüzde puan geçmektedir.</w:t>
      </w:r>
    </w:p>
    <w:p w14:paraId="4B2FBAEE" w14:textId="77777777" w:rsidR="0019795E" w:rsidRPr="0019795E" w:rsidRDefault="0019795E" w:rsidP="0019795E">
      <w:pPr>
        <w:pStyle w:val="GvdeMetni"/>
        <w:spacing w:line="273" w:lineRule="auto"/>
        <w:ind w:left="43" w:right="183" w:firstLine="239"/>
        <w:jc w:val="both"/>
        <w:rPr>
          <w:w w:val="110"/>
        </w:rPr>
      </w:pPr>
      <w:r>
        <w:rPr>
          <w:w w:val="110"/>
        </w:rPr>
        <w:t xml:space="preserve">Bu aydan aya farklar sınıf dağılımındaki, hava rejimlerindeki ve operasyonlardaki değişimleri yansıtmaktadır. Mutlak sayıların diğer dönemler, diğer havalimanları ve diğer yıllar için farklı olması beklenmelidir.</w:t>
      </w:r>
    </w:p>
    <w:p w:rsidR="002A1638" w:rsidRDefault="002A1638" w:rsidP="002A1638">
      <w:pPr>
        <w:spacing w:before="96"/>
        <w:ind w:left="43"/>
        <w:rPr>
          <w:b/>
          <w:sz w:val="14"/>
        </w:rPr>
      </w:pPr>
      <w:r>
        <w:rPr>
          <w:b/>
          <w:w w:val="110"/>
          <w:sz w:val="14"/>
        </w:rPr>
        <w:t xml:space="preserve">Tablo 6</w:t>
      </w:r>
    </w:p>
    <w:p w:rsidR="002A1638" w:rsidRDefault="0002574A" w:rsidP="001D35B1">
      <w:pPr>
        <w:spacing w:before="30" w:after="60"/>
        <w:ind w:left="43"/>
        <w:rPr>
          <w:sz w:val="14"/>
        </w:rPr>
      </w:pPr>
      <w:r>
        <w:rPr>
          <w:spacing w:val="-2"/>
          <w:w w:val="110"/>
          <w:sz w:val="14"/>
        </w:rPr>
        <w:t xml:space="preserve">İptal modelinin aylık test başarımı (Mod A / Mod B).</w:t>
      </w:r>
    </w:p>
    <w:tbl>
      <w:tblPr>
        <w:tblStyle w:val="TabloKlavuzu"/>
        <w:tblW w:w="4820" w:type="dxa"/>
        <w:tblInd w:w="108" w:type="dxa"/>
        <w:tblLook w:val="06A0" w:firstRow="1" w:lastRow="0" w:firstColumn="1" w:lastColumn="0" w:noHBand="1" w:noVBand="1"/>
      </w:tblPr>
      <w:tblGrid>
        <w:gridCol w:w="620"/>
        <w:gridCol w:w="650"/>
        <w:gridCol w:w="700"/>
        <w:gridCol w:w="700"/>
        <w:gridCol w:w="700"/>
        <w:gridCol w:w="720"/>
        <w:gridCol w:w="730"/>
      </w:tblGrid>
      <w:tr>
        <w:trPr>
          <w:cantSplit/>
        </w:trPr>
        <w:tc>
          <w:tcPr>
            <w:tcW w:w="620" w:type="dxa"/>
            <w:tcBorders>
              <w:top w:val="single" w:sz="6" w:space="0" w:color="000000"/>
              <w:bottom w:val="single" w:sz="6" w:space="0" w:color="000000"/>
            </w:tcBorders>
            <w:tcMar>
              <w:top w:w="0" w:type="dxa"/>
              <w:left w:w="20" w:type="dxa"/>
              <w:bottom w:w="0" w:type="dxa"/>
              <w:right w:w="20" w:type="dxa"/>
            </w:tcMar>
          </w:tcPr>
          <w:p>
            <w:pPr>
              <w:pStyle w:val="TableContents"/>
            </w:pPr>
            <w:r>
              <w:rPr>
                <w:rFonts w:ascii="Times New Roman" w:hAnsi="Times New Roman" w:cs="Times New Roman"/>
                <w:b/>
                <w:sz w:val="12"/>
                <w:szCs w:val="12"/>
                <w:lang w:val="tr-TR"/>
              </w:rPr>
              <w:t xml:space="preserve">Ay</w:t>
            </w:r>
          </w:p>
        </w:tc>
        <w:tc>
          <w:tcPr>
            <w:tcW w:w="65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tr-TR"/>
              </w:rPr>
              <w:t xml:space="preserve">Uçuş</w:t>
            </w:r>
          </w:p>
        </w:tc>
        <w:tc>
          <w:tcPr>
            <w:tcW w:w="7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tr-TR"/>
              </w:rPr>
              <w:t xml:space="preserve">İptal oranı</w:t>
            </w:r>
          </w:p>
        </w:tc>
        <w:tc>
          <w:tcPr>
            <w:tcW w:w="7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tr-TR"/>
              </w:rPr>
              <w:t xml:space="preserve">PR-AUC A</w:t>
            </w:r>
          </w:p>
        </w:tc>
        <w:tc>
          <w:tcPr>
            <w:tcW w:w="7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tr-TR"/>
              </w:rPr>
              <w:t xml:space="preserve">PR-AUC B</w:t>
            </w:r>
          </w:p>
        </w:tc>
        <w:tc>
          <w:tcPr>
            <w:tcW w:w="72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tr-TR"/>
              </w:rPr>
              <w:t xml:space="preserve">ROC-AUC A</w:t>
            </w:r>
          </w:p>
        </w:tc>
        <w:tc>
          <w:tcPr>
            <w:tcW w:w="73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tr-TR"/>
              </w:rPr>
              <w:t xml:space="preserve">ROC-AUC B</w:t>
            </w:r>
          </w:p>
        </w:tc>
      </w:tr>
      <w:tr>
        <w:trPr>
          <w:cantSplit/>
        </w:trPr>
        <w:tc>
          <w:tcPr>
            <w:tcW w:w="62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2023-01</w:t>
            </w:r>
          </w:p>
        </w:tc>
        <w:tc>
          <w:tcPr>
            <w:tcW w:w="65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55.321</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%1,98</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0,074</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0,147</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0,747</w:t>
            </w:r>
          </w:p>
        </w:tc>
        <w:tc>
          <w:tcPr>
            <w:tcW w:w="73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0,826</w:t>
            </w:r>
          </w:p>
        </w:tc>
      </w:tr>
      <w:tr>
        <w:trPr>
          <w:cantSplit/>
        </w:trPr>
        <w:tc>
          <w:tcPr>
            <w:tcW w:w="62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2023-02</w:t>
            </w:r>
          </w:p>
        </w:tc>
        <w:tc>
          <w:tcPr>
            <w:tcW w:w="65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51.026</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%1,92</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0,220</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0,275</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0,810</w:t>
            </w:r>
          </w:p>
        </w:tc>
        <w:tc>
          <w:tcPr>
            <w:tcW w:w="73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0,874</w:t>
            </w:r>
          </w:p>
        </w:tc>
      </w:tr>
      <w:tr>
        <w:trPr>
          <w:cantSplit/>
        </w:trPr>
        <w:tc>
          <w:tcPr>
            <w:tcW w:w="62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2023-03</w:t>
            </w:r>
          </w:p>
        </w:tc>
        <w:tc>
          <w:tcPr>
            <w:tcW w:w="65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59.009</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%1,29</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0,024</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0,081</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0,620</w:t>
            </w:r>
          </w:p>
        </w:tc>
        <w:tc>
          <w:tcPr>
            <w:tcW w:w="73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0,740</w:t>
            </w:r>
          </w:p>
        </w:tc>
      </w:tr>
      <w:tr>
        <w:trPr>
          <w:cantSplit/>
        </w:trPr>
        <w:tc>
          <w:tcPr>
            <w:tcW w:w="62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2023-04</w:t>
            </w:r>
          </w:p>
        </w:tc>
        <w:tc>
          <w:tcPr>
            <w:tcW w:w="65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57.289</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%1,79</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0,059</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0,118</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0,719</w:t>
            </w:r>
          </w:p>
        </w:tc>
        <w:tc>
          <w:tcPr>
            <w:tcW w:w="73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0,762</w:t>
            </w:r>
          </w:p>
        </w:tc>
      </w:tr>
      <w:tr>
        <w:trPr>
          <w:cantSplit/>
        </w:trPr>
        <w:tc>
          <w:tcPr>
            <w:tcW w:w="62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2023-05</w:t>
            </w:r>
          </w:p>
        </w:tc>
        <w:tc>
          <w:tcPr>
            <w:tcW w:w="65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59.447</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%0,55</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0,013</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0,026</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0,624</w:t>
            </w:r>
          </w:p>
        </w:tc>
        <w:tc>
          <w:tcPr>
            <w:tcW w:w="73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0,702</w:t>
            </w:r>
          </w:p>
        </w:tc>
      </w:tr>
      <w:tr>
        <w:trPr>
          <w:cantSplit/>
        </w:trPr>
        <w:tc>
          <w:tcPr>
            <w:tcW w:w="62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2023-06</w:t>
            </w:r>
          </w:p>
        </w:tc>
        <w:tc>
          <w:tcPr>
            <w:tcW w:w="65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58.668</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%2,07</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0,170</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0,216</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0,831</w:t>
            </w:r>
          </w:p>
        </w:tc>
        <w:tc>
          <w:tcPr>
            <w:tcW w:w="73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0,847</w:t>
            </w:r>
          </w:p>
        </w:tc>
      </w:tr>
      <w:tr>
        <w:trPr>
          <w:cantSplit/>
        </w:trPr>
        <w:tc>
          <w:tcPr>
            <w:tcW w:w="62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2023-07</w:t>
            </w:r>
          </w:p>
        </w:tc>
        <w:tc>
          <w:tcPr>
            <w:tcW w:w="65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61.270</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%2,44</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0,077</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0,191</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0,766</w:t>
            </w:r>
          </w:p>
        </w:tc>
        <w:tc>
          <w:tcPr>
            <w:tcW w:w="73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0,803</w:t>
            </w:r>
          </w:p>
        </w:tc>
      </w:tr>
      <w:tr>
        <w:trPr>
          <w:cantSplit/>
        </w:trPr>
        <w:tc>
          <w:tcPr>
            <w:tcW w:w="62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2023-08</w:t>
            </w:r>
          </w:p>
        </w:tc>
        <w:tc>
          <w:tcPr>
            <w:tcW w:w="65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61.454</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%1,48</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0,034</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0,095</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0,660</w:t>
            </w:r>
          </w:p>
        </w:tc>
        <w:tc>
          <w:tcPr>
            <w:tcW w:w="73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0,764</w:t>
            </w:r>
          </w:p>
        </w:tc>
      </w:tr>
      <w:tr>
        <w:trPr>
          <w:cantSplit/>
        </w:trPr>
        <w:tc>
          <w:tcPr>
            <w:tcW w:w="620" w:type="dxa"/>
            <w:tcBorders>
              <w:bottom w:val="single" w:sz="6" w:space="0" w:color="000000"/>
            </w:tcBorders>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2024-01</w:t>
            </w:r>
          </w:p>
        </w:tc>
        <w:tc>
          <w:tcPr>
            <w:tcW w:w="65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582.425</w:t>
            </w:r>
          </w:p>
        </w:tc>
        <w:tc>
          <w:tcPr>
            <w:tcW w:w="7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%3,79</w:t>
            </w:r>
          </w:p>
        </w:tc>
        <w:tc>
          <w:tcPr>
            <w:tcW w:w="7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0,128</w:t>
            </w:r>
          </w:p>
        </w:tc>
        <w:tc>
          <w:tcPr>
            <w:tcW w:w="7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0,211</w:t>
            </w:r>
          </w:p>
        </w:tc>
        <w:tc>
          <w:tcPr>
            <w:tcW w:w="72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0,797</w:t>
            </w:r>
          </w:p>
        </w:tc>
        <w:tc>
          <w:tcPr>
            <w:tcW w:w="73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0,858</w:t>
            </w:r>
          </w:p>
        </w:tc>
      </w:tr>
    </w:tbl>
    <w:p w14:paraId="6CFC4CEC" w14:textId="77777777" w:rsidR="00F33470" w:rsidRDefault="00F33470" w:rsidP="002A024E">
      <w:pPr>
        <w:pStyle w:val="GvdeMetni"/>
        <w:spacing w:line="273" w:lineRule="auto"/>
        <w:ind w:left="142" w:firstLine="284"/>
        <w:jc w:val="both"/>
      </w:pPr>
    </w:p>
    <w:p w14:paraId="261FF824" w14:textId="5EBC22AC" w:rsidR="00244C1A" w:rsidRDefault="006E070A" w:rsidP="00244C1A">
      <w:pPr>
        <w:pStyle w:val="ListeParagraf"/>
        <w:numPr>
          <w:ilvl w:val="2"/>
          <w:numId w:val="4"/>
        </w:numPr>
        <w:ind w:left="567" w:hanging="515"/>
        <w:rPr>
          <w:i/>
          <w:sz w:val="16"/>
        </w:rPr>
      </w:pPr>
      <w:r>
        <w:rPr>
          <w:i/>
          <w:spacing w:val="-2"/>
          <w:sz w:val="16"/>
        </w:rPr>
        <w:t xml:space="preserve">Doğrulama ve Test Başarımı</w:t>
      </w:r>
    </w:p>
    <w:p w14:paraId="337F410A" w14:textId="77777777" w:rsidR="00244C1A" w:rsidRDefault="00244C1A" w:rsidP="00244C1A">
      <w:pPr>
        <w:pStyle w:val="GvdeMetni"/>
        <w:spacing w:line="273" w:lineRule="auto"/>
        <w:ind w:left="142" w:firstLine="284"/>
        <w:jc w:val="both"/>
      </w:pPr>
    </w:p>
    <w:p w14:paraId="30EF8E0F" w14:textId="77777777" w:rsidR="00961F71" w:rsidRPr="00961F71" w:rsidRDefault="00961F71" w:rsidP="00961F71">
      <w:pPr>
        <w:pStyle w:val="GvdeMetni"/>
        <w:spacing w:line="273" w:lineRule="auto"/>
        <w:ind w:left="43" w:right="183" w:firstLine="239"/>
        <w:jc w:val="both"/>
        <w:rPr>
          <w:w w:val="110"/>
        </w:rPr>
      </w:pPr>
      <w:r>
        <w:rPr>
          <w:w w:val="110"/>
        </w:rPr>
        <w:t xml:space="preserve">Modeller doğrulama döneminde ayarlandığından test döneminde büyük bir düşüş, doğrulama verisine aşırı uyuma veya bir dağılım kaymasına işaret ederdi. İptal PR-AUC değeri Mod A'da 0,228'den (doğrulama) 0,119'a (test), Mod B'de 0,295'ten 0,196'ya düşmektedir. Neden modelinin doğruluğu %68,7'den %70,7'ye (Mod A) ve %69,4'ten %73,9'a (Mod B), ağırlıksız gecikme modelinin doğruluğu %62,9'dan %60,8'e ve %63,4'ten %61,9'a değişmektedir.</w:t>
      </w:r>
    </w:p>
    <w:p w14:paraId="33EEECCF" w14:textId="7129B0C9" w:rsidR="00244C1A" w:rsidRPr="00680226" w:rsidRDefault="00961F71" w:rsidP="00961F71">
      <w:pPr>
        <w:pStyle w:val="GvdeMetni"/>
        <w:spacing w:line="273" w:lineRule="auto"/>
        <w:ind w:left="43" w:right="183" w:firstLine="239"/>
        <w:jc w:val="both"/>
        <w:rPr>
          <w:w w:val="110"/>
        </w:rPr>
      </w:pPr>
      <w:proofErr w:type="spellStart"/>
      <w:proofErr w:type="spellEnd"/>
      <w:r>
        <w:rPr>
          <w:w w:val="110"/>
        </w:rPr>
        <w:t xml:space="preserve">İptal sonucu bozulmanın en net örneğidir. Test dönemi bileşim bakımından doğrulama döneminden farklı olduğundan (Tablo 6) düşüş tek bir nedene bağlanamaz; yüksek aydan aya değişimle ve her dönemdeki sınırlı sayıda aksama olayıyla tutarlıdır.</w:t>
      </w:r>
    </w:p>
    <w:p w14:paraId="1A3B8BCA" w14:textId="77777777" w:rsidR="00244C1A" w:rsidRDefault="00244C1A" w:rsidP="002A024E">
      <w:pPr>
        <w:pStyle w:val="GvdeMetni"/>
        <w:spacing w:line="273" w:lineRule="auto"/>
        <w:ind w:left="142" w:firstLine="284"/>
        <w:jc w:val="both"/>
      </w:pPr>
    </w:p>
    <w:p w14:paraId="796E8CAF" w14:textId="454C8AEB" w:rsidR="00244C1A" w:rsidRDefault="006E070A" w:rsidP="00244C1A">
      <w:pPr>
        <w:pStyle w:val="ListeParagraf"/>
        <w:numPr>
          <w:ilvl w:val="2"/>
          <w:numId w:val="4"/>
        </w:numPr>
        <w:ind w:left="567" w:hanging="515"/>
        <w:rPr>
          <w:i/>
          <w:sz w:val="16"/>
        </w:rPr>
      </w:pPr>
      <w:proofErr w:type="spellStart"/>
      <w:proofErr w:type="spellEnd"/>
      <w:r>
        <w:rPr>
          <w:i/>
          <w:spacing w:val="-2"/>
          <w:sz w:val="16"/>
        </w:rPr>
        <w:t xml:space="preserve">Hiperparametre Eniyileme</w:t>
      </w:r>
    </w:p>
    <w:p w14:paraId="211820A5" w14:textId="77777777" w:rsidR="00244C1A" w:rsidRDefault="00244C1A" w:rsidP="00244C1A">
      <w:pPr>
        <w:pStyle w:val="GvdeMetni"/>
        <w:spacing w:line="273" w:lineRule="auto"/>
        <w:ind w:left="142" w:firstLine="284"/>
        <w:jc w:val="both"/>
      </w:pPr>
    </w:p>
    <w:p w14:paraId="685F6A9A" w14:textId="77777777" w:rsidR="00961F71" w:rsidRPr="00961F71" w:rsidRDefault="00961F71" w:rsidP="00961F71">
      <w:pPr>
        <w:pStyle w:val="GvdeMetni"/>
        <w:spacing w:line="273" w:lineRule="auto"/>
        <w:ind w:left="43" w:right="183" w:firstLine="239"/>
        <w:jc w:val="both"/>
        <w:rPr>
          <w:w w:val="110"/>
        </w:rPr>
      </w:pPr>
      <w:proofErr w:type="spellStart"/>
      <w:proofErr w:type="spellEnd"/>
      <w:proofErr w:type="spellStart"/>
      <w:proofErr w:type="spellEnd"/>
      <w:proofErr w:type="spellStart"/>
      <w:proofErr w:type="spellEnd"/>
      <w:proofErr w:type="spellStart"/>
      <w:proofErr w:type="spellEnd"/>
      <w:r>
        <w:rPr>
          <w:w w:val="110"/>
        </w:rPr>
        <w:t xml:space="preserve">Hiperparametreler doğrulama döneminde rastgele aramayla (Bergstra &amp; Bengio, 2012) eniyilenmiştir. Arama uzayı şöyledir: öğrenme oranı 0,03-0,15 (log-düzgün), azami derinlik 4-10, asgari çocuk ağırlığı 1-60 (log-düzgün), satır alt örnekleme 0,6-1,0, sütun alt örnekleme 0,5-1,0, L2 düzenlileştirme lambda 0,5-20 (log-düzgün), L1 düzenlileştirme alpha {0; 0,1; 0,5; 1; 3} kümesinde, gamma {0; 0,5; 1; 3} kümesinde ve sınıf ağırlığı şeması (iptal: scale_pos_weight {1; sqrt(n_neg/n_pos); n_neg/n_pos} kümesinde; çok sınıflı görevler: yok, karekök veya dengeli ağırlıklar). İptal modeli için on iki, neden modeli için yirmi ve gecikme modelleri için sekiz yapılandırma değerlendirilmiştir (gecikme için 700.000 eğitim uçuşluk rastgele bir alt örneklemde; nihai gecikme modelleri tüm eğitim uçuşlarıyla yeniden uydurulmuştur). Amaç fonksiyonu iptal modeli için doğrulama PR-AUC, neden modeli ve sınıf ağırlıklı gecikme modeli için makro-F1, ağırlıksız gecikme modeli için doğruluktur. Ağaç sayısı doğrulama döneminde erken durdurmayla belirlenmiştir (en fazla 800 ağaç). Test dönemine dokunulmamıştır.</w:t>
      </w:r>
    </w:p>
    <w:p w14:paraId="35A91237" w14:textId="7C9209A3" w:rsidR="00244C1A" w:rsidRDefault="00961F71" w:rsidP="00961F71">
      <w:pPr>
        <w:pStyle w:val="GvdeMetni"/>
        <w:spacing w:line="273" w:lineRule="auto"/>
        <w:ind w:left="43" w:right="183" w:firstLine="239"/>
        <w:jc w:val="both"/>
        <w:rPr>
          <w:w w:val="110"/>
        </w:rPr>
      </w:pPr>
      <w:proofErr w:type="spellStart"/>
      <w:proofErr w:type="spellEnd"/>
      <w:proofErr w:type="spellStart"/>
      <w:proofErr w:type="spellEnd"/>
      <w:r>
        <w:rPr>
          <w:w w:val="110"/>
        </w:rPr>
        <w:t xml:space="preserve">Düzenlileştirme parametreleri (gamma, asgari çocuk ağırlığı, lambda, alpha, azami derinlik ve alt örnekleme oranları) bu aramanın parçasıdır ve elle ayarlanmamıştır. Seçilen değerler Tablo 7'de listelenmiştir. On iki iptal yapılandırması boyunca doğrulama PR-AUC değeri 0,254 ile 0,299 (Mod B), yirmi neden yapılandırması boyunca doğrulama makro-F1 değeri 0,568 ile 0,645 arasında değiştiğinden sonuçlar hiperparametrelere orta düzeyde duyarlıdır. Arama bilinçli olarak sınırlı tutulmuş, tek bir rastgele tohum kullanılmış ve iç içe doğrulama yapılmamıştır.</w:t>
      </w:r>
    </w:p>
    <w:p w:rsidR="002A1638" w:rsidRDefault="002A1638" w:rsidP="002A1638">
      <w:pPr>
        <w:spacing w:before="96"/>
        <w:ind w:left="43"/>
        <w:rPr>
          <w:b/>
          <w:sz w:val="14"/>
        </w:rPr>
      </w:pPr>
      <w:r>
        <w:rPr>
          <w:b/>
          <w:w w:val="110"/>
          <w:sz w:val="14"/>
        </w:rPr>
        <w:t xml:space="preserve">Tablo 7</w:t>
      </w:r>
    </w:p>
    <w:p w:rsidR="002A1638" w:rsidRDefault="0002574A" w:rsidP="001D35B1">
      <w:pPr>
        <w:spacing w:before="30" w:after="60"/>
        <w:ind w:left="43"/>
        <w:rPr>
          <w:sz w:val="14"/>
        </w:rPr>
      </w:pPr>
      <w:r>
        <w:rPr>
          <w:spacing w:val="-2"/>
          <w:w w:val="110"/>
          <w:sz w:val="14"/>
        </w:rPr>
        <w:t xml:space="preserve">Seçilen XGBoost hiperparametreleri (Mod B modelleri).</w:t>
      </w:r>
    </w:p>
    <w:tbl>
      <w:tblPr>
        <w:tblStyle w:val="TabloKlavuzu"/>
        <w:tblW w:w="4660" w:type="dxa"/>
        <w:tblInd w:w="108" w:type="dxa"/>
        <w:tblLook w:val="06A0" w:firstRow="1" w:lastRow="0" w:firstColumn="1" w:lastColumn="0" w:noHBand="1" w:noVBand="1"/>
      </w:tblPr>
      <w:tblGrid>
        <w:gridCol w:w="750"/>
        <w:gridCol w:w="330"/>
        <w:gridCol w:w="330"/>
        <w:gridCol w:w="420"/>
        <w:gridCol w:w="440"/>
        <w:gridCol w:w="450"/>
        <w:gridCol w:w="400"/>
        <w:gridCol w:w="330"/>
        <w:gridCol w:w="340"/>
        <w:gridCol w:w="540"/>
        <w:gridCol w:w="330"/>
      </w:tblGrid>
      <w:tr>
        <w:trPr>
          <w:cantSplit/>
        </w:trPr>
        <w:tc>
          <w:tcPr>
            <w:tcW w:w="750" w:type="dxa"/>
            <w:tcBorders>
              <w:top w:val="single" w:sz="6" w:space="0" w:color="000000"/>
              <w:bottom w:val="single" w:sz="6" w:space="0" w:color="000000"/>
            </w:tcBorders>
            <w:tcMar>
              <w:top w:w="0" w:type="dxa"/>
              <w:left w:w="20" w:type="dxa"/>
              <w:bottom w:w="0" w:type="dxa"/>
              <w:right w:w="20" w:type="dxa"/>
            </w:tcMar>
          </w:tcPr>
          <w:p>
            <w:pPr>
              <w:pStyle w:val="TableContents"/>
            </w:pPr>
            <w:r>
              <w:rPr>
                <w:rFonts w:ascii="Times New Roman" w:hAnsi="Times New Roman" w:cs="Times New Roman"/>
                <w:b/>
                <w:sz w:val="10"/>
                <w:szCs w:val="10"/>
                <w:lang w:val="tr-TR"/>
              </w:rPr>
              <w:t xml:space="preserve">Model</w:t>
            </w:r>
          </w:p>
        </w:tc>
        <w:tc>
          <w:tcPr>
            <w:tcW w:w="33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0"/>
                <w:szCs w:val="10"/>
                <w:lang w:val="tr-TR"/>
              </w:rPr>
              <w:t xml:space="preserve">öğr. oranı</w:t>
            </w:r>
          </w:p>
        </w:tc>
        <w:tc>
          <w:tcPr>
            <w:tcW w:w="33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0"/>
                <w:szCs w:val="10"/>
                <w:lang w:val="tr-TR"/>
              </w:rPr>
              <w:t xml:space="preserve">derinlik</w:t>
            </w:r>
          </w:p>
        </w:tc>
        <w:tc>
          <w:tcPr>
            <w:tcW w:w="42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0"/>
                <w:szCs w:val="10"/>
                <w:lang w:val="tr-TR"/>
              </w:rPr>
              <w:t xml:space="preserve">min. çocuk ağ.</w:t>
            </w:r>
          </w:p>
        </w:tc>
        <w:tc>
          <w:tcPr>
            <w:tcW w:w="44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0"/>
                <w:szCs w:val="10"/>
                <w:lang w:val="tr-TR"/>
              </w:rPr>
              <w:t xml:space="preserve">alt örnek.</w:t>
            </w:r>
          </w:p>
        </w:tc>
        <w:tc>
          <w:tcPr>
            <w:tcW w:w="45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0"/>
                <w:szCs w:val="10"/>
                <w:lang w:val="tr-TR"/>
              </w:rPr>
              <w:t xml:space="preserve">sütun örn.</w:t>
            </w:r>
          </w:p>
        </w:tc>
        <w:tc>
          <w:tcPr>
            <w:tcW w:w="4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0"/>
                <w:szCs w:val="10"/>
                <w:lang w:val="tr-TR"/>
              </w:rPr>
              <w:t xml:space="preserve">lambda</w:t>
            </w:r>
          </w:p>
        </w:tc>
        <w:tc>
          <w:tcPr>
            <w:tcW w:w="33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0"/>
                <w:szCs w:val="10"/>
                <w:lang w:val="tr-TR"/>
              </w:rPr>
              <w:t xml:space="preserve">alpha</w:t>
            </w:r>
          </w:p>
        </w:tc>
        <w:tc>
          <w:tcPr>
            <w:tcW w:w="34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0"/>
                <w:szCs w:val="10"/>
                <w:lang w:val="tr-TR"/>
              </w:rPr>
              <w:t xml:space="preserve">gamma</w:t>
            </w:r>
          </w:p>
        </w:tc>
        <w:tc>
          <w:tcPr>
            <w:tcW w:w="540" w:type="dxa"/>
            <w:tcBorders>
              <w:top w:val="single" w:sz="6" w:space="0" w:color="000000"/>
              <w:bottom w:val="single" w:sz="6" w:space="0" w:color="000000"/>
            </w:tcBorders>
            <w:tcMar>
              <w:top w:w="0" w:type="dxa"/>
              <w:left w:w="20" w:type="dxa"/>
              <w:bottom w:w="0" w:type="dxa"/>
              <w:right w:w="20" w:type="dxa"/>
            </w:tcMar>
          </w:tcPr>
          <w:p>
            <w:pPr>
              <w:pStyle w:val="TableContents"/>
            </w:pPr>
            <w:r>
              <w:rPr>
                <w:rFonts w:ascii="Times New Roman" w:hAnsi="Times New Roman" w:cs="Times New Roman"/>
                <w:b/>
                <w:sz w:val="10"/>
                <w:szCs w:val="10"/>
                <w:lang w:val="tr-TR"/>
              </w:rPr>
              <w:t xml:space="preserve">ağırlıklar</w:t>
            </w:r>
          </w:p>
        </w:tc>
        <w:tc>
          <w:tcPr>
            <w:tcW w:w="33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0"/>
                <w:szCs w:val="10"/>
                <w:lang w:val="tr-TR"/>
              </w:rPr>
              <w:t xml:space="preserve">ağaç</w:t>
            </w:r>
          </w:p>
        </w:tc>
      </w:tr>
      <w:tr>
        <w:trPr>
          <w:cantSplit/>
        </w:trPr>
        <w:tc>
          <w:tcPr>
            <w:tcW w:w="750" w:type="dxa"/>
            <w:tcMar>
              <w:top w:w="0" w:type="dxa"/>
              <w:left w:w="20" w:type="dxa"/>
              <w:bottom w:w="0" w:type="dxa"/>
              <w:right w:w="20" w:type="dxa"/>
            </w:tcMar>
          </w:tcPr>
          <w:p>
            <w:pPr>
              <w:pStyle w:val="TableContents"/>
            </w:pPr>
            <w:r>
              <w:rPr>
                <w:rFonts w:ascii="Times New Roman" w:hAnsi="Times New Roman" w:cs="Times New Roman"/>
                <w:sz w:val="10"/>
                <w:szCs w:val="10"/>
                <w:lang w:val="tr-TR"/>
              </w:rPr>
              <w:t xml:space="preserve">İptal</w:t>
            </w:r>
          </w:p>
        </w:tc>
        <w:tc>
          <w:tcPr>
            <w:tcW w:w="330" w:type="dxa"/>
            <w:tcMar>
              <w:top w:w="0" w:type="dxa"/>
              <w:left w:w="20" w:type="dxa"/>
              <w:bottom w:w="0" w:type="dxa"/>
              <w:right w:w="20" w:type="dxa"/>
            </w:tcMar>
          </w:tcPr>
          <w:p>
            <w:pPr>
              <w:pStyle w:val="TableContents"/>
              <w:jc w:val="center"/>
            </w:pPr>
            <w:r>
              <w:rPr>
                <w:rFonts w:ascii="Times New Roman" w:hAnsi="Times New Roman" w:cs="Times New Roman"/>
                <w:sz w:val="10"/>
                <w:szCs w:val="10"/>
                <w:lang w:val="tr-TR"/>
              </w:rPr>
              <w:t xml:space="preserve">0,041</w:t>
            </w:r>
          </w:p>
        </w:tc>
        <w:tc>
          <w:tcPr>
            <w:tcW w:w="330" w:type="dxa"/>
            <w:tcMar>
              <w:top w:w="0" w:type="dxa"/>
              <w:left w:w="20" w:type="dxa"/>
              <w:bottom w:w="0" w:type="dxa"/>
              <w:right w:w="20" w:type="dxa"/>
            </w:tcMar>
          </w:tcPr>
          <w:p>
            <w:pPr>
              <w:pStyle w:val="TableContents"/>
              <w:jc w:val="center"/>
            </w:pPr>
            <w:r>
              <w:rPr>
                <w:rFonts w:ascii="Times New Roman" w:hAnsi="Times New Roman" w:cs="Times New Roman"/>
                <w:sz w:val="10"/>
                <w:szCs w:val="10"/>
                <w:lang w:val="tr-TR"/>
              </w:rPr>
              <w:t xml:space="preserve">4</w:t>
            </w:r>
          </w:p>
        </w:tc>
        <w:tc>
          <w:tcPr>
            <w:tcW w:w="420" w:type="dxa"/>
            <w:tcMar>
              <w:top w:w="0" w:type="dxa"/>
              <w:left w:w="20" w:type="dxa"/>
              <w:bottom w:w="0" w:type="dxa"/>
              <w:right w:w="20" w:type="dxa"/>
            </w:tcMar>
          </w:tcPr>
          <w:p>
            <w:pPr>
              <w:pStyle w:val="TableContents"/>
              <w:jc w:val="center"/>
            </w:pPr>
            <w:r>
              <w:rPr>
                <w:rFonts w:ascii="Times New Roman" w:hAnsi="Times New Roman" w:cs="Times New Roman"/>
                <w:sz w:val="10"/>
                <w:szCs w:val="10"/>
                <w:lang w:val="tr-TR"/>
              </w:rPr>
              <w:t xml:space="preserve">2</w:t>
            </w:r>
          </w:p>
        </w:tc>
        <w:tc>
          <w:tcPr>
            <w:tcW w:w="440" w:type="dxa"/>
            <w:tcMar>
              <w:top w:w="0" w:type="dxa"/>
              <w:left w:w="20" w:type="dxa"/>
              <w:bottom w:w="0" w:type="dxa"/>
              <w:right w:w="20" w:type="dxa"/>
            </w:tcMar>
          </w:tcPr>
          <w:p>
            <w:pPr>
              <w:pStyle w:val="TableContents"/>
              <w:jc w:val="center"/>
            </w:pPr>
            <w:r>
              <w:rPr>
                <w:rFonts w:ascii="Times New Roman" w:hAnsi="Times New Roman" w:cs="Times New Roman"/>
                <w:sz w:val="10"/>
                <w:szCs w:val="10"/>
                <w:lang w:val="tr-TR"/>
              </w:rPr>
              <w:t xml:space="preserve">0,80</w:t>
            </w:r>
          </w:p>
        </w:tc>
        <w:tc>
          <w:tcPr>
            <w:tcW w:w="450" w:type="dxa"/>
            <w:tcMar>
              <w:top w:w="0" w:type="dxa"/>
              <w:left w:w="20" w:type="dxa"/>
              <w:bottom w:w="0" w:type="dxa"/>
              <w:right w:w="20" w:type="dxa"/>
            </w:tcMar>
          </w:tcPr>
          <w:p>
            <w:pPr>
              <w:pStyle w:val="TableContents"/>
              <w:jc w:val="center"/>
            </w:pPr>
            <w:r>
              <w:rPr>
                <w:rFonts w:ascii="Times New Roman" w:hAnsi="Times New Roman" w:cs="Times New Roman"/>
                <w:sz w:val="10"/>
                <w:szCs w:val="10"/>
                <w:lang w:val="tr-TR"/>
              </w:rPr>
              <w:t xml:space="preserve">0,69</w:t>
            </w:r>
          </w:p>
        </w:tc>
        <w:tc>
          <w:tcPr>
            <w:tcW w:w="400" w:type="dxa"/>
            <w:tcMar>
              <w:top w:w="0" w:type="dxa"/>
              <w:left w:w="20" w:type="dxa"/>
              <w:bottom w:w="0" w:type="dxa"/>
              <w:right w:w="20" w:type="dxa"/>
            </w:tcMar>
          </w:tcPr>
          <w:p>
            <w:pPr>
              <w:pStyle w:val="TableContents"/>
              <w:jc w:val="center"/>
            </w:pPr>
            <w:r>
              <w:rPr>
                <w:rFonts w:ascii="Times New Roman" w:hAnsi="Times New Roman" w:cs="Times New Roman"/>
                <w:sz w:val="10"/>
                <w:szCs w:val="10"/>
                <w:lang w:val="tr-TR"/>
              </w:rPr>
              <w:t xml:space="preserve">2,91</w:t>
            </w:r>
          </w:p>
        </w:tc>
        <w:tc>
          <w:tcPr>
            <w:tcW w:w="330" w:type="dxa"/>
            <w:tcMar>
              <w:top w:w="0" w:type="dxa"/>
              <w:left w:w="20" w:type="dxa"/>
              <w:bottom w:w="0" w:type="dxa"/>
              <w:right w:w="20" w:type="dxa"/>
            </w:tcMar>
          </w:tcPr>
          <w:p>
            <w:pPr>
              <w:pStyle w:val="TableContents"/>
              <w:jc w:val="center"/>
            </w:pPr>
            <w:r>
              <w:rPr>
                <w:rFonts w:ascii="Times New Roman" w:hAnsi="Times New Roman" w:cs="Times New Roman"/>
                <w:sz w:val="10"/>
                <w:szCs w:val="10"/>
                <w:lang w:val="tr-TR"/>
              </w:rPr>
              <w:t xml:space="preserve">0,5</w:t>
            </w:r>
          </w:p>
        </w:tc>
        <w:tc>
          <w:tcPr>
            <w:tcW w:w="340" w:type="dxa"/>
            <w:tcMar>
              <w:top w:w="0" w:type="dxa"/>
              <w:left w:w="20" w:type="dxa"/>
              <w:bottom w:w="0" w:type="dxa"/>
              <w:right w:w="20" w:type="dxa"/>
            </w:tcMar>
          </w:tcPr>
          <w:p>
            <w:pPr>
              <w:pStyle w:val="TableContents"/>
              <w:jc w:val="center"/>
            </w:pPr>
            <w:r>
              <w:rPr>
                <w:rFonts w:ascii="Times New Roman" w:hAnsi="Times New Roman" w:cs="Times New Roman"/>
                <w:sz w:val="10"/>
                <w:szCs w:val="10"/>
                <w:lang w:val="tr-TR"/>
              </w:rPr>
              <w:t xml:space="preserve">0,5</w:t>
            </w:r>
          </w:p>
        </w:tc>
        <w:tc>
          <w:tcPr>
            <w:tcW w:w="540" w:type="dxa"/>
            <w:tcMar>
              <w:top w:w="0" w:type="dxa"/>
              <w:left w:w="20" w:type="dxa"/>
              <w:bottom w:w="0" w:type="dxa"/>
              <w:right w:w="20" w:type="dxa"/>
            </w:tcMar>
          </w:tcPr>
          <w:p>
            <w:pPr>
              <w:pStyle w:val="TableContents"/>
            </w:pPr>
            <w:r>
              <w:rPr>
                <w:rFonts w:ascii="Times New Roman" w:hAnsi="Times New Roman" w:cs="Times New Roman"/>
                <w:sz w:val="10"/>
                <w:szCs w:val="10"/>
                <w:lang w:val="tr-TR"/>
              </w:rPr>
              <w:t xml:space="preserve">yok</w:t>
            </w:r>
          </w:p>
        </w:tc>
        <w:tc>
          <w:tcPr>
            <w:tcW w:w="330" w:type="dxa"/>
            <w:tcMar>
              <w:top w:w="0" w:type="dxa"/>
              <w:left w:w="20" w:type="dxa"/>
              <w:bottom w:w="0" w:type="dxa"/>
              <w:right w:w="20" w:type="dxa"/>
            </w:tcMar>
          </w:tcPr>
          <w:p>
            <w:pPr>
              <w:pStyle w:val="TableContents"/>
              <w:jc w:val="center"/>
            </w:pPr>
            <w:r>
              <w:rPr>
                <w:rFonts w:ascii="Times New Roman" w:hAnsi="Times New Roman" w:cs="Times New Roman"/>
                <w:sz w:val="10"/>
                <w:szCs w:val="10"/>
                <w:lang w:val="tr-TR"/>
              </w:rPr>
              <w:t xml:space="preserve">237</w:t>
            </w:r>
          </w:p>
        </w:tc>
      </w:tr>
      <w:tr>
        <w:trPr>
          <w:cantSplit/>
        </w:trPr>
        <w:tc>
          <w:tcPr>
            <w:tcW w:w="750" w:type="dxa"/>
            <w:tcMar>
              <w:top w:w="0" w:type="dxa"/>
              <w:left w:w="20" w:type="dxa"/>
              <w:bottom w:w="0" w:type="dxa"/>
              <w:right w:w="20" w:type="dxa"/>
            </w:tcMar>
          </w:tcPr>
          <w:p>
            <w:pPr>
              <w:pStyle w:val="TableContents"/>
            </w:pPr>
            <w:r>
              <w:rPr>
                <w:rFonts w:ascii="Times New Roman" w:hAnsi="Times New Roman" w:cs="Times New Roman"/>
                <w:sz w:val="10"/>
                <w:szCs w:val="10"/>
                <w:lang w:val="tr-TR"/>
              </w:rPr>
              <w:t xml:space="preserve">Neden</w:t>
            </w:r>
          </w:p>
        </w:tc>
        <w:tc>
          <w:tcPr>
            <w:tcW w:w="330" w:type="dxa"/>
            <w:tcMar>
              <w:top w:w="0" w:type="dxa"/>
              <w:left w:w="20" w:type="dxa"/>
              <w:bottom w:w="0" w:type="dxa"/>
              <w:right w:w="20" w:type="dxa"/>
            </w:tcMar>
          </w:tcPr>
          <w:p>
            <w:pPr>
              <w:pStyle w:val="TableContents"/>
              <w:jc w:val="center"/>
            </w:pPr>
            <w:r>
              <w:rPr>
                <w:rFonts w:ascii="Times New Roman" w:hAnsi="Times New Roman" w:cs="Times New Roman"/>
                <w:sz w:val="10"/>
                <w:szCs w:val="10"/>
                <w:lang w:val="tr-TR"/>
              </w:rPr>
              <w:t xml:space="preserve">0,082</w:t>
            </w:r>
          </w:p>
        </w:tc>
        <w:tc>
          <w:tcPr>
            <w:tcW w:w="330" w:type="dxa"/>
            <w:tcMar>
              <w:top w:w="0" w:type="dxa"/>
              <w:left w:w="20" w:type="dxa"/>
              <w:bottom w:w="0" w:type="dxa"/>
              <w:right w:w="20" w:type="dxa"/>
            </w:tcMar>
          </w:tcPr>
          <w:p>
            <w:pPr>
              <w:pStyle w:val="TableContents"/>
              <w:jc w:val="center"/>
            </w:pPr>
            <w:r>
              <w:rPr>
                <w:rFonts w:ascii="Times New Roman" w:hAnsi="Times New Roman" w:cs="Times New Roman"/>
                <w:sz w:val="10"/>
                <w:szCs w:val="10"/>
                <w:lang w:val="tr-TR"/>
              </w:rPr>
              <w:t xml:space="preserve">5</w:t>
            </w:r>
          </w:p>
        </w:tc>
        <w:tc>
          <w:tcPr>
            <w:tcW w:w="420" w:type="dxa"/>
            <w:tcMar>
              <w:top w:w="0" w:type="dxa"/>
              <w:left w:w="20" w:type="dxa"/>
              <w:bottom w:w="0" w:type="dxa"/>
              <w:right w:w="20" w:type="dxa"/>
            </w:tcMar>
          </w:tcPr>
          <w:p>
            <w:pPr>
              <w:pStyle w:val="TableContents"/>
              <w:jc w:val="center"/>
            </w:pPr>
            <w:r>
              <w:rPr>
                <w:rFonts w:ascii="Times New Roman" w:hAnsi="Times New Roman" w:cs="Times New Roman"/>
                <w:sz w:val="10"/>
                <w:szCs w:val="10"/>
                <w:lang w:val="tr-TR"/>
              </w:rPr>
              <w:t xml:space="preserve">6</w:t>
            </w:r>
          </w:p>
        </w:tc>
        <w:tc>
          <w:tcPr>
            <w:tcW w:w="440" w:type="dxa"/>
            <w:tcMar>
              <w:top w:w="0" w:type="dxa"/>
              <w:left w:w="20" w:type="dxa"/>
              <w:bottom w:w="0" w:type="dxa"/>
              <w:right w:w="20" w:type="dxa"/>
            </w:tcMar>
          </w:tcPr>
          <w:p>
            <w:pPr>
              <w:pStyle w:val="TableContents"/>
              <w:jc w:val="center"/>
            </w:pPr>
            <w:r>
              <w:rPr>
                <w:rFonts w:ascii="Times New Roman" w:hAnsi="Times New Roman" w:cs="Times New Roman"/>
                <w:sz w:val="10"/>
                <w:szCs w:val="10"/>
                <w:lang w:val="tr-TR"/>
              </w:rPr>
              <w:t xml:space="preserve">0,89</w:t>
            </w:r>
          </w:p>
        </w:tc>
        <w:tc>
          <w:tcPr>
            <w:tcW w:w="450" w:type="dxa"/>
            <w:tcMar>
              <w:top w:w="0" w:type="dxa"/>
              <w:left w:w="20" w:type="dxa"/>
              <w:bottom w:w="0" w:type="dxa"/>
              <w:right w:w="20" w:type="dxa"/>
            </w:tcMar>
          </w:tcPr>
          <w:p>
            <w:pPr>
              <w:pStyle w:val="TableContents"/>
              <w:jc w:val="center"/>
            </w:pPr>
            <w:r>
              <w:rPr>
                <w:rFonts w:ascii="Times New Roman" w:hAnsi="Times New Roman" w:cs="Times New Roman"/>
                <w:sz w:val="10"/>
                <w:szCs w:val="10"/>
                <w:lang w:val="tr-TR"/>
              </w:rPr>
              <w:t xml:space="preserve">0,92</w:t>
            </w:r>
          </w:p>
        </w:tc>
        <w:tc>
          <w:tcPr>
            <w:tcW w:w="400" w:type="dxa"/>
            <w:tcMar>
              <w:top w:w="0" w:type="dxa"/>
              <w:left w:w="20" w:type="dxa"/>
              <w:bottom w:w="0" w:type="dxa"/>
              <w:right w:w="20" w:type="dxa"/>
            </w:tcMar>
          </w:tcPr>
          <w:p>
            <w:pPr>
              <w:pStyle w:val="TableContents"/>
              <w:jc w:val="center"/>
            </w:pPr>
            <w:r>
              <w:rPr>
                <w:rFonts w:ascii="Times New Roman" w:hAnsi="Times New Roman" w:cs="Times New Roman"/>
                <w:sz w:val="10"/>
                <w:szCs w:val="10"/>
                <w:lang w:val="tr-TR"/>
              </w:rPr>
              <w:t xml:space="preserve">0,93</w:t>
            </w:r>
          </w:p>
        </w:tc>
        <w:tc>
          <w:tcPr>
            <w:tcW w:w="330" w:type="dxa"/>
            <w:tcMar>
              <w:top w:w="0" w:type="dxa"/>
              <w:left w:w="20" w:type="dxa"/>
              <w:bottom w:w="0" w:type="dxa"/>
              <w:right w:w="20" w:type="dxa"/>
            </w:tcMar>
          </w:tcPr>
          <w:p>
            <w:pPr>
              <w:pStyle w:val="TableContents"/>
              <w:jc w:val="center"/>
            </w:pPr>
            <w:r>
              <w:rPr>
                <w:rFonts w:ascii="Times New Roman" w:hAnsi="Times New Roman" w:cs="Times New Roman"/>
                <w:sz w:val="10"/>
                <w:szCs w:val="10"/>
                <w:lang w:val="tr-TR"/>
              </w:rPr>
              <w:t xml:space="preserve">3</w:t>
            </w:r>
          </w:p>
        </w:tc>
        <w:tc>
          <w:tcPr>
            <w:tcW w:w="340" w:type="dxa"/>
            <w:tcMar>
              <w:top w:w="0" w:type="dxa"/>
              <w:left w:w="20" w:type="dxa"/>
              <w:bottom w:w="0" w:type="dxa"/>
              <w:right w:w="20" w:type="dxa"/>
            </w:tcMar>
          </w:tcPr>
          <w:p>
            <w:pPr>
              <w:pStyle w:val="TableContents"/>
              <w:jc w:val="center"/>
            </w:pPr>
            <w:r>
              <w:rPr>
                <w:rFonts w:ascii="Times New Roman" w:hAnsi="Times New Roman" w:cs="Times New Roman"/>
                <w:sz w:val="10"/>
                <w:szCs w:val="10"/>
                <w:lang w:val="tr-TR"/>
              </w:rPr>
              <w:t xml:space="preserve">1</w:t>
            </w:r>
          </w:p>
        </w:tc>
        <w:tc>
          <w:tcPr>
            <w:tcW w:w="540" w:type="dxa"/>
            <w:tcMar>
              <w:top w:w="0" w:type="dxa"/>
              <w:left w:w="20" w:type="dxa"/>
              <w:bottom w:w="0" w:type="dxa"/>
              <w:right w:w="20" w:type="dxa"/>
            </w:tcMar>
          </w:tcPr>
          <w:p>
            <w:pPr>
              <w:pStyle w:val="TableContents"/>
            </w:pPr>
            <w:r>
              <w:rPr>
                <w:rFonts w:ascii="Times New Roman" w:hAnsi="Times New Roman" w:cs="Times New Roman"/>
                <w:sz w:val="10"/>
                <w:szCs w:val="10"/>
                <w:lang w:val="tr-TR"/>
              </w:rPr>
              <w:t xml:space="preserve">yok</w:t>
            </w:r>
          </w:p>
        </w:tc>
        <w:tc>
          <w:tcPr>
            <w:tcW w:w="330" w:type="dxa"/>
            <w:tcMar>
              <w:top w:w="0" w:type="dxa"/>
              <w:left w:w="20" w:type="dxa"/>
              <w:bottom w:w="0" w:type="dxa"/>
              <w:right w:w="20" w:type="dxa"/>
            </w:tcMar>
          </w:tcPr>
          <w:p>
            <w:pPr>
              <w:pStyle w:val="TableContents"/>
              <w:jc w:val="center"/>
            </w:pPr>
            <w:r>
              <w:rPr>
                <w:rFonts w:ascii="Times New Roman" w:hAnsi="Times New Roman" w:cs="Times New Roman"/>
                <w:sz w:val="10"/>
                <w:szCs w:val="10"/>
                <w:lang w:val="tr-TR"/>
              </w:rPr>
              <w:t xml:space="preserve">115</w:t>
            </w:r>
          </w:p>
        </w:tc>
      </w:tr>
      <w:tr>
        <w:trPr>
          <w:cantSplit/>
        </w:trPr>
        <w:tc>
          <w:tcPr>
            <w:tcW w:w="750" w:type="dxa"/>
            <w:tcMar>
              <w:top w:w="0" w:type="dxa"/>
              <w:left w:w="20" w:type="dxa"/>
              <w:bottom w:w="0" w:type="dxa"/>
              <w:right w:w="20" w:type="dxa"/>
            </w:tcMar>
          </w:tcPr>
          <w:p>
            <w:pPr>
              <w:pStyle w:val="TableContents"/>
            </w:pPr>
            <w:r>
              <w:rPr>
                <w:rFonts w:ascii="Times New Roman" w:hAnsi="Times New Roman" w:cs="Times New Roman"/>
                <w:sz w:val="10"/>
                <w:szCs w:val="10"/>
                <w:lang w:val="tr-TR"/>
              </w:rPr>
              <w:t xml:space="preserve">Gecikme (ağırlıksız)</w:t>
            </w:r>
          </w:p>
        </w:tc>
        <w:tc>
          <w:tcPr>
            <w:tcW w:w="330" w:type="dxa"/>
            <w:tcMar>
              <w:top w:w="0" w:type="dxa"/>
              <w:left w:w="20" w:type="dxa"/>
              <w:bottom w:w="0" w:type="dxa"/>
              <w:right w:w="20" w:type="dxa"/>
            </w:tcMar>
          </w:tcPr>
          <w:p>
            <w:pPr>
              <w:pStyle w:val="TableContents"/>
              <w:jc w:val="center"/>
            </w:pPr>
            <w:r>
              <w:rPr>
                <w:rFonts w:ascii="Times New Roman" w:hAnsi="Times New Roman" w:cs="Times New Roman"/>
                <w:sz w:val="10"/>
                <w:szCs w:val="10"/>
                <w:lang w:val="tr-TR"/>
              </w:rPr>
              <w:t xml:space="preserve">0,053</w:t>
            </w:r>
          </w:p>
        </w:tc>
        <w:tc>
          <w:tcPr>
            <w:tcW w:w="330" w:type="dxa"/>
            <w:tcMar>
              <w:top w:w="0" w:type="dxa"/>
              <w:left w:w="20" w:type="dxa"/>
              <w:bottom w:w="0" w:type="dxa"/>
              <w:right w:w="20" w:type="dxa"/>
            </w:tcMar>
          </w:tcPr>
          <w:p>
            <w:pPr>
              <w:pStyle w:val="TableContents"/>
              <w:jc w:val="center"/>
            </w:pPr>
            <w:r>
              <w:rPr>
                <w:rFonts w:ascii="Times New Roman" w:hAnsi="Times New Roman" w:cs="Times New Roman"/>
                <w:sz w:val="10"/>
                <w:szCs w:val="10"/>
                <w:lang w:val="tr-TR"/>
              </w:rPr>
              <w:t xml:space="preserve">5</w:t>
            </w:r>
          </w:p>
        </w:tc>
        <w:tc>
          <w:tcPr>
            <w:tcW w:w="420" w:type="dxa"/>
            <w:tcMar>
              <w:top w:w="0" w:type="dxa"/>
              <w:left w:w="20" w:type="dxa"/>
              <w:bottom w:w="0" w:type="dxa"/>
              <w:right w:w="20" w:type="dxa"/>
            </w:tcMar>
          </w:tcPr>
          <w:p>
            <w:pPr>
              <w:pStyle w:val="TableContents"/>
              <w:jc w:val="center"/>
            </w:pPr>
            <w:r>
              <w:rPr>
                <w:rFonts w:ascii="Times New Roman" w:hAnsi="Times New Roman" w:cs="Times New Roman"/>
                <w:sz w:val="10"/>
                <w:szCs w:val="10"/>
                <w:lang w:val="tr-TR"/>
              </w:rPr>
              <w:t xml:space="preserve">30</w:t>
            </w:r>
          </w:p>
        </w:tc>
        <w:tc>
          <w:tcPr>
            <w:tcW w:w="440" w:type="dxa"/>
            <w:tcMar>
              <w:top w:w="0" w:type="dxa"/>
              <w:left w:w="20" w:type="dxa"/>
              <w:bottom w:w="0" w:type="dxa"/>
              <w:right w:w="20" w:type="dxa"/>
            </w:tcMar>
          </w:tcPr>
          <w:p>
            <w:pPr>
              <w:pStyle w:val="TableContents"/>
              <w:jc w:val="center"/>
            </w:pPr>
            <w:r>
              <w:rPr>
                <w:rFonts w:ascii="Times New Roman" w:hAnsi="Times New Roman" w:cs="Times New Roman"/>
                <w:sz w:val="10"/>
                <w:szCs w:val="10"/>
                <w:lang w:val="tr-TR"/>
              </w:rPr>
              <w:t xml:space="preserve">0,91</w:t>
            </w:r>
          </w:p>
        </w:tc>
        <w:tc>
          <w:tcPr>
            <w:tcW w:w="450" w:type="dxa"/>
            <w:tcMar>
              <w:top w:w="0" w:type="dxa"/>
              <w:left w:w="20" w:type="dxa"/>
              <w:bottom w:w="0" w:type="dxa"/>
              <w:right w:w="20" w:type="dxa"/>
            </w:tcMar>
          </w:tcPr>
          <w:p>
            <w:pPr>
              <w:pStyle w:val="TableContents"/>
              <w:jc w:val="center"/>
            </w:pPr>
            <w:r>
              <w:rPr>
                <w:rFonts w:ascii="Times New Roman" w:hAnsi="Times New Roman" w:cs="Times New Roman"/>
                <w:sz w:val="10"/>
                <w:szCs w:val="10"/>
                <w:lang w:val="tr-TR"/>
              </w:rPr>
              <w:t xml:space="preserve">0,66</w:t>
            </w:r>
          </w:p>
        </w:tc>
        <w:tc>
          <w:tcPr>
            <w:tcW w:w="400" w:type="dxa"/>
            <w:tcMar>
              <w:top w:w="0" w:type="dxa"/>
              <w:left w:w="20" w:type="dxa"/>
              <w:bottom w:w="0" w:type="dxa"/>
              <w:right w:w="20" w:type="dxa"/>
            </w:tcMar>
          </w:tcPr>
          <w:p>
            <w:pPr>
              <w:pStyle w:val="TableContents"/>
              <w:jc w:val="center"/>
            </w:pPr>
            <w:r>
              <w:rPr>
                <w:rFonts w:ascii="Times New Roman" w:hAnsi="Times New Roman" w:cs="Times New Roman"/>
                <w:sz w:val="10"/>
                <w:szCs w:val="10"/>
                <w:lang w:val="tr-TR"/>
              </w:rPr>
              <w:t xml:space="preserve">4,13</w:t>
            </w:r>
          </w:p>
        </w:tc>
        <w:tc>
          <w:tcPr>
            <w:tcW w:w="330" w:type="dxa"/>
            <w:tcMar>
              <w:top w:w="0" w:type="dxa"/>
              <w:left w:w="20" w:type="dxa"/>
              <w:bottom w:w="0" w:type="dxa"/>
              <w:right w:w="20" w:type="dxa"/>
            </w:tcMar>
          </w:tcPr>
          <w:p>
            <w:pPr>
              <w:pStyle w:val="TableContents"/>
              <w:jc w:val="center"/>
            </w:pPr>
            <w:r>
              <w:rPr>
                <w:rFonts w:ascii="Times New Roman" w:hAnsi="Times New Roman" w:cs="Times New Roman"/>
                <w:sz w:val="10"/>
                <w:szCs w:val="10"/>
                <w:lang w:val="tr-TR"/>
              </w:rPr>
              <w:t xml:space="preserve">3</w:t>
            </w:r>
          </w:p>
        </w:tc>
        <w:tc>
          <w:tcPr>
            <w:tcW w:w="340" w:type="dxa"/>
            <w:tcMar>
              <w:top w:w="0" w:type="dxa"/>
              <w:left w:w="20" w:type="dxa"/>
              <w:bottom w:w="0" w:type="dxa"/>
              <w:right w:w="20" w:type="dxa"/>
            </w:tcMar>
          </w:tcPr>
          <w:p>
            <w:pPr>
              <w:pStyle w:val="TableContents"/>
              <w:jc w:val="center"/>
            </w:pPr>
            <w:r>
              <w:rPr>
                <w:rFonts w:ascii="Times New Roman" w:hAnsi="Times New Roman" w:cs="Times New Roman"/>
                <w:sz w:val="10"/>
                <w:szCs w:val="10"/>
                <w:lang w:val="tr-TR"/>
              </w:rPr>
              <w:t xml:space="preserve">3</w:t>
            </w:r>
          </w:p>
        </w:tc>
        <w:tc>
          <w:tcPr>
            <w:tcW w:w="540" w:type="dxa"/>
            <w:tcMar>
              <w:top w:w="0" w:type="dxa"/>
              <w:left w:w="20" w:type="dxa"/>
              <w:bottom w:w="0" w:type="dxa"/>
              <w:right w:w="20" w:type="dxa"/>
            </w:tcMar>
          </w:tcPr>
          <w:p>
            <w:pPr>
              <w:pStyle w:val="TableContents"/>
            </w:pPr>
            <w:r>
              <w:rPr>
                <w:rFonts w:ascii="Times New Roman" w:hAnsi="Times New Roman" w:cs="Times New Roman"/>
                <w:sz w:val="10"/>
                <w:szCs w:val="10"/>
                <w:lang w:val="tr-TR"/>
              </w:rPr>
              <w:t xml:space="preserve">yok</w:t>
            </w:r>
          </w:p>
        </w:tc>
        <w:tc>
          <w:tcPr>
            <w:tcW w:w="330" w:type="dxa"/>
            <w:tcMar>
              <w:top w:w="0" w:type="dxa"/>
              <w:left w:w="20" w:type="dxa"/>
              <w:bottom w:w="0" w:type="dxa"/>
              <w:right w:w="20" w:type="dxa"/>
            </w:tcMar>
          </w:tcPr>
          <w:p>
            <w:pPr>
              <w:pStyle w:val="TableContents"/>
              <w:jc w:val="center"/>
            </w:pPr>
            <w:r>
              <w:rPr>
                <w:rFonts w:ascii="Times New Roman" w:hAnsi="Times New Roman" w:cs="Times New Roman"/>
                <w:sz w:val="10"/>
                <w:szCs w:val="10"/>
                <w:lang w:val="tr-TR"/>
              </w:rPr>
              <w:t xml:space="preserve">797</w:t>
            </w:r>
          </w:p>
        </w:tc>
      </w:tr>
      <w:tr>
        <w:trPr>
          <w:cantSplit/>
        </w:trPr>
        <w:tc>
          <w:tcPr>
            <w:tcW w:w="750" w:type="dxa"/>
            <w:tcBorders>
              <w:bottom w:val="single" w:sz="6" w:space="0" w:color="000000"/>
            </w:tcBorders>
            <w:tcMar>
              <w:top w:w="0" w:type="dxa"/>
              <w:left w:w="20" w:type="dxa"/>
              <w:bottom w:w="0" w:type="dxa"/>
              <w:right w:w="20" w:type="dxa"/>
            </w:tcMar>
          </w:tcPr>
          <w:p>
            <w:pPr>
              <w:pStyle w:val="TableContents"/>
            </w:pPr>
            <w:r>
              <w:rPr>
                <w:rFonts w:ascii="Times New Roman" w:hAnsi="Times New Roman" w:cs="Times New Roman"/>
                <w:sz w:val="10"/>
                <w:szCs w:val="10"/>
                <w:lang w:val="tr-TR"/>
              </w:rPr>
              <w:t xml:space="preserve">Gecikme (ağırlıklı)</w:t>
            </w:r>
          </w:p>
        </w:tc>
        <w:tc>
          <w:tcPr>
            <w:tcW w:w="33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0"/>
                <w:szCs w:val="10"/>
                <w:lang w:val="tr-TR"/>
              </w:rPr>
              <w:t xml:space="preserve">0,082</w:t>
            </w:r>
          </w:p>
        </w:tc>
        <w:tc>
          <w:tcPr>
            <w:tcW w:w="33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0"/>
                <w:szCs w:val="10"/>
                <w:lang w:val="tr-TR"/>
              </w:rPr>
              <w:t xml:space="preserve">7</w:t>
            </w:r>
          </w:p>
        </w:tc>
        <w:tc>
          <w:tcPr>
            <w:tcW w:w="42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0"/>
                <w:szCs w:val="10"/>
                <w:lang w:val="tr-TR"/>
              </w:rPr>
              <w:t xml:space="preserve">2</w:t>
            </w:r>
          </w:p>
        </w:tc>
        <w:tc>
          <w:tcPr>
            <w:tcW w:w="44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0"/>
                <w:szCs w:val="10"/>
                <w:lang w:val="tr-TR"/>
              </w:rPr>
              <w:t xml:space="preserve">0,76</w:t>
            </w:r>
          </w:p>
        </w:tc>
        <w:tc>
          <w:tcPr>
            <w:tcW w:w="45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0"/>
                <w:szCs w:val="10"/>
                <w:lang w:val="tr-TR"/>
              </w:rPr>
              <w:t xml:space="preserve">0,83</w:t>
            </w:r>
          </w:p>
        </w:tc>
        <w:tc>
          <w:tcPr>
            <w:tcW w:w="4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0"/>
                <w:szCs w:val="10"/>
                <w:lang w:val="tr-TR"/>
              </w:rPr>
              <w:t xml:space="preserve">2,53</w:t>
            </w:r>
          </w:p>
        </w:tc>
        <w:tc>
          <w:tcPr>
            <w:tcW w:w="33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0"/>
                <w:szCs w:val="10"/>
                <w:lang w:val="tr-TR"/>
              </w:rPr>
              <w:t xml:space="preserve">0,1</w:t>
            </w:r>
          </w:p>
        </w:tc>
        <w:tc>
          <w:tcPr>
            <w:tcW w:w="34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0"/>
                <w:szCs w:val="10"/>
                <w:lang w:val="tr-TR"/>
              </w:rPr>
              <w:t xml:space="preserve">0</w:t>
            </w:r>
          </w:p>
        </w:tc>
        <w:tc>
          <w:tcPr>
            <w:tcW w:w="540" w:type="dxa"/>
            <w:tcBorders>
              <w:bottom w:val="single" w:sz="6" w:space="0" w:color="000000"/>
            </w:tcBorders>
            <w:tcMar>
              <w:top w:w="0" w:type="dxa"/>
              <w:left w:w="20" w:type="dxa"/>
              <w:bottom w:w="0" w:type="dxa"/>
              <w:right w:w="20" w:type="dxa"/>
            </w:tcMar>
          </w:tcPr>
          <w:p>
            <w:pPr>
              <w:pStyle w:val="TableContents"/>
            </w:pPr>
            <w:r>
              <w:rPr>
                <w:rFonts w:ascii="Times New Roman" w:hAnsi="Times New Roman" w:cs="Times New Roman"/>
                <w:sz w:val="10"/>
                <w:szCs w:val="10"/>
                <w:lang w:val="tr-TR"/>
              </w:rPr>
              <w:t xml:space="preserve">dengeli</w:t>
            </w:r>
          </w:p>
        </w:tc>
        <w:tc>
          <w:tcPr>
            <w:tcW w:w="33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0"/>
                <w:szCs w:val="10"/>
                <w:lang w:val="tr-TR"/>
              </w:rPr>
              <w:t xml:space="preserve">799</w:t>
            </w:r>
          </w:p>
        </w:tc>
      </w:tr>
    </w:tbl>
    <w:p w14:paraId="0988B75E" w14:textId="77777777" w:rsidR="0019795E" w:rsidRDefault="0019795E" w:rsidP="00961F71">
      <w:pPr>
        <w:pStyle w:val="GvdeMetni"/>
        <w:spacing w:line="273" w:lineRule="auto"/>
        <w:ind w:left="43" w:right="183" w:firstLine="239"/>
        <w:jc w:val="both"/>
        <w:rPr>
          <w:w w:val="110"/>
        </w:rPr>
      </w:pPr>
    </w:p>
    <w:p w14:paraId="16812100" w14:textId="1B8BF258" w:rsidR="0019795E" w:rsidRDefault="0019795E" w:rsidP="0019795E">
      <w:pPr>
        <w:pStyle w:val="ListeParagraf"/>
        <w:numPr>
          <w:ilvl w:val="2"/>
          <w:numId w:val="4"/>
        </w:numPr>
        <w:ind w:left="567" w:hanging="515"/>
        <w:rPr>
          <w:i/>
          <w:sz w:val="16"/>
        </w:rPr>
      </w:pPr>
      <w:r>
        <w:rPr>
          <w:i/>
          <w:spacing w:val="-2"/>
          <w:sz w:val="16"/>
        </w:rPr>
        <w:t xml:space="preserve">Dengesizlik Yönetimi ve Nadir Sınıf Tahminleri</w:t>
      </w:r>
    </w:p>
    <w:p w14:paraId="6CD34828" w14:textId="77777777" w:rsidR="0019795E" w:rsidRDefault="0019795E" w:rsidP="0019795E">
      <w:pPr>
        <w:pStyle w:val="GvdeMetni"/>
        <w:spacing w:line="273" w:lineRule="auto"/>
        <w:ind w:left="43" w:right="183" w:firstLine="239"/>
        <w:jc w:val="both"/>
        <w:rPr>
          <w:w w:val="110"/>
        </w:rPr>
      </w:pPr>
    </w:p>
    <w:p w14:paraId="4DE31C98" w14:textId="27CE12E1" w:rsidR="0019795E" w:rsidRPr="0019795E" w:rsidRDefault="0019795E" w:rsidP="0019795E">
      <w:pPr>
        <w:pStyle w:val="GvdeMetni"/>
        <w:spacing w:line="273" w:lineRule="auto"/>
        <w:ind w:left="43" w:right="183" w:firstLine="239"/>
        <w:jc w:val="both"/>
        <w:rPr>
          <w:w w:val="110"/>
        </w:rPr>
      </w:pPr>
      <w:proofErr w:type="spellStart"/>
      <w:proofErr w:type="spellEnd"/>
      <w:proofErr w:type="spellStart"/>
      <w:proofErr w:type="spellEnd"/>
      <w:proofErr w:type="spellStart"/>
      <w:proofErr w:type="spellEnd"/>
      <w:proofErr w:type="spellStart"/>
      <w:proofErr w:type="spellEnd"/>
      <w:r>
        <w:rPr>
          <w:w w:val="110"/>
        </w:rPr>
        <w:t xml:space="preserve">İptallerin nadirliğini ele almanın üç yolu, doğrulama döneminde temel bir özellik kümesiyle (takvim, tarife, bir önceki günün hava durumu; Tablo 8) karşılaştırılmıştır: dengeleme yapmama, sınıf ağırlıklandırma ve yalnızca eğitim dönemine uygulanan, havayolu, kalkış ve varışın kategorik özellik olarak verildiği SMOTE-NC (Chawla vd., 2002). Hava durumuyla birlikte doğrulama PR-AUC değeri dengelemesiz 0,058, sınıf ağırlıklandırmayla 0,064 ve SMOTE-NC ile 0,046; hava durumu olmadan ilgili değerler 0,050, 0,058 ve 0,052'dir. Dolayısıyla SMOTE-NC sıralama kalitesini iyileştirmemiş, nihai modeller yeniden örnekleme kullanmamıştır. Tablodaki kesinlik, duyarlılık ve F1 değerleri F1'i en büyükleyen doğrulama eşiğine aittir.</w:t>
      </w:r>
    </w:p>
    <w:p w14:paraId="20026248" w14:textId="1157CD09" w:rsidR="0019795E" w:rsidRPr="00680226" w:rsidRDefault="0019795E" w:rsidP="0019795E">
      <w:pPr>
        <w:pStyle w:val="GvdeMetni"/>
        <w:spacing w:line="273" w:lineRule="auto"/>
        <w:ind w:left="43" w:right="183" w:firstLine="239"/>
        <w:jc w:val="both"/>
        <w:rPr>
          <w:w w:val="110"/>
        </w:rPr>
      </w:pPr>
      <w:proofErr w:type="spellStart"/>
      <w:proofErr w:type="spellEnd"/>
      <w:proofErr w:type="spellStart"/>
      <w:proofErr w:type="spellEnd"/>
      <w:r>
        <w:rPr>
          <w:w w:val="110"/>
        </w:rPr>
        <w:t xml:space="preserve">Nadir sınıflar nihai modellerde de zor olmaya devam etmektedir: ulusal hava sistemi iptallerinin duyarlılığı %13'tür (Mod B) ve 16-30 dakikalık gecikme sınıfı ağırlıksız gecikme modeli tarafından tahmin edilmemektedir. Maliyete duyarlı öğrenme (Elkan, 2001) ve sınıf ağırlıklandırma, genel doğruluğu nadir sınıf duyarlılığı karşılığında takas eder; tercih uygulamaya bağlıdır ve burada yapılmamıştır.</w:t>
      </w:r>
    </w:p>
    <w:p w:rsidR="002A1638" w:rsidRDefault="002A1638" w:rsidP="002A1638">
      <w:pPr>
        <w:spacing w:before="96"/>
        <w:ind w:left="43"/>
        <w:rPr>
          <w:b/>
          <w:sz w:val="14"/>
        </w:rPr>
      </w:pPr>
      <w:r>
        <w:rPr>
          <w:b/>
          <w:w w:val="110"/>
          <w:sz w:val="14"/>
        </w:rPr>
        <w:t xml:space="preserve">Tablo 8</w:t>
      </w:r>
    </w:p>
    <w:p w:rsidR="002A1638" w:rsidRDefault="0002574A" w:rsidP="001D35B1">
      <w:pPr>
        <w:spacing w:before="30" w:after="60"/>
        <w:ind w:left="43"/>
        <w:rPr>
          <w:sz w:val="14"/>
        </w:rPr>
      </w:pPr>
      <w:r>
        <w:rPr>
          <w:spacing w:val="-2"/>
          <w:w w:val="110"/>
          <w:sz w:val="14"/>
        </w:rPr>
        <w:t xml:space="preserve">Doğrulama döneminde iptal tahmini için dengesizlik yönetimi (temel özellik kümesi).</w:t>
      </w:r>
    </w:p>
    <w:tbl>
      <w:tblPr>
        <w:tblStyle w:val="TabloKlavuzu"/>
        <w:tblW w:w="4820" w:type="dxa"/>
        <w:tblInd w:w="108" w:type="dxa"/>
        <w:tblLook w:val="06A0" w:firstRow="1" w:lastRow="0" w:firstColumn="1" w:lastColumn="0" w:noHBand="1" w:noVBand="1"/>
      </w:tblPr>
      <w:tblGrid>
        <w:gridCol w:w="750"/>
        <w:gridCol w:w="900"/>
        <w:gridCol w:w="620"/>
        <w:gridCol w:w="620"/>
        <w:gridCol w:w="620"/>
        <w:gridCol w:w="620"/>
        <w:gridCol w:w="690"/>
      </w:tblGrid>
      <w:tr>
        <w:trPr>
          <w:cantSplit/>
        </w:trPr>
        <w:tc>
          <w:tcPr>
            <w:tcW w:w="750" w:type="dxa"/>
            <w:tcBorders>
              <w:top w:val="single" w:sz="6" w:space="0" w:color="000000"/>
              <w:bottom w:val="single" w:sz="6" w:space="0" w:color="000000"/>
            </w:tcBorders>
            <w:tcMar>
              <w:top w:w="0" w:type="dxa"/>
              <w:left w:w="20" w:type="dxa"/>
              <w:bottom w:w="0" w:type="dxa"/>
              <w:right w:w="20" w:type="dxa"/>
            </w:tcMar>
          </w:tcPr>
          <w:p>
            <w:pPr>
              <w:pStyle w:val="TableContents"/>
            </w:pPr>
            <w:r>
              <w:rPr>
                <w:rFonts w:ascii="Times New Roman" w:hAnsi="Times New Roman" w:cs="Times New Roman"/>
                <w:b/>
                <w:sz w:val="12"/>
                <w:szCs w:val="12"/>
                <w:lang w:val="tr-TR"/>
              </w:rPr>
              <w:t xml:space="preserve">Hava durumu</w:t>
            </w:r>
          </w:p>
        </w:tc>
        <w:tc>
          <w:tcPr>
            <w:tcW w:w="900" w:type="dxa"/>
            <w:tcBorders>
              <w:top w:val="single" w:sz="6" w:space="0" w:color="000000"/>
              <w:bottom w:val="single" w:sz="6" w:space="0" w:color="000000"/>
            </w:tcBorders>
            <w:tcMar>
              <w:top w:w="0" w:type="dxa"/>
              <w:left w:w="20" w:type="dxa"/>
              <w:bottom w:w="0" w:type="dxa"/>
              <w:right w:w="20" w:type="dxa"/>
            </w:tcMar>
          </w:tcPr>
          <w:p>
            <w:pPr>
              <w:pStyle w:val="TableContents"/>
            </w:pPr>
            <w:r>
              <w:rPr>
                <w:rFonts w:ascii="Times New Roman" w:hAnsi="Times New Roman" w:cs="Times New Roman"/>
                <w:b/>
                <w:sz w:val="12"/>
                <w:szCs w:val="12"/>
                <w:lang w:val="tr-TR"/>
              </w:rPr>
              <w:t xml:space="preserve">Yöntem</w:t>
            </w:r>
          </w:p>
        </w:tc>
        <w:tc>
          <w:tcPr>
            <w:tcW w:w="62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tr-TR"/>
              </w:rPr>
              <w:t xml:space="preserve">PR-AUC</w:t>
            </w:r>
          </w:p>
        </w:tc>
        <w:tc>
          <w:tcPr>
            <w:tcW w:w="62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tr-TR"/>
              </w:rPr>
              <w:t xml:space="preserve">ROC-AUC</w:t>
            </w:r>
          </w:p>
        </w:tc>
        <w:tc>
          <w:tcPr>
            <w:tcW w:w="62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tr-TR"/>
              </w:rPr>
              <w:t xml:space="preserve">Kesinlik</w:t>
            </w:r>
          </w:p>
        </w:tc>
        <w:tc>
          <w:tcPr>
            <w:tcW w:w="62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tr-TR"/>
              </w:rPr>
              <w:t xml:space="preserve">Duyarlılık</w:t>
            </w:r>
          </w:p>
        </w:tc>
        <w:tc>
          <w:tcPr>
            <w:tcW w:w="69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tr-TR"/>
              </w:rPr>
              <w:t xml:space="preserve">F1</w:t>
            </w:r>
          </w:p>
        </w:tc>
      </w:tr>
      <w:tr>
        <w:trPr>
          <w:cantSplit/>
        </w:trPr>
        <w:tc>
          <w:tcPr>
            <w:tcW w:w="75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D-1 hava durumuyla</w:t>
            </w:r>
          </w:p>
        </w:tc>
        <w:tc>
          <w:tcPr>
            <w:tcW w:w="90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dengeleme yok</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0,058</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0,719</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0,074</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0,232</w:t>
            </w:r>
          </w:p>
        </w:tc>
        <w:tc>
          <w:tcPr>
            <w:tcW w:w="69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0,113</w:t>
            </w:r>
          </w:p>
        </w:tc>
      </w:tr>
      <w:tr>
        <w:trPr>
          <w:cantSplit/>
        </w:trPr>
        <w:tc>
          <w:tcPr>
            <w:tcW w:w="75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D-1 hava durumuyla</w:t>
            </w:r>
          </w:p>
        </w:tc>
        <w:tc>
          <w:tcPr>
            <w:tcW w:w="90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sınıf ağırlıkları</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0,064</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0,704</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0,094</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0,160</w:t>
            </w:r>
          </w:p>
        </w:tc>
        <w:tc>
          <w:tcPr>
            <w:tcW w:w="69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0,119</w:t>
            </w:r>
          </w:p>
        </w:tc>
      </w:tr>
      <w:tr>
        <w:trPr>
          <w:cantSplit/>
        </w:trPr>
        <w:tc>
          <w:tcPr>
            <w:tcW w:w="75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D-1 hava durumuyla</w:t>
            </w:r>
          </w:p>
        </w:tc>
        <w:tc>
          <w:tcPr>
            <w:tcW w:w="90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SMOTE-NC (yalnızca eğitim)</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0,046</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0,679</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0,111</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0,118</w:t>
            </w:r>
          </w:p>
        </w:tc>
        <w:tc>
          <w:tcPr>
            <w:tcW w:w="69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0,114</w:t>
            </w:r>
          </w:p>
        </w:tc>
      </w:tr>
      <w:tr>
        <w:trPr>
          <w:cantSplit/>
        </w:trPr>
        <w:tc>
          <w:tcPr>
            <w:tcW w:w="75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hava durumu olmadan</w:t>
            </w:r>
          </w:p>
        </w:tc>
        <w:tc>
          <w:tcPr>
            <w:tcW w:w="90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dengeleme yok</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0,050</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0,704</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0,064</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0,412</w:t>
            </w:r>
          </w:p>
        </w:tc>
        <w:tc>
          <w:tcPr>
            <w:tcW w:w="69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0,110</w:t>
            </w:r>
          </w:p>
        </w:tc>
      </w:tr>
      <w:tr>
        <w:trPr>
          <w:cantSplit/>
        </w:trPr>
        <w:tc>
          <w:tcPr>
            <w:tcW w:w="75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hava durumu olmadan</w:t>
            </w:r>
          </w:p>
        </w:tc>
        <w:tc>
          <w:tcPr>
            <w:tcW w:w="90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sınıf ağırlıkları</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0,058</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0,698</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0,087</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0,341</w:t>
            </w:r>
          </w:p>
        </w:tc>
        <w:tc>
          <w:tcPr>
            <w:tcW w:w="69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0,138</w:t>
            </w:r>
          </w:p>
        </w:tc>
      </w:tr>
      <w:tr>
        <w:trPr>
          <w:cantSplit/>
        </w:trPr>
        <w:tc>
          <w:tcPr>
            <w:tcW w:w="750" w:type="dxa"/>
            <w:tcBorders>
              <w:bottom w:val="single" w:sz="6" w:space="0" w:color="000000"/>
            </w:tcBorders>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hava durumu olmadan</w:t>
            </w:r>
          </w:p>
        </w:tc>
        <w:tc>
          <w:tcPr>
            <w:tcW w:w="900" w:type="dxa"/>
            <w:tcBorders>
              <w:bottom w:val="single" w:sz="6" w:space="0" w:color="000000"/>
            </w:tcBorders>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SMOTE-NC (yalnızca eğitim)</w:t>
            </w:r>
          </w:p>
        </w:tc>
        <w:tc>
          <w:tcPr>
            <w:tcW w:w="62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0,052</w:t>
            </w:r>
          </w:p>
        </w:tc>
        <w:tc>
          <w:tcPr>
            <w:tcW w:w="62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0,634</w:t>
            </w:r>
          </w:p>
        </w:tc>
        <w:tc>
          <w:tcPr>
            <w:tcW w:w="62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0,126</w:t>
            </w:r>
          </w:p>
        </w:tc>
        <w:tc>
          <w:tcPr>
            <w:tcW w:w="62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0,261</w:t>
            </w:r>
          </w:p>
        </w:tc>
        <w:tc>
          <w:tcPr>
            <w:tcW w:w="69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0,170</w:t>
            </w:r>
          </w:p>
        </w:tc>
      </w:tr>
    </w:tbl>
    <w:p w14:paraId="33F1056F" w14:textId="77777777" w:rsidR="00244C1A" w:rsidRDefault="00244C1A" w:rsidP="002A024E">
      <w:pPr>
        <w:pStyle w:val="GvdeMetni"/>
        <w:spacing w:line="273" w:lineRule="auto"/>
        <w:ind w:left="142" w:firstLine="284"/>
        <w:jc w:val="both"/>
      </w:pPr>
    </w:p>
    <w:p w14:paraId="406A49CB" w14:textId="1E338F9A" w:rsidR="00244C1A" w:rsidRDefault="006E070A" w:rsidP="00244C1A">
      <w:pPr>
        <w:pStyle w:val="ListeParagraf"/>
        <w:numPr>
          <w:ilvl w:val="2"/>
          <w:numId w:val="4"/>
        </w:numPr>
        <w:ind w:left="567" w:hanging="515"/>
        <w:rPr>
          <w:i/>
          <w:sz w:val="16"/>
        </w:rPr>
      </w:pPr>
      <w:proofErr w:type="spellStart"/>
      <w:proofErr w:type="spellEnd"/>
      <w:r>
        <w:rPr>
          <w:i/>
          <w:spacing w:val="-2"/>
          <w:sz w:val="16"/>
        </w:rPr>
        <w:t xml:space="preserve">Model Başarımı ve Açıklanabilirlik</w:t>
      </w:r>
    </w:p>
    <w:p w14:paraId="489DBBC0" w14:textId="77777777" w:rsidR="00244C1A" w:rsidRDefault="00244C1A" w:rsidP="00244C1A">
      <w:pPr>
        <w:pStyle w:val="GvdeMetni"/>
        <w:spacing w:line="273" w:lineRule="auto"/>
        <w:ind w:left="142" w:firstLine="284"/>
        <w:jc w:val="both"/>
      </w:pPr>
    </w:p>
    <w:p w14:paraId="227228DE" w14:textId="77777777" w:rsidR="00961F71" w:rsidRPr="00961F71" w:rsidRDefault="00961F71" w:rsidP="00961F71">
      <w:pPr>
        <w:pStyle w:val="GvdeMetni"/>
        <w:spacing w:line="273" w:lineRule="auto"/>
        <w:ind w:left="43" w:right="183" w:firstLine="239"/>
        <w:jc w:val="both"/>
        <w:rPr>
          <w:w w:val="110"/>
        </w:rPr>
      </w:pPr>
      <w:r>
        <w:rPr>
          <w:w w:val="110"/>
        </w:rPr>
        <w:t xml:space="preserve">Bu alt bölüm hangi girdilerin önemli olduğunu (ablasyon ve SHAP), girdilerin birbiriyle ne kadar ilişkili olduğunu ve tahminlerin maliyet açısından ne anlama geleceğini analiz etmektedir.</w:t>
      </w:r>
    </w:p>
    <w:p w14:paraId="10968E4A" w14:textId="77777777" w:rsidR="00961F71" w:rsidRPr="00961F71" w:rsidRDefault="00961F71" w:rsidP="00961F71">
      <w:pPr>
        <w:pStyle w:val="GvdeMetni"/>
        <w:spacing w:line="273" w:lineRule="auto"/>
        <w:ind w:left="43" w:right="183" w:firstLine="239"/>
        <w:jc w:val="both"/>
        <w:rPr>
          <w:w w:val="110"/>
        </w:rPr>
      </w:pPr>
      <w:r>
        <w:rPr>
          <w:w w:val="110"/>
        </w:rPr>
        <w:t xml:space="preserve">Ablasyon (Tablo 9, doğrulama dönemi): takvim, tarife ve bir önceki günün hava durumundan (A kümesi) başlayarak geçmiş özelliklerin eklenmesi iptal PR-AUC değerini 0,069'dan 0,212'ye çıkarmaktadır. Tatillerin ve varış hava durumunun eklenmesi (C kümesi: 0,207) daha fazla yardımcı olmamakta, hava durumu değişkenlerinin tümüyle çıkarılması da zarar vermemektedir (D kümesi: 0,220); geçmiş özelliklerin çıkarılması ise PR-AUC değerini 0,067'ye düşürmektedir. Mod B'nin gün içi durumu bu değeri 0,283'e çıkarmaktadır (G kümesi). Neden modeli için doğruluk %54,8'den (A kümesi) %61,7'ye (C kümesi) ve gün içi durumla %64,5'e çıkmakta, hava durumu değişkenleri burada birkaç puan katkı yapmaktadır (C ve D kümeleri: %61,7 ve %59,1). Ağırlıksız gecikme modeli için doğruluk tüm özellik kümelerinde neredeyse değişmemektedir (%61,5-%63,2). Dolayısıyla bir önceki gün gözlemlenen hava durumu, yakın dönem operasyonel geçmiş bilindiğinde iptal tahminine çok az katkı sağlamaktadır; bunun nedeni muhtemelen geçmişin hava rejimini zaten yansıtmasıdır.</w:t>
      </w:r>
    </w:p>
    <w:p w:rsidR="002A1638" w:rsidRDefault="002A1638" w:rsidP="002A1638">
      <w:pPr>
        <w:spacing w:before="96"/>
        <w:ind w:left="43"/>
        <w:rPr>
          <w:b/>
          <w:sz w:val="14"/>
        </w:rPr>
      </w:pPr>
      <w:r>
        <w:rPr>
          <w:b/>
          <w:w w:val="110"/>
          <w:sz w:val="14"/>
        </w:rPr>
        <w:t xml:space="preserve">Tablo 9</w:t>
      </w:r>
    </w:p>
    <w:p w:rsidR="002A1638" w:rsidRDefault="0002574A" w:rsidP="001D35B1">
      <w:pPr>
        <w:spacing w:before="30" w:after="60"/>
        <w:ind w:left="43"/>
        <w:rPr>
          <w:sz w:val="14"/>
        </w:rPr>
      </w:pPr>
      <w:r>
        <w:rPr>
          <w:spacing w:val="-2"/>
          <w:w w:val="110"/>
          <w:sz w:val="14"/>
        </w:rPr>
        <w:t xml:space="preserve">Doğrulama döneminde özellik ablasyonu (varsayılan hiperparametreler; gecikme: 700.000 satırlık eğitim alt örneklemi).</w:t>
      </w:r>
    </w:p>
    <w:tbl>
      <w:tblPr>
        <w:tblStyle w:val="TabloKlavuzu"/>
        <w:tblW w:w="4820" w:type="dxa"/>
        <w:tblInd w:w="108" w:type="dxa"/>
        <w:tblLook w:val="06A0" w:firstRow="1" w:lastRow="0" w:firstColumn="1" w:lastColumn="0" w:noHBand="1" w:noVBand="1"/>
      </w:tblPr>
      <w:tblGrid>
        <w:gridCol w:w="2100"/>
        <w:gridCol w:w="900"/>
        <w:gridCol w:w="900"/>
        <w:gridCol w:w="920"/>
      </w:tblGrid>
      <w:tr>
        <w:trPr>
          <w:cantSplit/>
        </w:trPr>
        <w:tc>
          <w:tcPr>
            <w:tcW w:w="2100" w:type="dxa"/>
            <w:tcBorders>
              <w:top w:val="single" w:sz="6" w:space="0" w:color="000000"/>
              <w:bottom w:val="single" w:sz="6" w:space="0" w:color="000000"/>
            </w:tcBorders>
            <w:tcMar>
              <w:top w:w="0" w:type="dxa"/>
              <w:left w:w="20" w:type="dxa"/>
              <w:bottom w:w="0" w:type="dxa"/>
              <w:right w:w="20" w:type="dxa"/>
            </w:tcMar>
          </w:tcPr>
          <w:p>
            <w:pPr>
              <w:pStyle w:val="TableContents"/>
            </w:pPr>
            <w:r>
              <w:rPr>
                <w:rFonts w:ascii="Times New Roman" w:hAnsi="Times New Roman" w:cs="Times New Roman"/>
                <w:b/>
                <w:sz w:val="12"/>
                <w:szCs w:val="12"/>
                <w:lang w:val="tr-TR"/>
              </w:rPr>
              <w:t xml:space="preserve">Özellik kümesi</w:t>
            </w:r>
          </w:p>
        </w:tc>
        <w:tc>
          <w:tcPr>
            <w:tcW w:w="9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tr-TR"/>
              </w:rPr>
              <w:t xml:space="preserve">İptal PR-AUC</w:t>
            </w:r>
          </w:p>
        </w:tc>
        <w:tc>
          <w:tcPr>
            <w:tcW w:w="9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tr-TR"/>
              </w:rPr>
              <w:t xml:space="preserve">Neden doğr.</w:t>
            </w:r>
          </w:p>
        </w:tc>
        <w:tc>
          <w:tcPr>
            <w:tcW w:w="92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tr-TR"/>
              </w:rPr>
              <w:t xml:space="preserve">Gecikme doğr.</w:t>
            </w:r>
          </w:p>
        </w:tc>
      </w:tr>
      <w:tr>
        <w:trPr>
          <w:cantSplit/>
        </w:trPr>
        <w:tc>
          <w:tcPr>
            <w:tcW w:w="210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A: takvim + tarife + D-1 kalkış hava durumu</w:t>
            </w:r>
          </w:p>
        </w:tc>
        <w:tc>
          <w:tcPr>
            <w:tcW w:w="9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0,069</w:t>
            </w:r>
          </w:p>
        </w:tc>
        <w:tc>
          <w:tcPr>
            <w:tcW w:w="9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%54,8</w:t>
            </w:r>
          </w:p>
        </w:tc>
        <w:tc>
          <w:tcPr>
            <w:tcW w:w="9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%61,6</w:t>
            </w:r>
          </w:p>
        </w:tc>
      </w:tr>
      <w:tr>
        <w:trPr>
          <w:cantSplit/>
        </w:trPr>
        <w:tc>
          <w:tcPr>
            <w:tcW w:w="210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B: A + geçmiş</w:t>
            </w:r>
          </w:p>
        </w:tc>
        <w:tc>
          <w:tcPr>
            <w:tcW w:w="9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0,212</w:t>
            </w:r>
          </w:p>
        </w:tc>
        <w:tc>
          <w:tcPr>
            <w:tcW w:w="9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%59,3</w:t>
            </w:r>
          </w:p>
        </w:tc>
        <w:tc>
          <w:tcPr>
            <w:tcW w:w="9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%62,7</w:t>
            </w:r>
          </w:p>
        </w:tc>
      </w:tr>
      <w:tr>
        <w:trPr>
          <w:cantSplit/>
        </w:trPr>
        <w:tc>
          <w:tcPr>
            <w:tcW w:w="210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C: B + tatil + varış hava durumu</w:t>
            </w:r>
          </w:p>
        </w:tc>
        <w:tc>
          <w:tcPr>
            <w:tcW w:w="9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0,207</w:t>
            </w:r>
          </w:p>
        </w:tc>
        <w:tc>
          <w:tcPr>
            <w:tcW w:w="9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%61,7</w:t>
            </w:r>
          </w:p>
        </w:tc>
        <w:tc>
          <w:tcPr>
            <w:tcW w:w="9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%62,7</w:t>
            </w:r>
          </w:p>
        </w:tc>
      </w:tr>
      <w:tr>
        <w:trPr>
          <w:cantSplit/>
        </w:trPr>
        <w:tc>
          <w:tcPr>
            <w:tcW w:w="210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D: C hava durumu olmadan</w:t>
            </w:r>
          </w:p>
        </w:tc>
        <w:tc>
          <w:tcPr>
            <w:tcW w:w="9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0,220</w:t>
            </w:r>
          </w:p>
        </w:tc>
        <w:tc>
          <w:tcPr>
            <w:tcW w:w="9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%59,1</w:t>
            </w:r>
          </w:p>
        </w:tc>
        <w:tc>
          <w:tcPr>
            <w:tcW w:w="9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%62,7</w:t>
            </w:r>
          </w:p>
        </w:tc>
      </w:tr>
      <w:tr>
        <w:trPr>
          <w:cantSplit/>
        </w:trPr>
        <w:tc>
          <w:tcPr>
            <w:tcW w:w="210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E: C geçmiş olmadan</w:t>
            </w:r>
          </w:p>
        </w:tc>
        <w:tc>
          <w:tcPr>
            <w:tcW w:w="9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0,067</w:t>
            </w:r>
          </w:p>
        </w:tc>
        <w:tc>
          <w:tcPr>
            <w:tcW w:w="9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%55,4</w:t>
            </w:r>
          </w:p>
        </w:tc>
        <w:tc>
          <w:tcPr>
            <w:tcW w:w="9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%61,6</w:t>
            </w:r>
          </w:p>
        </w:tc>
      </w:tr>
      <w:tr>
        <w:trPr>
          <w:cantSplit/>
        </w:trPr>
        <w:tc>
          <w:tcPr>
            <w:tcW w:w="210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F: yalnızca takvim + tarife</w:t>
            </w:r>
          </w:p>
        </w:tc>
        <w:tc>
          <w:tcPr>
            <w:tcW w:w="9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0,045</w:t>
            </w:r>
          </w:p>
        </w:tc>
        <w:tc>
          <w:tcPr>
            <w:tcW w:w="9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%52,8</w:t>
            </w:r>
          </w:p>
        </w:tc>
        <w:tc>
          <w:tcPr>
            <w:tcW w:w="9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%61,5</w:t>
            </w:r>
          </w:p>
        </w:tc>
      </w:tr>
      <w:tr>
        <w:trPr>
          <w:cantSplit/>
        </w:trPr>
        <w:tc>
          <w:tcPr>
            <w:tcW w:w="210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G: C + gün içi durum (Mod B)</w:t>
            </w:r>
          </w:p>
        </w:tc>
        <w:tc>
          <w:tcPr>
            <w:tcW w:w="9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0,283</w:t>
            </w:r>
          </w:p>
        </w:tc>
        <w:tc>
          <w:tcPr>
            <w:tcW w:w="9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%64,5</w:t>
            </w:r>
          </w:p>
        </w:tc>
        <w:tc>
          <w:tcPr>
            <w:tcW w:w="9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%63,2</w:t>
            </w:r>
          </w:p>
        </w:tc>
      </w:tr>
      <w:tr>
        <w:trPr>
          <w:cantSplit/>
        </w:trPr>
        <w:tc>
          <w:tcPr>
            <w:tcW w:w="210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H: G hava durumu olmadan</w:t>
            </w:r>
          </w:p>
        </w:tc>
        <w:tc>
          <w:tcPr>
            <w:tcW w:w="9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0,282</w:t>
            </w:r>
          </w:p>
        </w:tc>
        <w:tc>
          <w:tcPr>
            <w:tcW w:w="9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%62,7</w:t>
            </w:r>
          </w:p>
        </w:tc>
        <w:tc>
          <w:tcPr>
            <w:tcW w:w="9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%63,1</w:t>
            </w:r>
          </w:p>
        </w:tc>
      </w:tr>
      <w:tr>
        <w:trPr>
          <w:cantSplit/>
        </w:trPr>
        <w:tc>
          <w:tcPr>
            <w:tcW w:w="2100" w:type="dxa"/>
            <w:tcBorders>
              <w:bottom w:val="single" w:sz="6" w:space="0" w:color="000000"/>
            </w:tcBorders>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I: takvim + tarife + gün içi durum</w:t>
            </w:r>
          </w:p>
        </w:tc>
        <w:tc>
          <w:tcPr>
            <w:tcW w:w="9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0,238</w:t>
            </w:r>
          </w:p>
        </w:tc>
        <w:tc>
          <w:tcPr>
            <w:tcW w:w="9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%57,4</w:t>
            </w:r>
          </w:p>
        </w:tc>
        <w:tc>
          <w:tcPr>
            <w:tcW w:w="92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%63,0</w:t>
            </w:r>
          </w:p>
        </w:tc>
      </w:tr>
    </w:tbl>
    <w:p w14:paraId="253677F8" w14:textId="1762F0D4" w:rsidR="00B11221" w:rsidRDefault="00B11221" w:rsidP="00B11221">
      <w:pPr>
        <w:spacing w:before="120" w:after="120"/>
        <w:jc w:val="center"/>
      </w:pPr>
      <w:r>
        <w:rPr>
          <w:noProof/>
        </w:rPr>
        <w:drawing>
          <wp:inline distT="0" distB="0" distL="0" distR="0" wp14:anchorId="30D0B641" wp14:editId="1B852BA5">
            <wp:extent cx="3154680" cy="1622406"/>
            <wp:effectExtent l="0" t="0" r="0" b="0"/>
            <wp:docPr id="5009" name="Figure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esim 18"/>
                    <pic:cNvPicPr>
                      <a:picLocks noChangeAspect="1" noChangeArrowheads="1"/>
                    </pic:cNvPicPr>
                  </pic:nvPicPr>
                  <pic:blipFill>
                    <a:blip r:embed="rId1009" cstate="print">
                      <a:extLst>
                        <a:ext uri="{28A0092B-C50C-407E-A947-70E740481C1C}">
                          <a14:useLocalDpi xmlns:a14="http://schemas.microsoft.com/office/drawing/2010/main" val="0"/>
                        </a:ext>
                      </a:extLst>
                    </a:blip>
                    <a:stretch>
                      <a:fillRect/>
                    </a:stretch>
                  </pic:blipFill>
                  <pic:spPr bwMode="auto">
                    <a:xfrm>
                      <a:off x="0" y="0"/>
                      <a:ext cx="3154680" cy="1622406"/>
                    </a:xfrm>
                    <a:prstGeom prst="rect">
                      <a:avLst/>
                    </a:prstGeom>
                    <a:noFill/>
                    <a:ln>
                      <a:noFill/>
                    </a:ln>
                    <a:extLst>
                      <a:ext uri="{53640926-AAD7-44D8-BBD7-CCE9431645EC}">
                        <a14:shadowObscured xmlns:a14="http://schemas.microsoft.com/office/drawing/2010/main"/>
                      </a:ext>
                    </a:extLst>
                  </pic:spPr>
                </pic:pic>
              </a:graphicData>
            </a:graphic>
          </wp:inline>
        </w:drawing>
      </w:r>
    </w:p>
    <w:p w14:paraId="35A53724" w14:textId="2E84EFDA" w:rsidR="00B11221" w:rsidRPr="00FA53BF" w:rsidRDefault="00B11221" w:rsidP="00B11221">
      <w:pPr>
        <w:spacing w:before="120" w:after="120"/>
        <w:jc w:val="center"/>
        <w:rPr>
          <w:sz w:val="14"/>
        </w:rPr>
      </w:pPr>
      <w:r>
        <w:rPr>
          <w:b/>
          <w:w w:val="110"/>
          <w:sz w:val="14"/>
        </w:rPr>
        <w:t xml:space="preserve">Şekil 10. İptal modelinin aylık test PR-AUC değeri (Mod A ve B).</w:t>
      </w:r>
    </w:p>
    <w:p w14:paraId="1B783C08" w14:textId="3E339673" w:rsidR="00B11221" w:rsidRDefault="00B11221" w:rsidP="00B11221">
      <w:pPr>
        <w:pStyle w:val="GvdeMetni"/>
        <w:spacing w:line="273" w:lineRule="auto"/>
        <w:ind w:left="43" w:right="183" w:firstLine="239"/>
        <w:jc w:val="both"/>
        <w:rPr>
          <w:w w:val="110"/>
        </w:rPr>
      </w:pPr>
      <w:r>
        <w:rPr>
          <w:w w:val="110"/>
        </w:rPr>
        <w:t xml:space="preserve">Açıklanabilirlik: SHAP katkıları (Lundberg &amp; Lee, 2017) 30.000 rastgele test uçuşu için hesaplanmıştır. Mod B iptal modelinde en önemli girdiler havayolunun aynı gün iptal oranı (L_AIR_CANCEL), önceki gün ve önceki hafta havayolu iptal oranları (H_AIR_D1_CANCEL, H_AIR_D7_CANCEL), varış havalimanı ve ülke genelindeki aynı gün iptal oranıdır (Şekil 6). Neden modeli esas olarak havayoluna (AIRLINE_CODE), havalimanlarına ve tarihin mevsimsel konumuna (Şekil 7), gecikme modeli ise havayoluna, tarifeli kalkış dakikasına ve havalimanlarına dayanmaktadır (Şekil 8). Meteorolojik girdiler iptal modelinin en önemli özellikleri arasında yer almamaktadır.</w:t>
      </w:r>
    </w:p>
    <w:p w14:paraId="5C1F8561" w14:textId="0C15AB4B" w:rsidR="00A27433" w:rsidRDefault="00A27433" w:rsidP="00B11221">
      <w:pPr>
        <w:pStyle w:val="GvdeMetni"/>
        <w:spacing w:line="273" w:lineRule="auto"/>
        <w:ind w:left="43" w:right="183" w:firstLine="239"/>
        <w:jc w:val="both"/>
        <w:rPr>
          <w:w w:val="110"/>
        </w:rPr>
      </w:pPr>
      <w:proofErr w:type="spellStart"/>
      <w:proofErr w:type="spellEnd"/>
      <w:proofErr w:type="spellStart"/>
      <w:proofErr w:type="spellEnd"/>
      <w:proofErr w:type="spellStart"/>
      <w:proofErr w:type="spellEnd"/>
      <w:r>
        <w:rPr>
          <w:w w:val="110"/>
        </w:rPr>
        <w:t xml:space="preserve">SHAP değerleri uydurulan modelin girdilerini nasıl kullandığını tanımlar; nedensel etkileri kanıtlamaz ve birçok girdi güçlü biçimde ilişkili olduğundan (aşağıya bakınız) önem bunlar arasında paylaşılır. Takvim yılı ve geçici bileşik hava skorları girdi olarak bilinçli olarak kullanılmamıştır: yıl etiketin vekili gibi davranabilir ve doğrulanmış bir formülü olmayan bileşik bir skor savunulamaz.</w:t>
      </w:r>
    </w:p>
    <w:p w14:paraId="61C76F4F" w14:textId="4AF53933" w:rsidR="00A27433" w:rsidRDefault="00A27433" w:rsidP="00A27433">
      <w:pPr>
        <w:pStyle w:val="GvdeMetni"/>
        <w:spacing w:line="273" w:lineRule="auto"/>
        <w:ind w:right="183"/>
        <w:jc w:val="center"/>
        <w:rPr>
          <w:w w:val="110"/>
        </w:rPr>
      </w:pPr>
      <w:r>
        <w:rPr>
          <w:noProof/>
          <w:w w:val="110"/>
        </w:rPr>
        <w:drawing>
          <wp:inline distT="0" distB="0" distL="0" distR="0" wp14:anchorId="156B8495" wp14:editId="4DBBF1AF">
            <wp:extent cx="2743200" cy="2244436"/>
            <wp:effectExtent l="0" t="0" r="0" b="0"/>
            <wp:docPr id="5010" name="Figure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10" cstate="print">
                      <a:extLst>
                        <a:ext uri="{28A0092B-C50C-407E-A947-70E740481C1C}">
                          <a14:useLocalDpi xmlns:a14="http://schemas.microsoft.com/office/drawing/2010/main" val="0"/>
                        </a:ext>
                      </a:extLst>
                    </a:blip>
                    <a:stretch>
                      <a:fillRect/>
                    </a:stretch>
                  </pic:blipFill>
                  <pic:spPr bwMode="auto">
                    <a:xfrm>
                      <a:off x="0" y="0"/>
                      <a:ext cx="2743200" cy="2244436"/>
                    </a:xfrm>
                    <a:prstGeom prst="rect">
                      <a:avLst/>
                    </a:prstGeom>
                    <a:noFill/>
                    <a:ln>
                      <a:noFill/>
                    </a:ln>
                  </pic:spPr>
                </pic:pic>
              </a:graphicData>
            </a:graphic>
          </wp:inline>
        </w:drawing>
      </w:r>
    </w:p>
    <w:p w14:paraId="168B53AA" w14:textId="5B836FD7" w:rsidR="00A27433" w:rsidRPr="00A27433" w:rsidRDefault="00A27433" w:rsidP="00A27433">
      <w:pPr>
        <w:spacing w:before="120" w:after="120"/>
        <w:jc w:val="center"/>
        <w:rPr>
          <w:sz w:val="14"/>
        </w:rPr>
      </w:pPr>
      <w:r>
        <w:rPr>
          <w:b/>
          <w:w w:val="110"/>
          <w:sz w:val="14"/>
        </w:rPr>
        <w:t xml:space="preserve">Şekil 11. İptal modelinin kesinlik-duyarlılık eğrisi (Mod B, test dönemi).</w:t>
      </w:r>
    </w:p>
    <w:p w14:paraId="37C1DF8C" w14:textId="4679F3E1" w:rsidR="00B11221" w:rsidRDefault="00B11221" w:rsidP="00B11221">
      <w:pPr>
        <w:pStyle w:val="GvdeMetni"/>
        <w:spacing w:line="273" w:lineRule="auto"/>
        <w:ind w:left="43" w:right="183" w:firstLine="239"/>
        <w:jc w:val="both"/>
        <w:rPr>
          <w:w w:val="110"/>
        </w:rPr>
      </w:pPr>
      <w:proofErr w:type="spellStart"/>
      <w:proofErr w:type="spellEnd"/>
      <w:r>
        <w:rPr>
          <w:w w:val="110"/>
        </w:rPr>
        <w:t xml:space="preserve">Maliyete duyarlı uyarı: yanlış alarmın ve kaçırılan bir iptalin maliyetleri bilinmemekte ve kullanıcıya (yolcu, havayolu) bağlı olmaktadır; bu nedenle göreli maliyetleri analiz ediyoruz: yanlış alarmın maliyeti bir birim, kaçırılan iptalin maliyeti r birimdir. Her r için doğrulama döneminde toplam maliyeti en küçükleyen karar eşiği test dönemine uygulanır (Tablo 10, Şekil 12). Mod B'de uyarılar r = 2'de kazanç sağlamaz (hiç uyarı vermemeye göre -%2,9) ve r = 5, 10, 20 ve 50'de %7,9, %25,0, %43,8 ve %64,9 tasarruf sağlar; r = 10'da uyarı oranı %10,5, duyarlılık %56,2 ve kesinlik %15,3'tür. Bu değerler tümüyle varsayılan maliyet oranına ve test döneminin yaygınlığına bağlıdır; parasal tahmin değildirler. Birim maliyetler bilinmediğinden ve bir yıla ekstrapolasyon gerekçelendirilemeyeceğinden, varsayılan birim maliyetlerden türetilen bir eşik veya yıllık parasal fayda bildirilmemektedir. Karışıklık matrisleri Şekil 13'te verilmiştir.</w:t>
      </w:r>
    </w:p>
    <w:p w:rsidR="002A1638" w:rsidRDefault="002A1638" w:rsidP="002A1638">
      <w:pPr>
        <w:spacing w:before="96"/>
        <w:ind w:left="43"/>
        <w:rPr>
          <w:b/>
          <w:sz w:val="14"/>
        </w:rPr>
      </w:pPr>
      <w:r>
        <w:rPr>
          <w:b/>
          <w:w w:val="110"/>
          <w:sz w:val="14"/>
        </w:rPr>
        <w:t xml:space="preserve">Tablo 10</w:t>
      </w:r>
    </w:p>
    <w:p w:rsidR="002A1638" w:rsidRDefault="0002574A" w:rsidP="001D35B1">
      <w:pPr>
        <w:spacing w:before="30" w:after="60"/>
        <w:ind w:left="43"/>
        <w:rPr>
          <w:sz w:val="14"/>
        </w:rPr>
      </w:pPr>
      <w:r>
        <w:rPr>
          <w:spacing w:val="-2"/>
          <w:w w:val="110"/>
          <w:sz w:val="14"/>
        </w:rPr>
        <w:t xml:space="preserve">İptaller için maliyete duyarlı uyarı, Mod B, test dönemi (eşikler doğrulama döneminde seçilmiştir).</w:t>
      </w:r>
    </w:p>
    <w:tbl>
      <w:tblPr>
        <w:tblStyle w:val="TabloKlavuzu"/>
        <w:tblW w:w="4700" w:type="dxa"/>
        <w:tblInd w:w="108" w:type="dxa"/>
        <w:tblLook w:val="06A0" w:firstRow="1" w:lastRow="0" w:firstColumn="1" w:lastColumn="0" w:noHBand="1" w:noVBand="1"/>
      </w:tblPr>
      <w:tblGrid>
        <w:gridCol w:w="800"/>
        <w:gridCol w:w="700"/>
        <w:gridCol w:w="700"/>
        <w:gridCol w:w="700"/>
        <w:gridCol w:w="800"/>
        <w:gridCol w:w="1000"/>
      </w:tblGrid>
      <w:tr>
        <w:trPr>
          <w:cantSplit/>
        </w:trPr>
        <w:tc>
          <w:tcPr>
            <w:tcW w:w="8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tr-TR"/>
              </w:rPr>
              <w:t xml:space="preserve">Maliyet oranı FN:FP</w:t>
            </w:r>
          </w:p>
        </w:tc>
        <w:tc>
          <w:tcPr>
            <w:tcW w:w="7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tr-TR"/>
              </w:rPr>
              <w:t xml:space="preserve">Eşik</w:t>
            </w:r>
          </w:p>
        </w:tc>
        <w:tc>
          <w:tcPr>
            <w:tcW w:w="7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tr-TR"/>
              </w:rPr>
              <w:t xml:space="preserve">Uyarı oranı</w:t>
            </w:r>
          </w:p>
        </w:tc>
        <w:tc>
          <w:tcPr>
            <w:tcW w:w="7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tr-TR"/>
              </w:rPr>
              <w:t xml:space="preserve">Duyarlılık</w:t>
            </w:r>
          </w:p>
        </w:tc>
        <w:tc>
          <w:tcPr>
            <w:tcW w:w="8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tr-TR"/>
              </w:rPr>
              <w:t xml:space="preserve">Kesinlik</w:t>
            </w:r>
          </w:p>
        </w:tc>
        <w:tc>
          <w:tcPr>
            <w:tcW w:w="10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tr-TR"/>
              </w:rPr>
              <w:t xml:space="preserve">Uyarısızlığa göre tasarruf</w:t>
            </w:r>
          </w:p>
        </w:tc>
      </w:tr>
      <w:tr>
        <w:trPr>
          <w:cantSplit/>
        </w:trPr>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2:1</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0,298</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%1,6</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%17,2</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%30,0</w:t>
            </w:r>
          </w:p>
        </w:tc>
        <w:tc>
          <w:tcPr>
            <w:tcW w:w="10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-%2,9</w:t>
            </w:r>
          </w:p>
        </w:tc>
      </w:tr>
      <w:tr>
        <w:trPr>
          <w:cantSplit/>
        </w:trPr>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5:1</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0,143</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%5,7</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%39,6</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%20,0</w:t>
            </w:r>
          </w:p>
        </w:tc>
        <w:tc>
          <w:tcPr>
            <w:tcW w:w="10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+%7,9</w:t>
            </w:r>
          </w:p>
        </w:tc>
      </w:tr>
      <w:tr>
        <w:trPr>
          <w:cantSplit/>
        </w:trPr>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10:1</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0,084</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%10,5</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%56,2</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%15,3</w:t>
            </w:r>
          </w:p>
        </w:tc>
        <w:tc>
          <w:tcPr>
            <w:tcW w:w="10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+%25,0</w:t>
            </w:r>
          </w:p>
        </w:tc>
      </w:tr>
      <w:tr>
        <w:trPr>
          <w:cantSplit/>
        </w:trPr>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20:1</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0,043</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%18,4</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%72,3</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%11,3</w:t>
            </w:r>
          </w:p>
        </w:tc>
        <w:tc>
          <w:tcPr>
            <w:tcW w:w="10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+%43,8</w:t>
            </w:r>
          </w:p>
        </w:tc>
      </w:tr>
      <w:tr>
        <w:trPr>
          <w:cantSplit/>
        </w:trPr>
        <w:tc>
          <w:tcPr>
            <w:tcW w:w="8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50:1</w:t>
            </w:r>
          </w:p>
        </w:tc>
        <w:tc>
          <w:tcPr>
            <w:tcW w:w="7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0,018</w:t>
            </w:r>
          </w:p>
        </w:tc>
        <w:tc>
          <w:tcPr>
            <w:tcW w:w="7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%32,4</w:t>
            </w:r>
          </w:p>
        </w:tc>
        <w:tc>
          <w:tcPr>
            <w:tcW w:w="7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%85,9</w:t>
            </w:r>
          </w:p>
        </w:tc>
        <w:tc>
          <w:tcPr>
            <w:tcW w:w="8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%7,6</w:t>
            </w:r>
          </w:p>
        </w:tc>
        <w:tc>
          <w:tcPr>
            <w:tcW w:w="10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+%64,9</w:t>
            </w:r>
          </w:p>
        </w:tc>
      </w:tr>
    </w:tbl>
    <w:p w14:paraId="35E2306F" w14:textId="311431D6" w:rsidR="00B11221" w:rsidRDefault="00B11221" w:rsidP="00B11221">
      <w:pPr>
        <w:spacing w:before="120" w:after="120"/>
        <w:jc w:val="center"/>
      </w:pPr>
      <w:r>
        <w:rPr>
          <w:noProof/>
        </w:rPr>
        <w:drawing>
          <wp:inline distT="0" distB="0" distL="0" distR="0" wp14:anchorId="452AC566" wp14:editId="07B02BC3">
            <wp:extent cx="2834640" cy="2071467"/>
            <wp:effectExtent l="0" t="0" r="0" b="0"/>
            <wp:docPr id="5011" name="Figure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11">
                      <a:extLst>
                        <a:ext uri="{28A0092B-C50C-407E-A947-70E740481C1C}">
                          <a14:useLocalDpi xmlns:a14="http://schemas.microsoft.com/office/drawing/2010/main" val="0"/>
                        </a:ext>
                      </a:extLst>
                    </a:blip>
                    <a:stretch/>
                  </pic:blipFill>
                  <pic:spPr bwMode="auto">
                    <a:xfrm>
                      <a:off x="0" y="0"/>
                      <a:ext cx="2834640" cy="2071467"/>
                    </a:xfrm>
                    <a:prstGeom prst="rect">
                      <a:avLst/>
                    </a:prstGeom>
                    <a:noFill/>
                    <a:ln>
                      <a:noFill/>
                    </a:ln>
                    <a:extLst>
                      <a:ext uri="{53640926-AAD7-44D8-BBD7-CCE9431645EC}">
                        <a14:shadowObscured xmlns:a14="http://schemas.microsoft.com/office/drawing/2010/main"/>
                      </a:ext>
                    </a:extLst>
                  </pic:spPr>
                </pic:pic>
              </a:graphicData>
            </a:graphic>
          </wp:inline>
        </w:drawing>
      </w:r>
    </w:p>
    <w:p w14:paraId="4168E8B7" w14:textId="0E9B0460" w:rsidR="00B11221" w:rsidRPr="00FA53BF" w:rsidRDefault="00B11221" w:rsidP="00B11221">
      <w:pPr>
        <w:spacing w:before="120" w:after="120"/>
        <w:jc w:val="center"/>
        <w:rPr>
          <w:sz w:val="14"/>
        </w:rPr>
      </w:pPr>
      <w:r>
        <w:rPr>
          <w:b/>
          <w:w w:val="110"/>
          <w:sz w:val="14"/>
        </w:rPr>
        <w:t xml:space="preserve">Şekil 12. Uyarının göreli maliyet tasarrufunun maliyet oranına göre değişimi (eşikler doğrulama döneminden).</w:t>
      </w:r>
    </w:p>
    <w:p w14:paraId="5E7C71B1" w14:textId="77777777" w:rsidR="00B11221" w:rsidRPr="00B11221" w:rsidRDefault="00B11221" w:rsidP="00B11221">
      <w:pPr>
        <w:pStyle w:val="GvdeMetni"/>
        <w:spacing w:line="273" w:lineRule="auto"/>
        <w:ind w:left="43" w:right="183" w:firstLine="239"/>
        <w:jc w:val="both"/>
        <w:rPr>
          <w:w w:val="110"/>
        </w:rPr>
      </w:pPr>
      <w:r>
        <w:rPr>
          <w:w w:val="110"/>
        </w:rPr>
        <w:t xml:space="preserve">Çoklu doğrusallık: nihai özellik kümesinin 53 sayısal özelliği için varyans şişirme faktörleri 150.000 uçuşluk bir eğitim örneklemi üzerinde hesaplanmıştır (Tablo 11, Şekil 14). 20 özelliğin VIF değeri 10'un üzerindedir ve 27 özellik çiftinin mutlak korelasyonu en az 0,8'dir (O'Brien, 2007). En yüksek değerler iç içe geçmiş geçmiş toplulaştırmalara (7 günlük ve önceki gün, ülke geneli ve havalimanı düzeyi) ve sinüs/kosinüs takvim kodlamalarına aittir. Gradyan artırmalı ağaçlar tahmin açısından eş doğrusallığa dayanıklıdır, ancak SHAP önemi ilişkili özellikler arasında bölünür.</w:t>
      </w:r>
    </w:p>
    <w:p w:rsidR="002A1638" w:rsidRDefault="002A1638" w:rsidP="002A1638">
      <w:pPr>
        <w:spacing w:before="96"/>
        <w:ind w:left="43"/>
        <w:rPr>
          <w:b/>
          <w:sz w:val="14"/>
        </w:rPr>
      </w:pPr>
      <w:r>
        <w:rPr>
          <w:b/>
          <w:w w:val="110"/>
          <w:sz w:val="14"/>
        </w:rPr>
        <w:t xml:space="preserve">Tablo 11</w:t>
      </w:r>
    </w:p>
    <w:p w:rsidR="002A1638" w:rsidRDefault="0002574A" w:rsidP="001D35B1">
      <w:pPr>
        <w:spacing w:before="30" w:after="60"/>
        <w:ind w:left="43"/>
        <w:rPr>
          <w:sz w:val="14"/>
        </w:rPr>
      </w:pPr>
      <w:r>
        <w:rPr>
          <w:spacing w:val="-2"/>
          <w:w w:val="110"/>
          <w:sz w:val="14"/>
        </w:rPr>
        <w:t xml:space="preserve">Sayısal özelliklerin en büyük on varyans şişirme faktörü (eğitim örneklemi).</w:t>
      </w:r>
    </w:p>
    <w:tbl>
      <w:tblPr>
        <w:tblStyle w:val="TabloKlavuzu"/>
        <w:tblW w:w="3900" w:type="dxa"/>
        <w:tblInd w:w="108" w:type="dxa"/>
        <w:tblLook w:val="06A0" w:firstRow="1" w:lastRow="0" w:firstColumn="1" w:lastColumn="0" w:noHBand="1" w:noVBand="1"/>
      </w:tblPr>
      <w:tblGrid>
        <w:gridCol w:w="2600"/>
        <w:gridCol w:w="1300"/>
      </w:tblGrid>
      <w:tr>
        <w:trPr>
          <w:cantSplit/>
        </w:trPr>
        <w:tc>
          <w:tcPr>
            <w:tcW w:w="2600" w:type="dxa"/>
            <w:tcBorders>
              <w:top w:val="single" w:sz="6" w:space="0" w:color="000000"/>
              <w:bottom w:val="single" w:sz="6" w:space="0" w:color="000000"/>
            </w:tcBorders>
            <w:tcMar>
              <w:top w:w="0" w:type="dxa"/>
              <w:left w:w="20" w:type="dxa"/>
              <w:bottom w:w="0" w:type="dxa"/>
              <w:right w:w="20" w:type="dxa"/>
            </w:tcMar>
          </w:tcPr>
          <w:p>
            <w:pPr>
              <w:pStyle w:val="TableContents"/>
            </w:pPr>
            <w:r>
              <w:rPr>
                <w:rFonts w:ascii="Times New Roman" w:hAnsi="Times New Roman" w:cs="Times New Roman"/>
                <w:b/>
                <w:sz w:val="12"/>
                <w:szCs w:val="12"/>
                <w:lang w:val="tr-TR"/>
              </w:rPr>
              <w:t xml:space="preserve">Özellik</w:t>
            </w:r>
          </w:p>
        </w:tc>
        <w:tc>
          <w:tcPr>
            <w:tcW w:w="13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tr-TR"/>
              </w:rPr>
              <w:t xml:space="preserve">VIF</w:t>
            </w:r>
          </w:p>
        </w:tc>
      </w:tr>
      <w:tr>
        <w:trPr>
          <w:cantSplit/>
        </w:trPr>
        <w:tc>
          <w:tcPr>
            <w:tcW w:w="260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H_NAT_D7_DELAY15</w:t>
            </w:r>
          </w:p>
        </w:tc>
        <w:tc>
          <w:tcPr>
            <w:tcW w:w="13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152,9</w:t>
            </w:r>
          </w:p>
        </w:tc>
      </w:tr>
      <w:tr>
        <w:trPr>
          <w:cantSplit/>
        </w:trPr>
        <w:tc>
          <w:tcPr>
            <w:tcW w:w="260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H_NAT_D7_MEANDELAY</w:t>
            </w:r>
          </w:p>
        </w:tc>
        <w:tc>
          <w:tcPr>
            <w:tcW w:w="13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151,4</w:t>
            </w:r>
          </w:p>
        </w:tc>
      </w:tr>
      <w:tr>
        <w:trPr>
          <w:cantSplit/>
        </w:trPr>
        <w:tc>
          <w:tcPr>
            <w:tcW w:w="260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D1_tavg</w:t>
            </w:r>
          </w:p>
        </w:tc>
        <w:tc>
          <w:tcPr>
            <w:tcW w:w="13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73,6</w:t>
            </w:r>
          </w:p>
        </w:tc>
      </w:tr>
      <w:tr>
        <w:trPr>
          <w:cantSplit/>
        </w:trPr>
        <w:tc>
          <w:tcPr>
            <w:tcW w:w="260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H_NAT_D1_DELAY15</w:t>
            </w:r>
          </w:p>
        </w:tc>
        <w:tc>
          <w:tcPr>
            <w:tcW w:w="13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65,3</w:t>
            </w:r>
          </w:p>
        </w:tc>
      </w:tr>
      <w:tr>
        <w:trPr>
          <w:cantSplit/>
        </w:trPr>
        <w:tc>
          <w:tcPr>
            <w:tcW w:w="260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H_NAT_D1_MEANDELAY</w:t>
            </w:r>
          </w:p>
        </w:tc>
        <w:tc>
          <w:tcPr>
            <w:tcW w:w="13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60,5</w:t>
            </w:r>
          </w:p>
        </w:tc>
      </w:tr>
      <w:tr>
        <w:trPr>
          <w:cantSplit/>
        </w:trPr>
        <w:tc>
          <w:tcPr>
            <w:tcW w:w="260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DOY_COS</w:t>
            </w:r>
          </w:p>
        </w:tc>
        <w:tc>
          <w:tcPr>
            <w:tcW w:w="13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48,0</w:t>
            </w:r>
          </w:p>
        </w:tc>
      </w:tr>
      <w:tr>
        <w:trPr>
          <w:cantSplit/>
        </w:trPr>
        <w:tc>
          <w:tcPr>
            <w:tcW w:w="260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MONTH_COS</w:t>
            </w:r>
          </w:p>
        </w:tc>
        <w:tc>
          <w:tcPr>
            <w:tcW w:w="13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47,3</w:t>
            </w:r>
          </w:p>
        </w:tc>
      </w:tr>
      <w:tr>
        <w:trPr>
          <w:cantSplit/>
        </w:trPr>
        <w:tc>
          <w:tcPr>
            <w:tcW w:w="260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MONTH_SIN</w:t>
            </w:r>
          </w:p>
        </w:tc>
        <w:tc>
          <w:tcPr>
            <w:tcW w:w="13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46,4</w:t>
            </w:r>
          </w:p>
        </w:tc>
      </w:tr>
      <w:tr>
        <w:trPr>
          <w:cantSplit/>
        </w:trPr>
        <w:tc>
          <w:tcPr>
            <w:tcW w:w="260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DOY_SIN</w:t>
            </w:r>
          </w:p>
        </w:tc>
        <w:tc>
          <w:tcPr>
            <w:tcW w:w="13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45,7</w:t>
            </w:r>
          </w:p>
        </w:tc>
      </w:tr>
      <w:tr>
        <w:trPr>
          <w:cantSplit/>
        </w:trPr>
        <w:tc>
          <w:tcPr>
            <w:tcW w:w="2600" w:type="dxa"/>
            <w:tcBorders>
              <w:bottom w:val="single" w:sz="6" w:space="0" w:color="000000"/>
            </w:tcBorders>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L_NAT_MEANDELAY</w:t>
            </w:r>
          </w:p>
        </w:tc>
        <w:tc>
          <w:tcPr>
            <w:tcW w:w="13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27,8</w:t>
            </w:r>
          </w:p>
        </w:tc>
      </w:tr>
    </w:tbl>
    <w:p w14:paraId="67226EA3" w14:textId="77777777" w:rsidR="00B11221" w:rsidRPr="00B11221" w:rsidRDefault="00B11221" w:rsidP="00B11221">
      <w:pPr>
        <w:pStyle w:val="GvdeMetni"/>
        <w:spacing w:line="273" w:lineRule="auto"/>
        <w:ind w:left="43" w:right="183" w:firstLine="239"/>
        <w:jc w:val="both"/>
        <w:rPr>
          <w:w w:val="110"/>
        </w:rPr>
      </w:pPr>
      <w:r>
        <w:rPr>
          <w:w w:val="110"/>
        </w:rPr>
        <w:t xml:space="preserve">Gecikme modeli daha zor bir problemle karşı karşıyadır: dört sınıfı güçlü biçimde örtüşmekte, kalkıştan önce elde edilebilen sinyal zayıf kalmakta ve sınıf payları dönemler arasında kaymaktadır. Model, uzun gecikmeleri ayırmak için bilgilendiricidir (15 dakikayı aşan gecikmeler için ROC-AUC 0,69'un üzerinde), ancak tam gecikme sınıfı için değildir.</w:t>
      </w:r>
    </w:p>
    <w:p w14:paraId="64D76247" w14:textId="5D52C236" w:rsidR="00B11221" w:rsidRDefault="00B11221" w:rsidP="00B11221">
      <w:pPr>
        <w:pStyle w:val="GvdeMetni"/>
        <w:spacing w:line="273" w:lineRule="auto"/>
        <w:ind w:left="43" w:right="183" w:firstLine="239"/>
        <w:jc w:val="both"/>
        <w:rPr>
          <w:w w:val="110"/>
        </w:rPr>
      </w:pPr>
      <w:r>
        <w:rPr>
          <w:w w:val="110"/>
        </w:rPr>
        <w:t xml:space="preserve">Gecikme modelinde en etkili girdiler havayolu, tarifeli kalkış dakikası, havalimanları ve yakın dönem havayolu düzeyindeki gecikme oranlarıdır (Şekil 8).</w:t>
      </w:r>
    </w:p>
    <w:p w14:paraId="603EDC44" w14:textId="4FEC5B19" w:rsidR="00B11221" w:rsidRDefault="00B11221" w:rsidP="00B11221">
      <w:pPr>
        <w:spacing w:before="120" w:after="120"/>
      </w:pPr>
      <w:r>
        <w:rPr>
          <w:noProof/>
        </w:rPr>
        <w:drawing>
          <wp:inline distT="0" distB="0" distL="0" distR="0" wp14:anchorId="6D0F32C7" wp14:editId="68791548">
            <wp:extent cx="2743200" cy="2321169"/>
            <wp:effectExtent l="0" t="0" r="0" b="0"/>
            <wp:docPr id="5012" name="Figure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Resim 20"/>
                    <pic:cNvPicPr>
                      <a:picLocks noChangeAspect="1" noChangeArrowheads="1"/>
                    </pic:cNvPicPr>
                  </pic:nvPicPr>
                  <pic:blipFill>
                    <a:blip r:embed="rId1012" cstate="print">
                      <a:extLst>
                        <a:ext uri="{28A0092B-C50C-407E-A947-70E740481C1C}">
                          <a14:useLocalDpi xmlns:a14="http://schemas.microsoft.com/office/drawing/2010/main" val="0"/>
                        </a:ext>
                      </a:extLst>
                    </a:blip>
                    <a:stretch>
                      <a:fillRect/>
                    </a:stretch>
                  </pic:blipFill>
                  <pic:spPr bwMode="auto">
                    <a:xfrm>
                      <a:off x="0" y="0"/>
                      <a:ext cx="2743200" cy="2321169"/>
                    </a:xfrm>
                    <a:prstGeom prst="rect">
                      <a:avLst/>
                    </a:prstGeom>
                    <a:noFill/>
                    <a:ln>
                      <a:noFill/>
                    </a:ln>
                  </pic:spPr>
                </pic:pic>
              </a:graphicData>
            </a:graphic>
          </wp:inline>
        </w:drawing>
      </w:r>
    </w:p>
    <w:p w14:paraId="6694FB09" w14:textId="2F600361" w:rsidR="00B11221" w:rsidRPr="00FA53BF" w:rsidRDefault="00B11221" w:rsidP="00B11221">
      <w:pPr>
        <w:spacing w:before="120" w:after="120"/>
        <w:jc w:val="center"/>
        <w:rPr>
          <w:sz w:val="14"/>
        </w:rPr>
      </w:pPr>
      <w:r>
        <w:rPr>
          <w:b/>
          <w:w w:val="110"/>
          <w:sz w:val="14"/>
        </w:rPr>
        <w:t xml:space="preserve">Şekil 13. İptal modelinin karışıklık matrisi (Mod B, doğrulamadan seçilen eşik, test dönemi).</w:t>
      </w:r>
    </w:p>
    <w:p w14:paraId="0A4B4A6A" w14:textId="5249113C" w:rsidR="0066064B" w:rsidRDefault="0066064B" w:rsidP="006A3A53">
      <w:pPr>
        <w:pStyle w:val="GvdeMetni"/>
        <w:spacing w:line="273" w:lineRule="auto"/>
        <w:ind w:left="43" w:right="183" w:firstLine="239"/>
        <w:jc w:val="both"/>
        <w:rPr>
          <w:w w:val="110"/>
        </w:rPr>
      </w:pPr>
      <w:r>
        <w:rPr>
          <w:w w:val="110"/>
        </w:rPr>
        <w:t xml:space="preserve">Modellerde kullanılan özelliklerin korelasyon yapısı Şekil 14'te gösterilmiştir.</w:t>
      </w:r>
    </w:p>
    <w:p w14:paraId="74589083" w14:textId="6B1042BF" w:rsidR="00CE088C" w:rsidRDefault="00CE088C" w:rsidP="006A3A53">
      <w:pPr>
        <w:pStyle w:val="GvdeMetni"/>
        <w:spacing w:line="273" w:lineRule="auto"/>
        <w:ind w:left="43" w:right="183" w:firstLine="239"/>
        <w:jc w:val="both"/>
        <w:rPr>
          <w:w w:val="110"/>
        </w:rPr>
      </w:pPr>
      <w:r>
        <w:rPr>
          <w:noProof/>
          <w:w w:val="110"/>
        </w:rPr>
        <w:drawing>
          <wp:inline distT="0" distB="0" distL="0" distR="0" wp14:anchorId="794FAF19" wp14:editId="05559E36">
            <wp:extent cx="3154680" cy="2581101"/>
            <wp:effectExtent l="0" t="0" r="0" b="0"/>
            <wp:docPr id="5013" name="Figure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13" cstate="print">
                      <a:extLst>
                        <a:ext uri="{28A0092B-C50C-407E-A947-70E740481C1C}">
                          <a14:useLocalDpi xmlns:a14="http://schemas.microsoft.com/office/drawing/2010/main" val="0"/>
                        </a:ext>
                      </a:extLst>
                    </a:blip>
                    <a:stretch>
                      <a:fillRect/>
                    </a:stretch>
                  </pic:blipFill>
                  <pic:spPr bwMode="auto">
                    <a:xfrm>
                      <a:off x="0" y="0"/>
                      <a:ext cx="3154680" cy="2581101"/>
                    </a:xfrm>
                    <a:prstGeom prst="rect">
                      <a:avLst/>
                    </a:prstGeom>
                    <a:noFill/>
                    <a:ln>
                      <a:noFill/>
                    </a:ln>
                  </pic:spPr>
                </pic:pic>
              </a:graphicData>
            </a:graphic>
          </wp:inline>
        </w:drawing>
      </w:r>
    </w:p>
    <w:p w14:paraId="784A9334" w14:textId="6E791566" w:rsidR="0066064B" w:rsidRPr="00C2047C" w:rsidRDefault="00CE088C" w:rsidP="00C2047C">
      <w:pPr>
        <w:spacing w:before="120" w:after="120"/>
        <w:jc w:val="center"/>
        <w:rPr>
          <w:sz w:val="14"/>
        </w:rPr>
      </w:pPr>
      <w:r>
        <w:rPr>
          <w:b/>
          <w:w w:val="110"/>
          <w:sz w:val="14"/>
        </w:rPr>
        <w:t xml:space="preserve">Şekil 14. Sayısal model özelliklerinin korelasyon matrisi (eğitim örneklemi).</w:t>
      </w:r>
    </w:p>
    <w:p w14:paraId="4AA14593" w14:textId="78810FE2" w:rsidR="006A3A53" w:rsidRPr="006A3A53" w:rsidRDefault="006A3A53" w:rsidP="006A3A53">
      <w:pPr>
        <w:pStyle w:val="GvdeMetni"/>
        <w:spacing w:line="273" w:lineRule="auto"/>
        <w:ind w:left="43" w:right="183" w:firstLine="239"/>
        <w:jc w:val="both"/>
        <w:rPr>
          <w:w w:val="110"/>
        </w:rPr>
      </w:pPr>
      <w:r>
        <w:rPr>
          <w:w w:val="110"/>
        </w:rPr>
        <w:t xml:space="preserve">Hata analizi: ağırlıksız Mod B gecikme modelinde 15 dakikadan fazla geç kalkan 177.476 uçuş zamanında olarak tahmin edilmiş, buna karşın yalnızca 36.146 zamanında uçuş gecikmeli olarak tahmin edilmiştir. Bu türden yanlış sınıflandırmalar kaçırılan uyarılarla sonuçlanır; sınıf ağırlıklı model bu dengeyi tersine çevirir. Gecikme modeli için parasal bir etki türetilmemiştir.</w:t>
      </w:r>
    </w:p>
    <w:p w14:paraId="71478825" w14:textId="27F6FD8F" w:rsidR="00B11221" w:rsidRPr="00680226" w:rsidRDefault="006A3A53" w:rsidP="006A3A53">
      <w:pPr>
        <w:pStyle w:val="GvdeMetni"/>
        <w:spacing w:line="273" w:lineRule="auto"/>
        <w:ind w:left="43" w:right="183" w:firstLine="239"/>
        <w:jc w:val="both"/>
        <w:rPr>
          <w:w w:val="110"/>
        </w:rPr>
      </w:pPr>
      <w:r>
        <w:rPr>
          <w:w w:val="110"/>
        </w:rPr>
        <w:t xml:space="preserve">Özetle her iki model de kesin tahmin edicilerden çok risk göstergeleri olarak yararlıdır: iptal modeli riski yoğunlaştırmakta (Mod B'de temel oranın yaklaşık altı-yedi katı), neden modeli çoğunluk sınıfı tabanını açıkça geçmekte, gecikme modeli ise temel oranların ötesinde yalnızca mütevazı bilgi sunmaktadır.</w:t>
      </w:r>
    </w:p>
    <w:p w14:paraId="3F7A180F" w14:textId="77777777" w:rsidR="00244C1A" w:rsidRDefault="00244C1A" w:rsidP="002A024E">
      <w:pPr>
        <w:pStyle w:val="GvdeMetni"/>
        <w:spacing w:line="273" w:lineRule="auto"/>
        <w:ind w:left="142" w:firstLine="284"/>
        <w:jc w:val="both"/>
      </w:pPr>
    </w:p>
    <w:p w14:paraId="49F9C9CC" w14:textId="6C2BC90B" w:rsidR="00244C1A" w:rsidRDefault="006E070A" w:rsidP="00244C1A">
      <w:pPr>
        <w:pStyle w:val="ListeParagraf"/>
        <w:numPr>
          <w:ilvl w:val="1"/>
          <w:numId w:val="4"/>
        </w:numPr>
        <w:tabs>
          <w:tab w:val="left" w:pos="408"/>
        </w:tabs>
        <w:ind w:left="408" w:hanging="365"/>
        <w:rPr>
          <w:i/>
          <w:sz w:val="16"/>
        </w:rPr>
      </w:pPr>
      <w:r>
        <w:rPr>
          <w:i/>
          <w:spacing w:val="-2"/>
          <w:sz w:val="16"/>
        </w:rPr>
        <w:t xml:space="preserve">Diğer Algoritmalarla ve Literatürle Karşılaştırma</w:t>
      </w:r>
    </w:p>
    <w:p w14:paraId="0EBF627E" w14:textId="77777777" w:rsidR="00244C1A" w:rsidRDefault="00244C1A" w:rsidP="00244C1A">
      <w:pPr>
        <w:pStyle w:val="GvdeMetni"/>
        <w:spacing w:line="273" w:lineRule="auto"/>
        <w:ind w:left="142" w:firstLine="284"/>
        <w:jc w:val="both"/>
      </w:pPr>
    </w:p>
    <w:p w14:paraId="5F3224E8" w14:textId="5BA3DF95" w:rsidR="00244C1A" w:rsidRPr="00680226" w:rsidRDefault="00553B35" w:rsidP="00244C1A">
      <w:pPr>
        <w:pStyle w:val="GvdeMetni"/>
        <w:spacing w:line="273" w:lineRule="auto"/>
        <w:ind w:left="43" w:right="183" w:firstLine="239"/>
        <w:jc w:val="both"/>
        <w:rPr>
          <w:w w:val="110"/>
        </w:rPr>
      </w:pPr>
      <w:r>
        <w:rPr>
          <w:w w:val="110"/>
        </w:rPr>
        <w:t xml:space="preserve">Bu bölüm XGBoost'u aynı protokol altında dört başka algoritmayla karşılaştırmakta, ardından çalışmayı literatürle ilişkilendirmektedir.</w:t>
      </w:r>
    </w:p>
    <w:p w14:paraId="61DE0DA4" w14:textId="77777777" w:rsidR="00244C1A" w:rsidRDefault="00244C1A" w:rsidP="002A024E">
      <w:pPr>
        <w:pStyle w:val="GvdeMetni"/>
        <w:spacing w:line="273" w:lineRule="auto"/>
        <w:ind w:left="142" w:firstLine="284"/>
        <w:jc w:val="both"/>
      </w:pPr>
    </w:p>
    <w:p w14:paraId="1EBE430B" w14:textId="30A9B69B" w:rsidR="00244C1A" w:rsidRDefault="006E070A" w:rsidP="00244C1A">
      <w:pPr>
        <w:pStyle w:val="ListeParagraf"/>
        <w:numPr>
          <w:ilvl w:val="2"/>
          <w:numId w:val="4"/>
        </w:numPr>
        <w:ind w:left="567" w:hanging="515"/>
        <w:rPr>
          <w:i/>
          <w:sz w:val="16"/>
        </w:rPr>
      </w:pPr>
      <w:r>
        <w:rPr>
          <w:i/>
          <w:spacing w:val="-2"/>
          <w:sz w:val="16"/>
        </w:rPr>
        <w:t xml:space="preserve">Aynı Protokol Altında Algoritmaların Karşılaştırılması</w:t>
      </w:r>
    </w:p>
    <w:p w14:paraId="041EB725" w14:textId="77777777" w:rsidR="00244C1A" w:rsidRDefault="00244C1A" w:rsidP="00244C1A">
      <w:pPr>
        <w:pStyle w:val="GvdeMetni"/>
        <w:spacing w:line="273" w:lineRule="auto"/>
        <w:ind w:left="142" w:firstLine="284"/>
        <w:jc w:val="both"/>
      </w:pPr>
    </w:p>
    <w:p w14:paraId="2964B81F" w14:textId="6B4C0DFF" w:rsidR="00244C1A" w:rsidRDefault="00553B35" w:rsidP="00244C1A">
      <w:pPr>
        <w:pStyle w:val="GvdeMetni"/>
        <w:spacing w:line="273" w:lineRule="auto"/>
        <w:ind w:left="43" w:right="183" w:firstLine="239"/>
        <w:jc w:val="both"/>
        <w:rPr>
          <w:w w:val="110"/>
        </w:rPr>
      </w:pPr>
      <w:proofErr w:type="spellStart"/>
      <w:proofErr w:type="spellEnd"/>
      <w:r>
        <w:rPr>
          <w:w w:val="110"/>
        </w:rPr>
        <w:t xml:space="preserve">XGBoost; lojistik regresyon, karar ağacı, rastgele orman ve histogram tabanlı gradyan artırma ile karşılaştırılmıştır. Tüm modeller aynı özellikleri, aynı kronolojik bölmeyi ve aynı tek seferlik test değerlendirmesini kullanmaktadır; karşılaştırma modelleri sabit, ayarlanmamış hiperparametreler ve iptal ile gecikme görevlerinde 1.000.000 eğitim uçuşluk rastgele bir alt örneklem kullanmakta (XGBoost doğrulama döneminde ayarlanmış ve tüm eğitim uçuşlarını kullanmıştır), dolayısıyla karşılaştırma bir ölçüde XGBoost lehinedir. K-en yakın komşu, kategorik girdili 3,5 milyon kayıt için uygulanabilir olmadığından değerlendirilmemiştir. Tablo 12, 13 ve 14 sonuçları sunmaktadır.</w:t>
      </w:r>
    </w:p>
    <w:p w14:paraId="6F17EAEB" w14:textId="0A433E0D" w:rsidR="0093468D" w:rsidRDefault="0093468D" w:rsidP="0093468D">
      <w:pPr>
        <w:spacing w:before="96"/>
        <w:ind w:left="43"/>
        <w:rPr>
          <w:b/>
          <w:sz w:val="14"/>
        </w:rPr>
      </w:pPr>
      <w:r>
        <w:rPr>
          <w:b/>
          <w:w w:val="110"/>
          <w:sz w:val="14"/>
        </w:rPr>
        <w:t xml:space="preserve">Tablo 12</w:t>
      </w:r>
    </w:p>
    <w:p w14:paraId="039C2ABE" w14:textId="26D51AF2" w:rsidR="0093468D" w:rsidRDefault="0093468D" w:rsidP="001D35B1">
      <w:pPr>
        <w:spacing w:before="30" w:after="60"/>
        <w:ind w:left="43"/>
        <w:rPr>
          <w:spacing w:val="-2"/>
          <w:w w:val="110"/>
          <w:sz w:val="14"/>
        </w:rPr>
      </w:pPr>
      <w:r>
        <w:rPr>
          <w:spacing w:val="-2"/>
          <w:w w:val="110"/>
          <w:sz w:val="14"/>
        </w:rPr>
        <w:t xml:space="preserve">İptal tahmini: test sonuçları (doğrulamadan seçilen eşikte iptal sınıfının kesinlik, duyarlılık ve F1 değerleri).</w:t>
      </w:r>
    </w:p>
    <w:tbl>
      <w:tblPr>
        <w:tblStyle w:val="TabloKlavuzu"/>
        <w:tblW w:w="4650" w:type="dxa"/>
        <w:tblInd w:w="108" w:type="dxa"/>
        <w:tblLook w:val="06A0" w:firstRow="1" w:lastRow="0" w:firstColumn="1" w:lastColumn="0" w:noHBand="1" w:noVBand="1"/>
      </w:tblPr>
      <w:tblGrid>
        <w:gridCol w:w="1450"/>
        <w:gridCol w:w="640"/>
        <w:gridCol w:w="640"/>
        <w:gridCol w:w="640"/>
        <w:gridCol w:w="640"/>
        <w:gridCol w:w="640"/>
      </w:tblGrid>
      <w:tr>
        <w:trPr>
          <w:cantSplit/>
        </w:trPr>
        <w:tc>
          <w:tcPr>
            <w:tcW w:w="1450" w:type="dxa"/>
            <w:tcBorders>
              <w:top w:val="single" w:sz="6" w:space="0" w:color="000000"/>
              <w:bottom w:val="single" w:sz="6" w:space="0" w:color="000000"/>
            </w:tcBorders>
            <w:tcMar>
              <w:top w:w="0" w:type="dxa"/>
              <w:left w:w="20" w:type="dxa"/>
              <w:bottom w:w="0" w:type="dxa"/>
              <w:right w:w="20" w:type="dxa"/>
            </w:tcMar>
          </w:tcPr>
          <w:p>
            <w:pPr>
              <w:pStyle w:val="TableContents"/>
            </w:pPr>
            <w:r>
              <w:rPr>
                <w:rFonts w:ascii="Times New Roman" w:hAnsi="Times New Roman" w:cs="Times New Roman"/>
                <w:b/>
                <w:sz w:val="12"/>
                <w:szCs w:val="12"/>
                <w:lang w:val="tr-TR"/>
              </w:rPr>
              <w:t xml:space="preserve">Model (mod)</w:t>
            </w:r>
          </w:p>
        </w:tc>
        <w:tc>
          <w:tcPr>
            <w:tcW w:w="64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tr-TR"/>
              </w:rPr>
              <w:t xml:space="preserve">PR-AUC</w:t>
            </w:r>
          </w:p>
        </w:tc>
        <w:tc>
          <w:tcPr>
            <w:tcW w:w="64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tr-TR"/>
              </w:rPr>
              <w:t xml:space="preserve">ROC-AUC</w:t>
            </w:r>
          </w:p>
        </w:tc>
        <w:tc>
          <w:tcPr>
            <w:tcW w:w="64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tr-TR"/>
              </w:rPr>
              <w:t xml:space="preserve">Kesinlik</w:t>
            </w:r>
          </w:p>
        </w:tc>
        <w:tc>
          <w:tcPr>
            <w:tcW w:w="64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tr-TR"/>
              </w:rPr>
              <w:t xml:space="preserve">Duyarlılık</w:t>
            </w:r>
          </w:p>
        </w:tc>
        <w:tc>
          <w:tcPr>
            <w:tcW w:w="64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tr-TR"/>
              </w:rPr>
              <w:t xml:space="preserve">F1</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XGBoost (A)</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0,119</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0,800</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0,169</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0,179</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0,174</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XGBoost (B)</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0,196</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0,857</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0,209</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0,368</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0,266</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Lojistik regresyon (A)</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0,101</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0,761</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0,158</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0,151</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0,155</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Lojistik regresyon (B)</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0,140</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0,806</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0,182</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0,261</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0,214</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Karar ağacı (A)</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0,094</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0,738</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0,126</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0,207</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0,156</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Karar ağacı (B)</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0,164</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0,819</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0,161</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0,418</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0,232</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Rastgele orman (A)</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0,113</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0,785</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0,182</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0,114</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0,140</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Rastgele orman (B)</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0,186</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0,847</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0,235</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0,277</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0,255</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Histogram tabanlı gradyan artırma (A)</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0,102</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0,776</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0,149</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0,126</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0,137</w:t>
            </w:r>
          </w:p>
        </w:tc>
      </w:tr>
      <w:tr>
        <w:trPr>
          <w:cantSplit/>
        </w:trPr>
        <w:tc>
          <w:tcPr>
            <w:tcW w:w="1450" w:type="dxa"/>
            <w:tcBorders>
              <w:bottom w:val="single" w:sz="6" w:space="0" w:color="000000"/>
            </w:tcBorders>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Histogram tabanlı gradyan artırma (B)</w:t>
            </w:r>
          </w:p>
        </w:tc>
        <w:tc>
          <w:tcPr>
            <w:tcW w:w="64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0,192</w:t>
            </w:r>
          </w:p>
        </w:tc>
        <w:tc>
          <w:tcPr>
            <w:tcW w:w="64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0,854</w:t>
            </w:r>
          </w:p>
        </w:tc>
        <w:tc>
          <w:tcPr>
            <w:tcW w:w="64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0,220</w:t>
            </w:r>
          </w:p>
        </w:tc>
        <w:tc>
          <w:tcPr>
            <w:tcW w:w="64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0,325</w:t>
            </w:r>
          </w:p>
        </w:tc>
        <w:tc>
          <w:tcPr>
            <w:tcW w:w="64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0,263</w:t>
            </w:r>
          </w:p>
        </w:tc>
      </w:tr>
    </w:tbl>
    <w:p w14:paraId="65891B70" w14:textId="77777777" w:rsidR="00431AEE" w:rsidRDefault="00431AEE" w:rsidP="00431AEE">
      <w:pPr>
        <w:pStyle w:val="GvdeMetni"/>
        <w:spacing w:line="273" w:lineRule="auto"/>
        <w:ind w:left="43" w:right="183" w:firstLine="239"/>
        <w:jc w:val="both"/>
        <w:rPr>
          <w:w w:val="110"/>
        </w:rPr>
      </w:pPr>
    </w:p>
    <w:p w14:paraId="76B271D5" w14:textId="71A2A66B" w:rsidR="00A4274A" w:rsidRPr="00A4274A" w:rsidRDefault="00A4274A" w:rsidP="00A4274A">
      <w:pPr>
        <w:pStyle w:val="GvdeMetni"/>
        <w:spacing w:line="273" w:lineRule="auto"/>
        <w:ind w:left="43" w:right="183" w:firstLine="239"/>
        <w:jc w:val="both"/>
        <w:rPr>
          <w:w w:val="110"/>
        </w:rPr>
      </w:pPr>
      <w:proofErr w:type="spellStart"/>
      <w:proofErr w:type="spellEnd"/>
      <w:r>
        <w:rPr>
          <w:w w:val="110"/>
        </w:rPr>
        <w:t xml:space="preserve">Beş algoritmanın sıralı test PR-AUC değerleri: Mod A - XGBoost 0,119, rastgele orman 0,113, histogram tabanlı gradyan artırma 0,102, lojistik regresyon 0,101, karar ağacı 0,094; Mod B - XGBoost 0,196, histogram tabanlı gradyan artırma 0,192, rastgele orman 0,186, karar ağacı 0,164, lojistik regresyon 0,140 (bilgisiz taban 0,029). XGBoost her iki modda da en yüksek veya ikinci en yüksek PR-AUC değerine sahiptir.</w:t>
      </w:r>
    </w:p>
    <w:p w14:paraId="34B6A11C" w14:textId="1406F478" w:rsidR="00431AEE" w:rsidRDefault="00A4274A" w:rsidP="00A4274A">
      <w:pPr>
        <w:pStyle w:val="GvdeMetni"/>
        <w:spacing w:line="273" w:lineRule="auto"/>
        <w:ind w:left="43" w:right="183" w:firstLine="239"/>
        <w:jc w:val="both"/>
        <w:rPr>
          <w:w w:val="110"/>
        </w:rPr>
      </w:pPr>
      <w:proofErr w:type="spellStart"/>
      <w:proofErr w:type="spellEnd"/>
      <w:r>
        <w:rPr>
          <w:w w:val="110"/>
        </w:rPr>
        <w:t xml:space="preserve">Her algoritma için gün içi durum sıralama kalitesini iyileştirmektedir (Mod A'dan Mod B'ye), örneğin lojistik regresyon 0,101'den 0,140'a, XGBoost 0,119'dan 0,196'ya. Bilgi kaynağından sağlanan kazanç algoritmalar arasındaki farklardan daha büyüktür.</w:t>
      </w:r>
    </w:p>
    <w:p w14:paraId="28750B20" w14:textId="4C0DE6F9" w:rsidR="00AF6323" w:rsidRDefault="00AF6323" w:rsidP="00AF6323">
      <w:pPr>
        <w:spacing w:before="120" w:after="120"/>
        <w:jc w:val="center"/>
      </w:pPr>
      <w:r>
        <w:rPr>
          <w:noProof/>
        </w:rPr>
        <w:drawing>
          <wp:inline distT="0" distB="0" distL="0" distR="0" wp14:anchorId="22D70118" wp14:editId="407EA693">
            <wp:extent cx="2743200" cy="2514600"/>
            <wp:effectExtent l="0" t="0" r="0" b="0"/>
            <wp:docPr id="5014" name="Figure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14">
                      <a:extLst>
                        <a:ext uri="{28A0092B-C50C-407E-A947-70E740481C1C}">
                          <a14:useLocalDpi xmlns:a14="http://schemas.microsoft.com/office/drawing/2010/main" val="0"/>
                        </a:ext>
                      </a:extLst>
                    </a:blip>
                    <a:stretch/>
                  </pic:blipFill>
                  <pic:spPr bwMode="auto">
                    <a:xfrm>
                      <a:off x="0" y="0"/>
                      <a:ext cx="2743200" cy="2514600"/>
                    </a:xfrm>
                    <a:prstGeom prst="rect">
                      <a:avLst/>
                    </a:prstGeom>
                    <a:noFill/>
                    <a:ln>
                      <a:noFill/>
                    </a:ln>
                    <a:extLst>
                      <a:ext uri="{53640926-AAD7-44D8-BBD7-CCE9431645EC}">
                        <a14:shadowObscured xmlns:a14="http://schemas.microsoft.com/office/drawing/2010/main"/>
                      </a:ext>
                    </a:extLst>
                  </pic:spPr>
                </pic:pic>
              </a:graphicData>
            </a:graphic>
          </wp:inline>
        </w:drawing>
      </w:r>
    </w:p>
    <w:p w14:paraId="587787BC" w14:textId="70E01916" w:rsidR="0093468D" w:rsidRDefault="00AF6323" w:rsidP="00AF6323">
      <w:pPr>
        <w:spacing w:before="120" w:after="120"/>
        <w:jc w:val="center"/>
        <w:rPr>
          <w:sz w:val="14"/>
        </w:rPr>
      </w:pPr>
      <w:r>
        <w:rPr>
          <w:b/>
          <w:w w:val="110"/>
          <w:sz w:val="14"/>
        </w:rPr>
        <w:t xml:space="preserve">Şekil 15. İptal modelinin ROC eğrileri (test dönemi).</w:t>
      </w:r>
    </w:p>
    <w:p w14:paraId="035FC612" w14:textId="77777777" w:rsidR="00650246" w:rsidRPr="00650246" w:rsidRDefault="00650246" w:rsidP="00650246">
      <w:pPr>
        <w:pStyle w:val="GvdeMetni"/>
        <w:spacing w:line="273" w:lineRule="auto"/>
        <w:ind w:left="43" w:right="183" w:firstLine="239"/>
        <w:jc w:val="both"/>
        <w:rPr>
          <w:w w:val="110"/>
        </w:rPr>
      </w:pPr>
      <w:r>
        <w:rPr>
          <w:w w:val="110"/>
        </w:rPr>
        <w:t xml:space="preserve">Ayarlanmamış olsalar bile histogram tabanlı gradyan artırma (0,192) ve rastgele orman (0,186) Mod B'de XGBoost'a (0,196) yaklaşmakta, lojistik regresyon (0,140) ve karar ağacı (0,164) geride kalmaktadır. Dolayısıyla ayarlanmış artırma modelinin avantajı küçüktür ve bir kısmı ayara ve tüm eğitim uçuşlarının kullanılmasına bağlıdır.</w:t>
      </w:r>
    </w:p>
    <w:p w14:paraId="5CB0BF03" w14:textId="4EF8E5D0" w:rsidR="00650246" w:rsidRDefault="00650246" w:rsidP="00650246">
      <w:pPr>
        <w:pStyle w:val="GvdeMetni"/>
        <w:spacing w:line="273" w:lineRule="auto"/>
        <w:ind w:left="43" w:right="183" w:firstLine="239"/>
        <w:jc w:val="both"/>
        <w:rPr>
          <w:w w:val="110"/>
        </w:rPr>
      </w:pPr>
      <w:proofErr w:type="spellStart"/>
      <w:proofErr w:type="spellEnd"/>
      <w:r>
        <w:rPr>
          <w:w w:val="110"/>
        </w:rPr>
        <w:t xml:space="preserve">Bu nedenle mütevazı bir avantajın ötesinde algoritmik üstünlük iddia edilmemektedir; girdilerin seçimi algoritmanın seçiminden daha önemlidir.</w:t>
      </w:r>
    </w:p>
    <w:p w14:paraId="72C11487" w14:textId="6A2EB157" w:rsidR="00650246" w:rsidRDefault="00650246" w:rsidP="00650246">
      <w:pPr>
        <w:spacing w:before="96"/>
        <w:ind w:left="43"/>
        <w:rPr>
          <w:b/>
          <w:sz w:val="14"/>
        </w:rPr>
      </w:pPr>
      <w:r>
        <w:rPr>
          <w:b/>
          <w:w w:val="110"/>
          <w:sz w:val="14"/>
        </w:rPr>
        <w:t xml:space="preserve">Tablo 13</w:t>
      </w:r>
    </w:p>
    <w:p w14:paraId="743D7DF8" w14:textId="71555B55" w:rsidR="00650246" w:rsidRDefault="00650246" w:rsidP="001D35B1">
      <w:pPr>
        <w:spacing w:before="30" w:after="60"/>
        <w:ind w:left="43"/>
        <w:rPr>
          <w:spacing w:val="-2"/>
          <w:w w:val="110"/>
          <w:sz w:val="14"/>
        </w:rPr>
      </w:pPr>
      <w:r>
        <w:rPr>
          <w:spacing w:val="-2"/>
          <w:w w:val="110"/>
          <w:sz w:val="14"/>
        </w:rPr>
        <w:t xml:space="preserve">İptal nedeni tahmini: test sonuçları.</w:t>
      </w:r>
    </w:p>
    <w:tbl>
      <w:tblPr>
        <w:tblStyle w:val="TabloKlavuzu"/>
        <w:tblW w:w="4820" w:type="dxa"/>
        <w:tblInd w:w="108" w:type="dxa"/>
        <w:tblLook w:val="06A0" w:firstRow="1" w:lastRow="0" w:firstColumn="1" w:lastColumn="0" w:noHBand="1" w:noVBand="1"/>
      </w:tblPr>
      <w:tblGrid>
        <w:gridCol w:w="1450"/>
        <w:gridCol w:w="800"/>
        <w:gridCol w:w="800"/>
        <w:gridCol w:w="800"/>
        <w:gridCol w:w="970"/>
      </w:tblGrid>
      <w:tr>
        <w:trPr>
          <w:cantSplit/>
        </w:trPr>
        <w:tc>
          <w:tcPr>
            <w:tcW w:w="1450" w:type="dxa"/>
            <w:tcBorders>
              <w:top w:val="single" w:sz="6" w:space="0" w:color="000000"/>
              <w:bottom w:val="single" w:sz="6" w:space="0" w:color="000000"/>
            </w:tcBorders>
            <w:tcMar>
              <w:top w:w="0" w:type="dxa"/>
              <w:left w:w="20" w:type="dxa"/>
              <w:bottom w:w="0" w:type="dxa"/>
              <w:right w:w="20" w:type="dxa"/>
            </w:tcMar>
          </w:tcPr>
          <w:p>
            <w:pPr>
              <w:pStyle w:val="TableContents"/>
            </w:pPr>
            <w:r>
              <w:rPr>
                <w:rFonts w:ascii="Times New Roman" w:hAnsi="Times New Roman" w:cs="Times New Roman"/>
                <w:b/>
                <w:sz w:val="12"/>
                <w:szCs w:val="12"/>
                <w:lang w:val="tr-TR"/>
              </w:rPr>
              <w:t xml:space="preserve">Model (mod)</w:t>
            </w:r>
          </w:p>
        </w:tc>
        <w:tc>
          <w:tcPr>
            <w:tcW w:w="8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tr-TR"/>
              </w:rPr>
              <w:t xml:space="preserve">Doğruluk</w:t>
            </w:r>
          </w:p>
        </w:tc>
        <w:tc>
          <w:tcPr>
            <w:tcW w:w="8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tr-TR"/>
              </w:rPr>
              <w:t xml:space="preserve">Makro-F1</w:t>
            </w:r>
          </w:p>
        </w:tc>
        <w:tc>
          <w:tcPr>
            <w:tcW w:w="8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tr-TR"/>
              </w:rPr>
              <w:t xml:space="preserve">Dengeli doğr.</w:t>
            </w:r>
          </w:p>
        </w:tc>
        <w:tc>
          <w:tcPr>
            <w:tcW w:w="97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tr-TR"/>
              </w:rPr>
              <w:t xml:space="preserve">Makro ROC-AUC</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XGBoost (A)</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0,707</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0,541</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0,549</w:t>
            </w:r>
          </w:p>
        </w:tc>
        <w:tc>
          <w:tcPr>
            <w:tcW w:w="97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0,835</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XGBoost (B)</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0,739</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0,569</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0,572</w:t>
            </w:r>
          </w:p>
        </w:tc>
        <w:tc>
          <w:tcPr>
            <w:tcW w:w="97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0,846</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Lojistik regresyon (A)</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0,760</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0,572</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0,559</w:t>
            </w:r>
          </w:p>
        </w:tc>
        <w:tc>
          <w:tcPr>
            <w:tcW w:w="97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0,845</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Lojistik regresyon (B)</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0,774</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0,589</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0,575</w:t>
            </w:r>
          </w:p>
        </w:tc>
        <w:tc>
          <w:tcPr>
            <w:tcW w:w="97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0,854</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Karar ağacı (A)</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0,507</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0,396</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0,388</w:t>
            </w:r>
          </w:p>
        </w:tc>
        <w:tc>
          <w:tcPr>
            <w:tcW w:w="97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0,608</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Karar ağacı (B)</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0,547</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0,406</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0,405</w:t>
            </w:r>
          </w:p>
        </w:tc>
        <w:tc>
          <w:tcPr>
            <w:tcW w:w="97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0,621</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Rastgele orman (A)</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0,637</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0,444</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0,450</w:t>
            </w:r>
          </w:p>
        </w:tc>
        <w:tc>
          <w:tcPr>
            <w:tcW w:w="97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0,729</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Rastgele orman (B)</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0,649</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0,437</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0,450</w:t>
            </w:r>
          </w:p>
        </w:tc>
        <w:tc>
          <w:tcPr>
            <w:tcW w:w="97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0,737</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Histogram tabanlı gradyan artırma (A)</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0,647</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0,494</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0,511</w:t>
            </w:r>
          </w:p>
        </w:tc>
        <w:tc>
          <w:tcPr>
            <w:tcW w:w="97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0,778</w:t>
            </w:r>
          </w:p>
        </w:tc>
      </w:tr>
      <w:tr>
        <w:trPr>
          <w:cantSplit/>
        </w:trPr>
        <w:tc>
          <w:tcPr>
            <w:tcW w:w="1450" w:type="dxa"/>
            <w:tcBorders>
              <w:bottom w:val="single" w:sz="6" w:space="0" w:color="000000"/>
            </w:tcBorders>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Histogram tabanlı gradyan artırma (B)</w:t>
            </w:r>
          </w:p>
        </w:tc>
        <w:tc>
          <w:tcPr>
            <w:tcW w:w="8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0,671</w:t>
            </w:r>
          </w:p>
        </w:tc>
        <w:tc>
          <w:tcPr>
            <w:tcW w:w="8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0,508</w:t>
            </w:r>
          </w:p>
        </w:tc>
        <w:tc>
          <w:tcPr>
            <w:tcW w:w="8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0,521</w:t>
            </w:r>
          </w:p>
        </w:tc>
        <w:tc>
          <w:tcPr>
            <w:tcW w:w="97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0,789</w:t>
            </w:r>
          </w:p>
        </w:tc>
      </w:tr>
    </w:tbl>
    <w:p w14:paraId="720CC614" w14:textId="77777777" w:rsidR="0093468D" w:rsidRPr="00680226" w:rsidRDefault="0093468D" w:rsidP="00244C1A">
      <w:pPr>
        <w:pStyle w:val="GvdeMetni"/>
        <w:spacing w:line="273" w:lineRule="auto"/>
        <w:ind w:left="43" w:right="183" w:firstLine="239"/>
        <w:jc w:val="both"/>
        <w:rPr>
          <w:w w:val="110"/>
        </w:rPr>
      </w:pPr>
    </w:p>
    <w:p w14:paraId="569A06C7" w14:textId="35F14485" w:rsidR="009512D1" w:rsidRPr="009512D1" w:rsidRDefault="009512D1" w:rsidP="009512D1">
      <w:pPr>
        <w:pStyle w:val="GvdeMetni"/>
        <w:spacing w:line="273" w:lineRule="auto"/>
        <w:ind w:left="43" w:right="183" w:firstLine="239"/>
        <w:jc w:val="both"/>
        <w:rPr>
          <w:w w:val="110"/>
        </w:rPr>
      </w:pPr>
      <w:proofErr w:type="spellStart"/>
      <w:proofErr w:type="spellEnd"/>
      <w:r>
        <w:rPr>
          <w:w w:val="110"/>
        </w:rPr>
        <w:t xml:space="preserve">İptal nedeni için sıralı test doğrulukları: Mod A - lojistik regresyon %76,0, XGBoost %70,7, histogram tabanlı gradyan artırma %64,7, rastgele orman %63,7, karar ağacı %50,7; Mod B - lojistik regresyon %77,4, XGBoost %73,9, histogram tabanlı gradyan artırma %67,1, rastgele orman %64,9, karar ağacı %54,7. Çoğunluk sınıfı tabanı %60,2'dir.</w:t>
      </w:r>
    </w:p>
    <w:p w14:paraId="6E02E9A4" w14:textId="77777777" w:rsidR="009512D1" w:rsidRPr="009512D1" w:rsidRDefault="009512D1" w:rsidP="009512D1">
      <w:pPr>
        <w:pStyle w:val="GvdeMetni"/>
        <w:spacing w:line="273" w:lineRule="auto"/>
        <w:ind w:left="43" w:right="183" w:firstLine="239"/>
        <w:jc w:val="both"/>
        <w:rPr>
          <w:w w:val="110"/>
        </w:rPr>
      </w:pPr>
      <w:r>
        <w:rPr>
          <w:w w:val="110"/>
        </w:rPr>
        <w:t xml:space="preserve">Algoritmaların sıralaması dönemler arasında farklılaşmaktadır. Doğrulama döneminde XGBoost en iyisiydi (doğruluk Mod A'da %68,7, Mod B'de %69,4) ve lojistik regresyonun (%65,3 ve %67,0) önündeydi; oysa test döneminde lojistik regresyon %76,0 ve %77,4'e ulaşırken XGBoost %70,7 ve %73,9'da kalmıştır. Nedenlerin dağılımı dönemler arasında kaymaktadır (hava durumu kaynaklı pay eğitimde %52, test döneminde %60) ve ayarlanmış artırmalı ağaçlar bu kaymaya doğrusal bir modelden daha az dayanıklı olmuştur.</w:t>
      </w:r>
    </w:p>
    <w:p w14:paraId="5CE04EA9" w14:textId="524077E3" w:rsidR="009512D1" w:rsidRDefault="009512D1" w:rsidP="009512D1">
      <w:pPr>
        <w:pStyle w:val="GvdeMetni"/>
        <w:spacing w:line="273" w:lineRule="auto"/>
        <w:ind w:left="43" w:right="183" w:firstLine="239"/>
        <w:jc w:val="both"/>
        <w:rPr>
          <w:w w:val="110"/>
        </w:rPr>
      </w:pPr>
      <w:proofErr w:type="spellStart"/>
      <w:proofErr w:type="spellEnd"/>
      <w:proofErr w:type="spellStart"/>
      <w:proofErr w:type="spellEnd"/>
      <w:r>
        <w:rPr>
          <w:w w:val="110"/>
        </w:rPr>
        <w:t xml:space="preserve">XGBoost, model seçimi doğrulama döneminde sabitlendiği ve test dönemini kullanmaması gerektiği için birincil model olarak bildirilmiştir; basit bir doğrusal modelin test dönemine daha iyi genelleştiği bulgusu bir sonuç olarak bildirilmekte ve neden görevi için hiçbir algoritmanın üstün ilan edilemeyeceğini göstermektedir.</w:t>
      </w:r>
    </w:p>
    <w:p w14:paraId="78480C41" w14:textId="0939BD1D" w:rsidR="00037607" w:rsidRDefault="00037607" w:rsidP="00037607">
      <w:pPr>
        <w:spacing w:before="96"/>
        <w:ind w:left="43"/>
        <w:rPr>
          <w:b/>
          <w:sz w:val="14"/>
        </w:rPr>
      </w:pPr>
      <w:r>
        <w:rPr>
          <w:b/>
          <w:w w:val="110"/>
          <w:sz w:val="14"/>
        </w:rPr>
        <w:t xml:space="preserve">Tablo 14</w:t>
      </w:r>
    </w:p>
    <w:p w14:paraId="0CEFE419" w14:textId="1E7CCFDA" w:rsidR="00037607" w:rsidRDefault="00037607" w:rsidP="001D35B1">
      <w:pPr>
        <w:spacing w:before="30" w:after="60"/>
        <w:ind w:left="43"/>
        <w:rPr>
          <w:spacing w:val="-2"/>
          <w:w w:val="110"/>
          <w:sz w:val="14"/>
        </w:rPr>
      </w:pPr>
      <w:r>
        <w:rPr>
          <w:spacing w:val="-2"/>
          <w:w w:val="110"/>
          <w:sz w:val="14"/>
        </w:rPr>
        <w:t xml:space="preserve">Kalkış gecikmesi tahmini (dört sınıf): test sonuçları.</w:t>
      </w:r>
    </w:p>
    <w:tbl>
      <w:tblPr>
        <w:tblStyle w:val="TabloKlavuzu"/>
        <w:tblW w:w="4820" w:type="dxa"/>
        <w:tblInd w:w="108" w:type="dxa"/>
        <w:tblLook w:val="06A0" w:firstRow="1" w:lastRow="0" w:firstColumn="1" w:lastColumn="0" w:noHBand="1" w:noVBand="1"/>
      </w:tblPr>
      <w:tblGrid>
        <w:gridCol w:w="1500"/>
        <w:gridCol w:w="620"/>
        <w:gridCol w:w="620"/>
        <w:gridCol w:w="620"/>
        <w:gridCol w:w="740"/>
        <w:gridCol w:w="720"/>
      </w:tblGrid>
      <w:tr>
        <w:trPr>
          <w:cantSplit/>
        </w:trPr>
        <w:tc>
          <w:tcPr>
            <w:tcW w:w="1500" w:type="dxa"/>
            <w:tcBorders>
              <w:top w:val="single" w:sz="6" w:space="0" w:color="000000"/>
              <w:bottom w:val="single" w:sz="6" w:space="0" w:color="000000"/>
            </w:tcBorders>
            <w:tcMar>
              <w:top w:w="0" w:type="dxa"/>
              <w:left w:w="20" w:type="dxa"/>
              <w:bottom w:w="0" w:type="dxa"/>
              <w:right w:w="20" w:type="dxa"/>
            </w:tcMar>
          </w:tcPr>
          <w:p>
            <w:pPr>
              <w:pStyle w:val="TableContents"/>
            </w:pPr>
            <w:r>
              <w:rPr>
                <w:rFonts w:ascii="Times New Roman" w:hAnsi="Times New Roman" w:cs="Times New Roman"/>
                <w:b/>
                <w:sz w:val="12"/>
                <w:szCs w:val="12"/>
                <w:lang w:val="tr-TR"/>
              </w:rPr>
              <w:t xml:space="preserve">Model (mod)</w:t>
            </w:r>
          </w:p>
        </w:tc>
        <w:tc>
          <w:tcPr>
            <w:tcW w:w="62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tr-TR"/>
              </w:rPr>
              <w:t xml:space="preserve">Doğruluk</w:t>
            </w:r>
          </w:p>
        </w:tc>
        <w:tc>
          <w:tcPr>
            <w:tcW w:w="62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tr-TR"/>
              </w:rPr>
              <w:t xml:space="preserve">Makro-F1</w:t>
            </w:r>
          </w:p>
        </w:tc>
        <w:tc>
          <w:tcPr>
            <w:tcW w:w="62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tr-TR"/>
              </w:rPr>
              <w:t xml:space="preserve">Dengeli doğr.</w:t>
            </w:r>
          </w:p>
        </w:tc>
        <w:tc>
          <w:tcPr>
            <w:tcW w:w="74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tr-TR"/>
              </w:rPr>
              <w:t xml:space="preserve">Makro ROC-AUC</w:t>
            </w:r>
          </w:p>
        </w:tc>
        <w:tc>
          <w:tcPr>
            <w:tcW w:w="72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tr-TR"/>
              </w:rPr>
              <w:t xml:space="preserve">ROC-AUC &gt;15 dk</w:t>
            </w:r>
          </w:p>
        </w:tc>
      </w:tr>
      <w:tr>
        <w:trPr>
          <w:cantSplit/>
        </w:trPr>
        <w:tc>
          <w:tcPr>
            <w:tcW w:w="150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XGBoost (A)</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0,608</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0,269</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0,290</w:t>
            </w:r>
          </w:p>
        </w:tc>
        <w:tc>
          <w:tcPr>
            <w:tcW w:w="7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0,672</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0,693</w:t>
            </w:r>
          </w:p>
        </w:tc>
      </w:tr>
      <w:tr>
        <w:trPr>
          <w:cantSplit/>
        </w:trPr>
        <w:tc>
          <w:tcPr>
            <w:tcW w:w="150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XGBoost, sınıf ağırlıklı (A)</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0,386</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0,318</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0,356</w:t>
            </w:r>
          </w:p>
        </w:tc>
        <w:tc>
          <w:tcPr>
            <w:tcW w:w="7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0,645</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0,679</w:t>
            </w:r>
          </w:p>
        </w:tc>
      </w:tr>
      <w:tr>
        <w:trPr>
          <w:cantSplit/>
        </w:trPr>
        <w:tc>
          <w:tcPr>
            <w:tcW w:w="150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XGBoost (B)</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0,619</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0,299</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0,316</w:t>
            </w:r>
          </w:p>
        </w:tc>
        <w:tc>
          <w:tcPr>
            <w:tcW w:w="7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0,687</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0,721</w:t>
            </w:r>
          </w:p>
        </w:tc>
      </w:tr>
      <w:tr>
        <w:trPr>
          <w:cantSplit/>
        </w:trPr>
        <w:tc>
          <w:tcPr>
            <w:tcW w:w="150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XGBoost, sınıf ağırlıklı (B)</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0,421</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0,340</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0,375</w:t>
            </w:r>
          </w:p>
        </w:tc>
        <w:tc>
          <w:tcPr>
            <w:tcW w:w="7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0,660</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0,709</w:t>
            </w:r>
          </w:p>
        </w:tc>
      </w:tr>
      <w:tr>
        <w:trPr>
          <w:cantSplit/>
        </w:trPr>
        <w:tc>
          <w:tcPr>
            <w:tcW w:w="150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Lojistik regresyon (A)</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0,598</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0,260</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0,284</w:t>
            </w:r>
          </w:p>
        </w:tc>
        <w:tc>
          <w:tcPr>
            <w:tcW w:w="7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0,653</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0,674</w:t>
            </w:r>
          </w:p>
        </w:tc>
      </w:tr>
      <w:tr>
        <w:trPr>
          <w:cantSplit/>
        </w:trPr>
        <w:tc>
          <w:tcPr>
            <w:tcW w:w="150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Lojistik regresyon (B)</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0,609</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0,289</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0,309</w:t>
            </w:r>
          </w:p>
        </w:tc>
        <w:tc>
          <w:tcPr>
            <w:tcW w:w="7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0,665</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0,697</w:t>
            </w:r>
          </w:p>
        </w:tc>
      </w:tr>
      <w:tr>
        <w:trPr>
          <w:cantSplit/>
        </w:trPr>
        <w:tc>
          <w:tcPr>
            <w:tcW w:w="150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Karar ağacı (A)</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0,596</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0,274</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0,292</w:t>
            </w:r>
          </w:p>
        </w:tc>
        <w:tc>
          <w:tcPr>
            <w:tcW w:w="7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0,642</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0,670</w:t>
            </w:r>
          </w:p>
        </w:tc>
      </w:tr>
      <w:tr>
        <w:trPr>
          <w:cantSplit/>
        </w:trPr>
        <w:tc>
          <w:tcPr>
            <w:tcW w:w="150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Karar ağacı (B)</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0,605</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0,292</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0,308</w:t>
            </w:r>
          </w:p>
        </w:tc>
        <w:tc>
          <w:tcPr>
            <w:tcW w:w="7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0,653</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0,692</w:t>
            </w:r>
          </w:p>
        </w:tc>
      </w:tr>
      <w:tr>
        <w:trPr>
          <w:cantSplit/>
        </w:trPr>
        <w:tc>
          <w:tcPr>
            <w:tcW w:w="150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Rastgele orman (A)</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0,603</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0,235</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0,273</w:t>
            </w:r>
          </w:p>
        </w:tc>
        <w:tc>
          <w:tcPr>
            <w:tcW w:w="7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0,658</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0,686</w:t>
            </w:r>
          </w:p>
        </w:tc>
      </w:tr>
      <w:tr>
        <w:trPr>
          <w:cantSplit/>
        </w:trPr>
        <w:tc>
          <w:tcPr>
            <w:tcW w:w="150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Rastgele orman (B)</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0,612</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0,264</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0,295</w:t>
            </w:r>
          </w:p>
        </w:tc>
        <w:tc>
          <w:tcPr>
            <w:tcW w:w="7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0,669</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0,707</w:t>
            </w:r>
          </w:p>
        </w:tc>
      </w:tr>
      <w:tr>
        <w:trPr>
          <w:cantSplit/>
        </w:trPr>
        <w:tc>
          <w:tcPr>
            <w:tcW w:w="1500" w:type="dxa"/>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Histogram tabanlı gradyan artırma (A)</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0,605</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0,270</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0,291</w:t>
            </w:r>
          </w:p>
        </w:tc>
        <w:tc>
          <w:tcPr>
            <w:tcW w:w="74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0,665</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0,688</w:t>
            </w:r>
          </w:p>
        </w:tc>
      </w:tr>
      <w:tr>
        <w:trPr>
          <w:cantSplit/>
        </w:trPr>
        <w:tc>
          <w:tcPr>
            <w:tcW w:w="1500" w:type="dxa"/>
            <w:tcBorders>
              <w:bottom w:val="single" w:sz="6" w:space="0" w:color="000000"/>
            </w:tcBorders>
            <w:tcMar>
              <w:top w:w="0" w:type="dxa"/>
              <w:left w:w="20" w:type="dxa"/>
              <w:bottom w:w="0" w:type="dxa"/>
              <w:right w:w="20" w:type="dxa"/>
            </w:tcMar>
          </w:tcPr>
          <w:p>
            <w:pPr>
              <w:pStyle w:val="TableContents"/>
            </w:pPr>
            <w:r>
              <w:rPr>
                <w:rFonts w:ascii="Times New Roman" w:hAnsi="Times New Roman" w:cs="Times New Roman"/>
                <w:sz w:val="12"/>
                <w:szCs w:val="12"/>
                <w:lang w:val="tr-TR"/>
              </w:rPr>
              <w:t xml:space="preserve">Histogram tabanlı gradyan artırma (B)</w:t>
            </w:r>
          </w:p>
        </w:tc>
        <w:tc>
          <w:tcPr>
            <w:tcW w:w="62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0,617</w:t>
            </w:r>
          </w:p>
        </w:tc>
        <w:tc>
          <w:tcPr>
            <w:tcW w:w="62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0,297</w:t>
            </w:r>
          </w:p>
        </w:tc>
        <w:tc>
          <w:tcPr>
            <w:tcW w:w="62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0,315</w:t>
            </w:r>
          </w:p>
        </w:tc>
        <w:tc>
          <w:tcPr>
            <w:tcW w:w="74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0,681</w:t>
            </w:r>
          </w:p>
        </w:tc>
        <w:tc>
          <w:tcPr>
            <w:tcW w:w="72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tr-TR"/>
              </w:rPr>
              <w:t xml:space="preserve">0,718</w:t>
            </w:r>
          </w:p>
        </w:tc>
      </w:tr>
    </w:tbl>
    <w:p w14:paraId="56939F03" w14:textId="77777777" w:rsidR="00037607" w:rsidRDefault="00037607" w:rsidP="009512D1">
      <w:pPr>
        <w:pStyle w:val="GvdeMetni"/>
        <w:spacing w:line="273" w:lineRule="auto"/>
        <w:ind w:left="43" w:right="183" w:firstLine="239"/>
        <w:jc w:val="both"/>
        <w:rPr>
          <w:w w:val="110"/>
        </w:rPr>
      </w:pPr>
    </w:p>
    <w:p w14:paraId="6EE26DF4" w14:textId="3BF6DB4B" w:rsidR="00CB3965" w:rsidRDefault="00CB3965" w:rsidP="00CB3965">
      <w:pPr>
        <w:pStyle w:val="GvdeMetni"/>
        <w:spacing w:line="273" w:lineRule="auto"/>
        <w:ind w:left="43" w:right="183" w:firstLine="239"/>
        <w:jc w:val="both"/>
        <w:rPr>
          <w:w w:val="110"/>
        </w:rPr>
      </w:pPr>
      <w:proofErr w:type="spellStart"/>
      <w:proofErr w:type="spellEnd"/>
      <w:r>
        <w:rPr>
          <w:w w:val="110"/>
        </w:rPr>
        <w:t xml:space="preserve">Ağırlıksız dört sınıflı gecikme modellerinin test doğrulukları: XGBoost (A) %60,8, histogram tabanlı gradyan artırma (A) %60,5, rastgele orman (A) %60,3, lojistik regresyon (A) %59,8, karar ağacı (A) %59,6, XGBoost (B) %61,9, histogram tabanlı gradyan artırma (B) %61,7, rastgele orman (B) %61,2, lojistik regresyon (B) %60,9, karar ağacı (B) %60,5; çoğunluk sınıfı tabanı %60,0'dır.</w:t>
      </w:r>
    </w:p>
    <w:p w14:paraId="7F39B329" w14:textId="118B7BF6" w:rsidR="00CB3965" w:rsidRDefault="00CB3965" w:rsidP="00CB3965">
      <w:pPr>
        <w:spacing w:before="120" w:after="120"/>
        <w:jc w:val="center"/>
      </w:pPr>
      <w:r>
        <w:rPr>
          <w:noProof/>
        </w:rPr>
        <w:drawing>
          <wp:inline distT="0" distB="0" distL="0" distR="0" wp14:anchorId="532E133E" wp14:editId="09FD6636">
            <wp:extent cx="2743200" cy="2514600"/>
            <wp:effectExtent l="0" t="0" r="0" b="0"/>
            <wp:docPr id="5015" name="Figure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15" cstate="print">
                      <a:extLst>
                        <a:ext uri="{28A0092B-C50C-407E-A947-70E740481C1C}">
                          <a14:useLocalDpi xmlns:a14="http://schemas.microsoft.com/office/drawing/2010/main" val="0"/>
                        </a:ext>
                      </a:extLst>
                    </a:blip>
                    <a:stretch>
                      <a:fillRect/>
                    </a:stretch>
                  </pic:blipFill>
                  <pic:spPr bwMode="auto">
                    <a:xfrm>
                      <a:off x="0" y="0"/>
                      <a:ext cx="2743200" cy="2514600"/>
                    </a:xfrm>
                    <a:prstGeom prst="rect">
                      <a:avLst/>
                    </a:prstGeom>
                    <a:noFill/>
                    <a:ln>
                      <a:noFill/>
                    </a:ln>
                  </pic:spPr>
                </pic:pic>
              </a:graphicData>
            </a:graphic>
          </wp:inline>
        </w:drawing>
      </w:r>
    </w:p>
    <w:p w14:paraId="639B2B0C" w14:textId="6CA8B59C" w:rsidR="00CB3965" w:rsidRDefault="00CB3965" w:rsidP="00CB3965">
      <w:pPr>
        <w:spacing w:before="120" w:after="120"/>
        <w:jc w:val="center"/>
        <w:rPr>
          <w:sz w:val="14"/>
        </w:rPr>
      </w:pPr>
      <w:r>
        <w:rPr>
          <w:b/>
          <w:w w:val="110"/>
          <w:sz w:val="14"/>
        </w:rPr>
        <w:t xml:space="preserve">Şekil 16. Kalkış gecikmesi modelinin bire-karşı-diğerleri ROC eğrileri (Mod B, test dönemi).</w:t>
      </w:r>
    </w:p>
    <w:p w14:paraId="2C97BC9E" w14:textId="77777777" w:rsidR="00CB3965" w:rsidRPr="00CB3965" w:rsidRDefault="00CB3965" w:rsidP="00CB3965">
      <w:pPr>
        <w:pStyle w:val="GvdeMetni"/>
        <w:spacing w:line="273" w:lineRule="auto"/>
        <w:ind w:left="43" w:right="183" w:firstLine="239"/>
        <w:jc w:val="both"/>
        <w:rPr>
          <w:w w:val="110"/>
        </w:rPr>
      </w:pPr>
      <w:r>
        <w:rPr>
          <w:w w:val="110"/>
        </w:rPr>
        <w:t xml:space="preserve">Tüm algoritmalar doğrulukta çoğunluk tabanının birkaç yüzde puan içinde kalmaktadır; makro-F1 (ağırlıksız modeller için 0,26-0,30) ve makro ROC-AUC (0,63-0,69) gecikme sınıflarının yalnızca zayıf biçimde ayrılabildiğini göstermektedir. Yalnızca sınıf ağırlıklı XGBoost modelleri yaklaşık %39-42'lik bir doğruluk pahasına 0,31'in üzerinde makro-F1'e ulaşmaktadır.</w:t>
      </w:r>
    </w:p>
    <w:p w14:paraId="0E0C0C1F" w14:textId="49771045" w:rsidR="00CB3965" w:rsidRDefault="00CB3965" w:rsidP="00CB3965">
      <w:pPr>
        <w:pStyle w:val="GvdeMetni"/>
        <w:spacing w:line="273" w:lineRule="auto"/>
        <w:ind w:left="43" w:right="183" w:firstLine="239"/>
        <w:jc w:val="both"/>
        <w:rPr>
          <w:w w:val="110"/>
        </w:rPr>
      </w:pPr>
      <w:proofErr w:type="spellStart"/>
      <w:proofErr w:type="spellEnd"/>
      <w:r>
        <w:rPr>
          <w:w w:val="110"/>
        </w:rPr>
        <w:t xml:space="preserve">Özetle dört sınıflı gecikme hedefi için hiçbir algoritma çoğunluk tabanına göre belirgin bir kazanç sağlamamaktadır; 15 dakikadan fazla gecikme ikili sorusu hepsi tarafından 0,65-0,72 ROC-AUC ile yanıtlanmaktadır.</w:t>
      </w:r>
    </w:p>
    <w:p w14:paraId="3DDE62C0" w14:textId="77777777" w:rsidR="00244C1A" w:rsidRDefault="00244C1A" w:rsidP="002A024E">
      <w:pPr>
        <w:pStyle w:val="GvdeMetni"/>
        <w:spacing w:line="273" w:lineRule="auto"/>
        <w:ind w:left="142" w:firstLine="284"/>
        <w:jc w:val="both"/>
      </w:pPr>
    </w:p>
    <w:p w14:paraId="177F2B48" w14:textId="642A2122" w:rsidR="00244C1A" w:rsidRDefault="006E070A" w:rsidP="00244C1A">
      <w:pPr>
        <w:pStyle w:val="ListeParagraf"/>
        <w:numPr>
          <w:ilvl w:val="2"/>
          <w:numId w:val="4"/>
        </w:numPr>
        <w:ind w:left="567" w:hanging="515"/>
        <w:rPr>
          <w:i/>
          <w:sz w:val="16"/>
        </w:rPr>
      </w:pPr>
      <w:r>
        <w:rPr>
          <w:i/>
          <w:spacing w:val="-2"/>
          <w:sz w:val="16"/>
        </w:rPr>
        <w:t xml:space="preserve">Literatürle İlişki</w:t>
      </w:r>
    </w:p>
    <w:p w14:paraId="04AC203C" w14:textId="77777777" w:rsidR="00244C1A" w:rsidRDefault="00244C1A" w:rsidP="00244C1A">
      <w:pPr>
        <w:pStyle w:val="GvdeMetni"/>
        <w:spacing w:line="273" w:lineRule="auto"/>
        <w:ind w:left="142" w:firstLine="284"/>
        <w:jc w:val="both"/>
      </w:pPr>
    </w:p>
    <w:p w14:paraId="586FFF9C" w14:textId="77777777" w:rsidR="00CB3965" w:rsidRPr="00CB3965" w:rsidRDefault="00CB3965" w:rsidP="00CB3965">
      <w:pPr>
        <w:pStyle w:val="GvdeMetni"/>
        <w:spacing w:line="273" w:lineRule="auto"/>
        <w:ind w:left="43" w:right="183" w:firstLine="239"/>
        <w:jc w:val="both"/>
        <w:rPr>
          <w:w w:val="110"/>
        </w:rPr>
      </w:pPr>
      <w:r>
        <w:rPr>
          <w:w w:val="110"/>
        </w:rPr>
        <w:t xml:space="preserve">Bağlam için seçilmiş çalışmaların yöntemleri, veri kümeleri, ölçütleri ve bildirilen sonuçları aşağıda özetlenmiştir. Değerler özgün yayınlardan aktarılmıştır. Veri kümeleri, hedefler, sınıf tanımları, doğrulama protokolleri ve ölçütler çalışmalar arasında ve bu çalışmadan farklıdır; ayrıca çalışmaların bir kısmı hakemli dergi makalesi değildir; hiçbirine göre bir iyileşme iddia edilmemektedir.</w:t>
      </w:r>
    </w:p>
    <w:p w14:paraId="5A5D3E51" w14:textId="3C9C4F9E" w:rsidR="00244C1A" w:rsidRDefault="00CB3965" w:rsidP="00CB3965">
      <w:pPr>
        <w:pStyle w:val="GvdeMetni"/>
        <w:spacing w:line="273" w:lineRule="auto"/>
        <w:ind w:left="43" w:right="183" w:firstLine="239"/>
        <w:jc w:val="both"/>
        <w:rPr>
          <w:w w:val="110"/>
        </w:rPr>
      </w:pPr>
      <w:proofErr w:type="spellStart"/>
      <w:proofErr w:type="spellEnd"/>
      <w:proofErr w:type="spellStart"/>
      <w:proofErr w:type="spellEnd"/>
      <w:r>
        <w:rPr>
          <w:w w:val="110"/>
        </w:rPr>
        <w:t xml:space="preserve">Khaksar ve Sheikholeslami, uçuş gecikmelerini tahmin etmek için ABD ve İran havayolu ağlarına ait geniş ölçekli veri kümelerini kullanmıştır (Khaksar ve Sheikholeslami, 2019). Tablo 15'te görüldüğü gibi çeşitli makine öğrenmesi algoritmalarının performansları karşılaştırılmıştır. Çalışmada J48 karar ağacı, K-Means kümeleme, Bayes sınıflandırıcısı, rastgele orman ve hibrit yöntem (karar ağacı + kümeleme) gibi algoritmalar kullanılmış ve en yüksek doğruluk hibrit yöntemle %71,39 olmuştur.</w:t>
      </w:r>
    </w:p>
    <w:p w14:paraId="050C9676" w14:textId="509791A9" w:rsidR="00D624A6" w:rsidRDefault="00D624A6" w:rsidP="00D624A6">
      <w:pPr>
        <w:spacing w:before="96"/>
        <w:ind w:left="43"/>
        <w:rPr>
          <w:b/>
          <w:sz w:val="14"/>
        </w:rPr>
      </w:pPr>
      <w:r>
        <w:rPr>
          <w:b/>
          <w:w w:val="110"/>
          <w:sz w:val="14"/>
        </w:rPr>
        <w:t xml:space="preserve">Tablo 15</w:t>
      </w:r>
    </w:p>
    <w:p w14:paraId="4EF4E12B" w14:textId="74B99ADD" w:rsidR="00D624A6" w:rsidRDefault="0033309B" w:rsidP="00D624A6">
      <w:pPr>
        <w:spacing w:before="30" w:after="60"/>
        <w:ind w:left="43"/>
        <w:rPr>
          <w:spacing w:val="-2"/>
          <w:w w:val="110"/>
          <w:sz w:val="14"/>
        </w:rPr>
      </w:pPr>
      <w:proofErr w:type="spellStart"/>
      <w:proofErr w:type="spellEnd"/>
      <w:r>
        <w:rPr>
          <w:spacing w:val="-2"/>
          <w:w w:val="110"/>
          <w:sz w:val="14"/>
        </w:rPr>
        <w:t xml:space="preserve">Khaksar ve Sheikholeslami çalışmasının performans sonuçları.</w:t>
      </w:r>
    </w:p>
    <w:tbl>
      <w:tblPr>
        <w:tblW w:w="4819" w:type="dxa"/>
        <w:tblInd w:w="142" w:type="dxa"/>
        <w:tblLayout w:type="fixed"/>
        <w:tblCellMar>
          <w:left w:w="10" w:type="dxa"/>
          <w:right w:w="10" w:type="dxa"/>
        </w:tblCellMar>
        <w:tblLook w:val="0000" w:firstRow="0" w:lastRow="0" w:firstColumn="0" w:lastColumn="0" w:noHBand="0" w:noVBand="0"/>
      </w:tblPr>
      <w:tblGrid>
        <w:gridCol w:w="992"/>
        <w:gridCol w:w="567"/>
        <w:gridCol w:w="567"/>
        <w:gridCol w:w="567"/>
        <w:gridCol w:w="709"/>
        <w:gridCol w:w="141"/>
        <w:gridCol w:w="568"/>
        <w:gridCol w:w="139"/>
        <w:gridCol w:w="569"/>
      </w:tblGrid>
      <w:tr w:rsidR="00D624A6" w:rsidRPr="00EA6752" w14:paraId="663A7AFB" w14:textId="23009942" w:rsidTr="00D624A6">
        <w:trPr>
          <w:trHeight w:val="369"/>
        </w:trPr>
        <w:tc>
          <w:tcPr>
            <w:tcW w:w="992" w:type="dxa"/>
            <w:tcBorders>
              <w:top w:val="single" w:sz="6" w:space="0" w:color="000000"/>
              <w:bottom w:val="single" w:sz="6" w:space="0" w:color="000000"/>
            </w:tcBorders>
            <w:tcMar>
              <w:top w:w="0" w:type="dxa"/>
              <w:left w:w="0" w:type="dxa"/>
              <w:bottom w:w="0" w:type="dxa"/>
              <w:right w:w="0" w:type="dxa"/>
            </w:tcMar>
            <w:vAlign w:val="center"/>
          </w:tcPr>
          <w:p w14:paraId="236F0038" w14:textId="77777777" w:rsidR="00D624A6" w:rsidRPr="00037607" w:rsidRDefault="00D624A6" w:rsidP="00D624A6">
            <w:pPr>
              <w:pStyle w:val="TableContents"/>
              <w:jc w:val="center"/>
              <w:rPr>
                <w:rFonts w:ascii="Times New Roman" w:hAnsi="Times New Roman" w:cs="Times New Roman"/>
                <w:sz w:val="12"/>
                <w:szCs w:val="12"/>
                <w:lang w:val="tr-TR"/>
              </w:rPr>
            </w:pPr>
            <w:r w:rsidRPr="00037607">
              <w:rPr>
                <w:rFonts w:ascii="Times New Roman" w:hAnsi="Times New Roman" w:cs="Times New Roman"/>
                <w:sz w:val="12"/>
                <w:szCs w:val="12"/>
                <w:lang w:val="tr-TR"/>
              </w:rPr>
              <w:t>Model</w:t>
            </w:r>
          </w:p>
        </w:tc>
        <w:tc>
          <w:tcPr>
            <w:tcW w:w="567" w:type="dxa"/>
            <w:tcBorders>
              <w:top w:val="single" w:sz="6" w:space="0" w:color="000000"/>
              <w:bottom w:val="single" w:sz="6" w:space="0" w:color="000000"/>
            </w:tcBorders>
            <w:tcMar>
              <w:top w:w="0" w:type="dxa"/>
              <w:left w:w="0" w:type="dxa"/>
              <w:bottom w:w="0" w:type="dxa"/>
              <w:right w:w="0" w:type="dxa"/>
            </w:tcMar>
            <w:vAlign w:val="center"/>
          </w:tcPr>
          <w:p w14:paraId="746836C3" w14:textId="30C80FF5" w:rsidR="00D624A6" w:rsidRPr="00037607" w:rsidRDefault="00D624A6" w:rsidP="00D624A6">
            <w:pPr>
              <w:pStyle w:val="TableContents"/>
              <w:jc w:val="center"/>
              <w:rPr>
                <w:sz w:val="12"/>
                <w:szCs w:val="12"/>
                <w:lang w:val="tr-TR"/>
              </w:rPr>
            </w:pPr>
            <w:proofErr w:type="spellStart"/>
            <w:proofErr w:type="spellEnd"/>
            <w:r>
              <w:rPr>
                <w:rFonts w:ascii="Times New Roman" w:eastAsia="Times New Roman" w:hAnsi="Times New Roman" w:cs="Times New Roman"/>
                <w:sz w:val="12"/>
                <w:szCs w:val="12"/>
                <w:lang w:val="tr-TR" w:eastAsia="tr-TR"/>
              </w:rPr>
              <w:t xml:space="preserve">Doğruluk (ABD)</w:t>
            </w:r>
          </w:p>
        </w:tc>
        <w:tc>
          <w:tcPr>
            <w:tcW w:w="567" w:type="dxa"/>
            <w:tcBorders>
              <w:top w:val="single" w:sz="6" w:space="0" w:color="000000"/>
              <w:bottom w:val="single" w:sz="6" w:space="0" w:color="000000"/>
            </w:tcBorders>
            <w:tcMar>
              <w:top w:w="0" w:type="dxa"/>
              <w:left w:w="0" w:type="dxa"/>
              <w:bottom w:w="0" w:type="dxa"/>
              <w:right w:w="0" w:type="dxa"/>
            </w:tcMar>
            <w:vAlign w:val="center"/>
          </w:tcPr>
          <w:p w14:paraId="5D09CF8C" w14:textId="6CA664F0" w:rsidR="00D624A6" w:rsidRPr="00037607" w:rsidRDefault="00D624A6" w:rsidP="00D624A6">
            <w:pPr>
              <w:pStyle w:val="TableContents"/>
              <w:jc w:val="center"/>
              <w:rPr>
                <w:sz w:val="12"/>
                <w:szCs w:val="12"/>
                <w:lang w:val="tr-TR"/>
              </w:rPr>
            </w:pPr>
            <w:proofErr w:type="spellStart"/>
            <w:proofErr w:type="spellEnd"/>
            <w:r>
              <w:rPr>
                <w:rFonts w:ascii="Times New Roman" w:eastAsia="Times New Roman" w:hAnsi="Times New Roman" w:cs="Times New Roman"/>
                <w:sz w:val="12"/>
                <w:szCs w:val="12"/>
                <w:lang w:val="tr-TR" w:eastAsia="tr-TR"/>
              </w:rPr>
              <w:t xml:space="preserve">Doğruluk (İran)</w:t>
            </w:r>
          </w:p>
        </w:tc>
        <w:tc>
          <w:tcPr>
            <w:tcW w:w="567" w:type="dxa"/>
            <w:tcBorders>
              <w:top w:val="single" w:sz="6" w:space="0" w:color="000000"/>
              <w:bottom w:val="single" w:sz="6" w:space="0" w:color="000000"/>
            </w:tcBorders>
            <w:vAlign w:val="center"/>
          </w:tcPr>
          <w:p w14:paraId="4D3384D5" w14:textId="77777777" w:rsidR="00D624A6" w:rsidRDefault="00D624A6" w:rsidP="00D624A6">
            <w:pPr>
              <w:pStyle w:val="TableContents"/>
              <w:jc w:val="center"/>
              <w:rPr>
                <w:rFonts w:ascii="Times New Roman" w:hAnsi="Times New Roman" w:cs="Times New Roman"/>
                <w:color w:val="000000"/>
                <w:sz w:val="12"/>
                <w:szCs w:val="12"/>
                <w:lang w:val="tr-TR"/>
              </w:rPr>
            </w:pPr>
            <w:proofErr w:type="spellStart"/>
            <w:proofErr w:type="spellEnd"/>
            <w:proofErr w:type="spellStart"/>
            <w:proofErr w:type="spellEnd"/>
            <w:r>
              <w:rPr>
                <w:rFonts w:ascii="Times New Roman" w:hAnsi="Times New Roman" w:cs="Times New Roman"/>
                <w:color w:val="000000"/>
                <w:sz w:val="12"/>
                <w:szCs w:val="12"/>
                <w:lang w:val="tr-TR"/>
              </w:rPr>
              <w:t xml:space="preserve">Min. Duyarlılık</w:t>
            </w:r>
          </w:p>
          <w:p w14:paraId="5C6C1FAD" w14:textId="4C7BB386" w:rsidR="00D624A6" w:rsidRPr="00037607" w:rsidRDefault="00D624A6" w:rsidP="00D624A6">
            <w:pPr>
              <w:pStyle w:val="TableContents"/>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w:t>
            </w:r>
          </w:p>
        </w:tc>
        <w:tc>
          <w:tcPr>
            <w:tcW w:w="709" w:type="dxa"/>
            <w:tcBorders>
              <w:top w:val="single" w:sz="6" w:space="0" w:color="000000"/>
              <w:bottom w:val="single" w:sz="6" w:space="0" w:color="000000"/>
            </w:tcBorders>
            <w:vAlign w:val="center"/>
          </w:tcPr>
          <w:p w14:paraId="3B080651" w14:textId="091DC33E" w:rsidR="00D624A6" w:rsidRPr="00037607" w:rsidRDefault="00D624A6" w:rsidP="00D624A6">
            <w:pPr>
              <w:pStyle w:val="TableContents"/>
              <w:jc w:val="center"/>
              <w:rPr>
                <w:rFonts w:ascii="Times New Roman" w:hAnsi="Times New Roman" w:cs="Times New Roman"/>
                <w:color w:val="000000"/>
                <w:sz w:val="12"/>
                <w:szCs w:val="12"/>
                <w:lang w:val="tr-TR"/>
              </w:rPr>
            </w:pPr>
            <w:proofErr w:type="spellStart"/>
            <w:proofErr w:type="spellEnd"/>
            <w:proofErr w:type="spellStart"/>
            <w:proofErr w:type="spellEnd"/>
            <w:r>
              <w:rPr>
                <w:rFonts w:ascii="Times New Roman" w:hAnsi="Times New Roman" w:cs="Times New Roman"/>
                <w:color w:val="000000"/>
                <w:sz w:val="12"/>
                <w:szCs w:val="12"/>
                <w:lang w:val="tr-TR"/>
              </w:rPr>
              <w:t xml:space="preserve">Maks. Duyarlılık (%)</w:t>
            </w:r>
          </w:p>
        </w:tc>
        <w:tc>
          <w:tcPr>
            <w:tcW w:w="709" w:type="dxa"/>
            <w:gridSpan w:val="2"/>
            <w:tcBorders>
              <w:top w:val="single" w:sz="6" w:space="0" w:color="000000"/>
              <w:bottom w:val="single" w:sz="6" w:space="0" w:color="000000"/>
            </w:tcBorders>
            <w:vAlign w:val="center"/>
          </w:tcPr>
          <w:p w14:paraId="3DE71C6E" w14:textId="7A5492F9" w:rsidR="00D624A6" w:rsidRPr="00037607" w:rsidRDefault="00D624A6" w:rsidP="00D624A6">
            <w:pPr>
              <w:pStyle w:val="TableContents"/>
              <w:jc w:val="center"/>
              <w:rPr>
                <w:rFonts w:ascii="Times New Roman" w:hAnsi="Times New Roman" w:cs="Times New Roman"/>
                <w:color w:val="000000"/>
                <w:sz w:val="12"/>
                <w:szCs w:val="12"/>
                <w:lang w:val="tr-TR"/>
              </w:rPr>
            </w:pPr>
            <w:proofErr w:type="spellStart"/>
            <w:proofErr w:type="spellEnd"/>
            <w:r>
              <w:rPr>
                <w:rFonts w:ascii="Times New Roman" w:hAnsi="Times New Roman" w:cs="Times New Roman"/>
                <w:color w:val="000000"/>
                <w:sz w:val="12"/>
                <w:szCs w:val="12"/>
                <w:lang w:val="tr-TR"/>
              </w:rPr>
              <w:t xml:space="preserve">Min. Kesinlik (%)</w:t>
            </w:r>
          </w:p>
        </w:tc>
        <w:tc>
          <w:tcPr>
            <w:tcW w:w="708" w:type="dxa"/>
            <w:gridSpan w:val="2"/>
            <w:tcBorders>
              <w:top w:val="single" w:sz="6" w:space="0" w:color="000000"/>
              <w:bottom w:val="single" w:sz="6" w:space="0" w:color="000000"/>
            </w:tcBorders>
            <w:vAlign w:val="center"/>
          </w:tcPr>
          <w:p w14:paraId="69044F11" w14:textId="659DC75F" w:rsidR="00D624A6" w:rsidRDefault="00D624A6" w:rsidP="00D624A6">
            <w:pPr>
              <w:pStyle w:val="TableContents"/>
              <w:jc w:val="center"/>
              <w:rPr>
                <w:rFonts w:ascii="Times New Roman" w:hAnsi="Times New Roman" w:cs="Times New Roman"/>
                <w:color w:val="000000"/>
                <w:sz w:val="12"/>
                <w:szCs w:val="12"/>
                <w:lang w:val="tr-TR"/>
              </w:rPr>
            </w:pPr>
            <w:proofErr w:type="spellStart"/>
            <w:proofErr w:type="spellEnd"/>
            <w:r>
              <w:rPr>
                <w:rFonts w:ascii="Times New Roman" w:hAnsi="Times New Roman" w:cs="Times New Roman"/>
                <w:color w:val="000000"/>
                <w:sz w:val="12"/>
                <w:szCs w:val="12"/>
                <w:lang w:val="tr-TR"/>
              </w:rPr>
              <w:t xml:space="preserve">Maks. Kesinlik (%)</w:t>
            </w:r>
          </w:p>
        </w:tc>
      </w:tr>
      <w:tr w:rsidR="00D624A6" w:rsidRPr="00EA6752" w14:paraId="568D070D" w14:textId="655A3410" w:rsidTr="00D624A6">
        <w:trPr>
          <w:trHeight w:val="51"/>
        </w:trPr>
        <w:tc>
          <w:tcPr>
            <w:tcW w:w="992" w:type="dxa"/>
            <w:tcMar>
              <w:top w:w="0" w:type="dxa"/>
              <w:left w:w="0" w:type="dxa"/>
              <w:bottom w:w="0" w:type="dxa"/>
              <w:right w:w="0" w:type="dxa"/>
            </w:tcMar>
          </w:tcPr>
          <w:p w14:paraId="6C8CD2E9" w14:textId="1E9DE5CD" w:rsidR="00D624A6" w:rsidRPr="00037607" w:rsidRDefault="00D624A6" w:rsidP="00D624A6">
            <w:pPr>
              <w:pStyle w:val="TableContents"/>
              <w:rPr>
                <w:sz w:val="12"/>
                <w:szCs w:val="12"/>
                <w:lang w:val="tr-TR"/>
              </w:rPr>
            </w:pPr>
            <w:proofErr w:type="spellStart"/>
            <w:proofErr w:type="spellEnd"/>
            <w:proofErr w:type="spellStart"/>
            <w:proofErr w:type="spellEnd"/>
            <w:r>
              <w:rPr>
                <w:rFonts w:ascii="Times New Roman" w:hAnsi="Times New Roman" w:cs="Times New Roman"/>
                <w:color w:val="3C4043"/>
                <w:sz w:val="12"/>
                <w:szCs w:val="12"/>
                <w:lang w:val="tr-TR"/>
              </w:rPr>
              <w:t xml:space="preserve">J48 Karar Ağacı</w:t>
            </w:r>
          </w:p>
        </w:tc>
        <w:tc>
          <w:tcPr>
            <w:tcW w:w="567" w:type="dxa"/>
            <w:tcMar>
              <w:top w:w="0" w:type="dxa"/>
              <w:left w:w="0" w:type="dxa"/>
              <w:bottom w:w="0" w:type="dxa"/>
              <w:right w:w="0" w:type="dxa"/>
            </w:tcMar>
          </w:tcPr>
          <w:p w14:paraId="71842BC7" w14:textId="69393EE2" w:rsidR="00D624A6" w:rsidRPr="00D624A6" w:rsidRDefault="00D624A6" w:rsidP="00D624A6">
            <w:pPr>
              <w:pStyle w:val="TableContents"/>
              <w:ind w:left="113"/>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64,28</w:t>
            </w:r>
          </w:p>
        </w:tc>
        <w:tc>
          <w:tcPr>
            <w:tcW w:w="567" w:type="dxa"/>
            <w:tcMar>
              <w:top w:w="0" w:type="dxa"/>
              <w:left w:w="0" w:type="dxa"/>
              <w:bottom w:w="0" w:type="dxa"/>
              <w:right w:w="0" w:type="dxa"/>
            </w:tcMar>
          </w:tcPr>
          <w:p w14:paraId="76906A4D" w14:textId="6B27DFAF" w:rsidR="00D624A6" w:rsidRPr="00D624A6" w:rsidRDefault="00D624A6" w:rsidP="00D624A6">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70,87</w:t>
            </w:r>
          </w:p>
        </w:tc>
        <w:tc>
          <w:tcPr>
            <w:tcW w:w="567" w:type="dxa"/>
          </w:tcPr>
          <w:p w14:paraId="1D4AF34D" w14:textId="59429C86"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53,86</w:t>
            </w:r>
          </w:p>
        </w:tc>
        <w:tc>
          <w:tcPr>
            <w:tcW w:w="850" w:type="dxa"/>
            <w:gridSpan w:val="2"/>
          </w:tcPr>
          <w:p w14:paraId="5F649707" w14:textId="619BD1FE"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91,24</w:t>
            </w:r>
          </w:p>
        </w:tc>
        <w:tc>
          <w:tcPr>
            <w:tcW w:w="707" w:type="dxa"/>
            <w:gridSpan w:val="2"/>
          </w:tcPr>
          <w:p w14:paraId="3102E161" w14:textId="00EFDD08" w:rsidR="00D624A6" w:rsidRPr="00D624A6" w:rsidRDefault="00D624A6" w:rsidP="00D624A6">
            <w:pPr>
              <w:pStyle w:val="TableContents"/>
              <w:ind w:left="-294"/>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48,69</w:t>
            </w:r>
          </w:p>
        </w:tc>
        <w:tc>
          <w:tcPr>
            <w:tcW w:w="567" w:type="dxa"/>
          </w:tcPr>
          <w:p w14:paraId="508C3170" w14:textId="0805ABD5"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72,66</w:t>
            </w:r>
          </w:p>
        </w:tc>
      </w:tr>
      <w:tr w:rsidR="00D624A6" w:rsidRPr="00EA6752" w14:paraId="59E38660" w14:textId="2D51778C" w:rsidTr="00D624A6">
        <w:trPr>
          <w:trHeight w:val="140"/>
        </w:trPr>
        <w:tc>
          <w:tcPr>
            <w:tcW w:w="992" w:type="dxa"/>
            <w:tcMar>
              <w:top w:w="0" w:type="dxa"/>
              <w:left w:w="0" w:type="dxa"/>
              <w:bottom w:w="0" w:type="dxa"/>
              <w:right w:w="0" w:type="dxa"/>
            </w:tcMar>
          </w:tcPr>
          <w:p w14:paraId="7B545C21" w14:textId="5D1305CE" w:rsidR="00D624A6" w:rsidRPr="00037607" w:rsidRDefault="00D624A6" w:rsidP="00D624A6">
            <w:pPr>
              <w:pStyle w:val="TableContents"/>
              <w:rPr>
                <w:sz w:val="12"/>
                <w:szCs w:val="12"/>
                <w:lang w:val="tr-TR"/>
              </w:rPr>
            </w:pPr>
            <w:proofErr w:type="spellStart"/>
            <w:proofErr w:type="spellEnd"/>
            <w:r>
              <w:rPr>
                <w:rFonts w:ascii="Times New Roman" w:hAnsi="Times New Roman" w:cs="Times New Roman"/>
                <w:color w:val="3C4043"/>
                <w:sz w:val="12"/>
                <w:szCs w:val="12"/>
                <w:lang w:val="tr-TR"/>
              </w:rPr>
              <w:t xml:space="preserve">K-Means Kümeleme</w:t>
            </w:r>
          </w:p>
        </w:tc>
        <w:tc>
          <w:tcPr>
            <w:tcW w:w="567" w:type="dxa"/>
            <w:tcMar>
              <w:top w:w="0" w:type="dxa"/>
              <w:left w:w="0" w:type="dxa"/>
              <w:bottom w:w="0" w:type="dxa"/>
              <w:right w:w="0" w:type="dxa"/>
            </w:tcMar>
          </w:tcPr>
          <w:p w14:paraId="6E5F5918" w14:textId="7974BCC1" w:rsidR="00D624A6" w:rsidRPr="00D624A6" w:rsidRDefault="00D624A6" w:rsidP="00D624A6">
            <w:pPr>
              <w:pStyle w:val="TableContents"/>
              <w:ind w:left="113"/>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62,27</w:t>
            </w:r>
          </w:p>
        </w:tc>
        <w:tc>
          <w:tcPr>
            <w:tcW w:w="567" w:type="dxa"/>
            <w:tcMar>
              <w:top w:w="0" w:type="dxa"/>
              <w:left w:w="0" w:type="dxa"/>
              <w:bottom w:w="0" w:type="dxa"/>
              <w:right w:w="0" w:type="dxa"/>
            </w:tcMar>
          </w:tcPr>
          <w:p w14:paraId="5AE9D857" w14:textId="47A9CB96" w:rsidR="00D624A6" w:rsidRPr="00D624A6" w:rsidRDefault="00D624A6" w:rsidP="00D624A6">
            <w:pPr>
              <w:pStyle w:val="TableContents"/>
              <w:jc w:val="center"/>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rPr>
              <w:t xml:space="preserve">69,63</w:t>
            </w:r>
          </w:p>
        </w:tc>
        <w:tc>
          <w:tcPr>
            <w:tcW w:w="567" w:type="dxa"/>
          </w:tcPr>
          <w:p w14:paraId="581D6DBA" w14:textId="04F35E29"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50,07</w:t>
            </w:r>
          </w:p>
        </w:tc>
        <w:tc>
          <w:tcPr>
            <w:tcW w:w="850" w:type="dxa"/>
            <w:gridSpan w:val="2"/>
          </w:tcPr>
          <w:p w14:paraId="7C075687" w14:textId="010436A1"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88,99</w:t>
            </w:r>
          </w:p>
        </w:tc>
        <w:tc>
          <w:tcPr>
            <w:tcW w:w="707" w:type="dxa"/>
            <w:gridSpan w:val="2"/>
          </w:tcPr>
          <w:p w14:paraId="408F70B4" w14:textId="0CCE5633" w:rsidR="00D624A6" w:rsidRPr="00D624A6" w:rsidRDefault="00D624A6" w:rsidP="00D624A6">
            <w:pPr>
              <w:pStyle w:val="TableContents"/>
              <w:ind w:left="-294"/>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53,27</w:t>
            </w:r>
          </w:p>
        </w:tc>
        <w:tc>
          <w:tcPr>
            <w:tcW w:w="567" w:type="dxa"/>
          </w:tcPr>
          <w:p w14:paraId="2963F1E1" w14:textId="300445EE"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72,26</w:t>
            </w:r>
          </w:p>
        </w:tc>
      </w:tr>
      <w:tr w:rsidR="00D624A6" w:rsidRPr="00EA6752" w14:paraId="502B8504" w14:textId="7A430B2B" w:rsidTr="00D624A6">
        <w:trPr>
          <w:trHeight w:val="141"/>
        </w:trPr>
        <w:tc>
          <w:tcPr>
            <w:tcW w:w="992" w:type="dxa"/>
            <w:tcMar>
              <w:top w:w="0" w:type="dxa"/>
              <w:left w:w="0" w:type="dxa"/>
              <w:bottom w:w="0" w:type="dxa"/>
              <w:right w:w="0" w:type="dxa"/>
            </w:tcMar>
          </w:tcPr>
          <w:p w14:paraId="08A6FAAD" w14:textId="73B90711" w:rsidR="00D624A6" w:rsidRPr="00D624A6" w:rsidRDefault="00D624A6" w:rsidP="00D624A6">
            <w:pPr>
              <w:pStyle w:val="TableContents"/>
              <w:rPr>
                <w:rFonts w:ascii="Times New Roman" w:hAnsi="Times New Roman" w:cs="Times New Roman"/>
                <w:sz w:val="12"/>
                <w:szCs w:val="12"/>
                <w:lang w:val="tr-TR"/>
              </w:rPr>
            </w:pPr>
            <w:proofErr w:type="spellStart"/>
            <w:proofErr w:type="spellEnd"/>
            <w:proofErr w:type="spellStart"/>
            <w:proofErr w:type="spellEnd"/>
            <w:r>
              <w:rPr>
                <w:rFonts w:ascii="Times New Roman" w:hAnsi="Times New Roman" w:cs="Times New Roman"/>
                <w:sz w:val="12"/>
                <w:szCs w:val="12"/>
                <w:lang w:val="tr-TR"/>
              </w:rPr>
              <w:t xml:space="preserve">Bayes Sınıflandırıcı</w:t>
            </w:r>
          </w:p>
        </w:tc>
        <w:tc>
          <w:tcPr>
            <w:tcW w:w="567" w:type="dxa"/>
            <w:tcMar>
              <w:top w:w="0" w:type="dxa"/>
              <w:left w:w="0" w:type="dxa"/>
              <w:bottom w:w="0" w:type="dxa"/>
              <w:right w:w="0" w:type="dxa"/>
            </w:tcMar>
          </w:tcPr>
          <w:p w14:paraId="08EB849C" w14:textId="2FF8A541" w:rsidR="00D624A6" w:rsidRPr="00D624A6" w:rsidRDefault="00D624A6" w:rsidP="00D624A6">
            <w:pPr>
              <w:pStyle w:val="TableContents"/>
              <w:ind w:left="113"/>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61,35</w:t>
            </w:r>
          </w:p>
        </w:tc>
        <w:tc>
          <w:tcPr>
            <w:tcW w:w="567" w:type="dxa"/>
            <w:tcMar>
              <w:top w:w="0" w:type="dxa"/>
              <w:left w:w="0" w:type="dxa"/>
              <w:bottom w:w="0" w:type="dxa"/>
              <w:right w:w="0" w:type="dxa"/>
            </w:tcMar>
          </w:tcPr>
          <w:p w14:paraId="4E4B0C45" w14:textId="61140BF8" w:rsidR="00D624A6" w:rsidRPr="00D624A6" w:rsidRDefault="00D624A6" w:rsidP="00D624A6">
            <w:pPr>
              <w:pStyle w:val="TableContents"/>
              <w:jc w:val="center"/>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rPr>
              <w:t xml:space="preserve">70,17</w:t>
            </w:r>
          </w:p>
        </w:tc>
        <w:tc>
          <w:tcPr>
            <w:tcW w:w="567" w:type="dxa"/>
          </w:tcPr>
          <w:p w14:paraId="3022845D" w14:textId="4BBD5E12"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48,61</w:t>
            </w:r>
          </w:p>
        </w:tc>
        <w:tc>
          <w:tcPr>
            <w:tcW w:w="850" w:type="dxa"/>
            <w:gridSpan w:val="2"/>
          </w:tcPr>
          <w:p w14:paraId="373CC0B2" w14:textId="0B14FDBB"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94,01</w:t>
            </w:r>
          </w:p>
        </w:tc>
        <w:tc>
          <w:tcPr>
            <w:tcW w:w="707" w:type="dxa"/>
            <w:gridSpan w:val="2"/>
          </w:tcPr>
          <w:p w14:paraId="30B94F7F" w14:textId="2F1E26C9" w:rsidR="00D624A6" w:rsidRPr="00D624A6" w:rsidRDefault="00D624A6" w:rsidP="00D624A6">
            <w:pPr>
              <w:pStyle w:val="TableContents"/>
              <w:ind w:left="-294"/>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51,94</w:t>
            </w:r>
          </w:p>
        </w:tc>
        <w:tc>
          <w:tcPr>
            <w:tcW w:w="567" w:type="dxa"/>
          </w:tcPr>
          <w:p w14:paraId="791066EE" w14:textId="124EC59F"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76,35</w:t>
            </w:r>
          </w:p>
        </w:tc>
      </w:tr>
      <w:tr w:rsidR="00D624A6" w:rsidRPr="00EA6752" w14:paraId="7371AB4A" w14:textId="0549B179" w:rsidTr="00D624A6">
        <w:trPr>
          <w:trHeight w:val="129"/>
        </w:trPr>
        <w:tc>
          <w:tcPr>
            <w:tcW w:w="992" w:type="dxa"/>
            <w:tcMar>
              <w:top w:w="0" w:type="dxa"/>
              <w:left w:w="0" w:type="dxa"/>
              <w:bottom w:w="0" w:type="dxa"/>
              <w:right w:w="0" w:type="dxa"/>
            </w:tcMar>
          </w:tcPr>
          <w:p w14:paraId="309AC80A" w14:textId="6C031669" w:rsidR="00D624A6" w:rsidRPr="00D624A6" w:rsidRDefault="00D624A6" w:rsidP="00D624A6">
            <w:pPr>
              <w:pStyle w:val="TableContents"/>
              <w:rPr>
                <w:rFonts w:ascii="Times New Roman" w:hAnsi="Times New Roman" w:cs="Times New Roman"/>
                <w:sz w:val="12"/>
                <w:szCs w:val="12"/>
                <w:lang w:val="tr-TR"/>
              </w:rPr>
            </w:pPr>
            <w:proofErr w:type="spellStart"/>
            <w:proofErr w:type="spellEnd"/>
            <w:proofErr w:type="spellStart"/>
            <w:proofErr w:type="spellEnd"/>
            <w:r>
              <w:rPr>
                <w:rFonts w:ascii="Times New Roman" w:hAnsi="Times New Roman" w:cs="Times New Roman"/>
                <w:color w:val="3C4043"/>
                <w:sz w:val="12"/>
                <w:szCs w:val="12"/>
                <w:lang w:val="tr-TR"/>
              </w:rPr>
              <w:t xml:space="preserve">Rastgele Orman</w:t>
            </w:r>
          </w:p>
        </w:tc>
        <w:tc>
          <w:tcPr>
            <w:tcW w:w="567" w:type="dxa"/>
            <w:tcMar>
              <w:top w:w="0" w:type="dxa"/>
              <w:left w:w="0" w:type="dxa"/>
              <w:bottom w:w="0" w:type="dxa"/>
              <w:right w:w="0" w:type="dxa"/>
            </w:tcMar>
          </w:tcPr>
          <w:p w14:paraId="3CF8FC74" w14:textId="608CFC58" w:rsidR="00D624A6" w:rsidRPr="00D624A6" w:rsidRDefault="00D624A6" w:rsidP="00D624A6">
            <w:pPr>
              <w:pStyle w:val="TableContents"/>
              <w:ind w:left="113"/>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67,43</w:t>
            </w:r>
          </w:p>
        </w:tc>
        <w:tc>
          <w:tcPr>
            <w:tcW w:w="567" w:type="dxa"/>
            <w:tcMar>
              <w:top w:w="0" w:type="dxa"/>
              <w:left w:w="0" w:type="dxa"/>
              <w:bottom w:w="0" w:type="dxa"/>
              <w:right w:w="0" w:type="dxa"/>
            </w:tcMar>
          </w:tcPr>
          <w:p w14:paraId="36F9B94B" w14:textId="7A2FA92C" w:rsidR="00D624A6" w:rsidRPr="00D624A6" w:rsidRDefault="00D624A6" w:rsidP="00D624A6">
            <w:pPr>
              <w:pStyle w:val="TableContents"/>
              <w:jc w:val="center"/>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rPr>
              <w:t xml:space="preserve">72,11</w:t>
            </w:r>
          </w:p>
        </w:tc>
        <w:tc>
          <w:tcPr>
            <w:tcW w:w="567" w:type="dxa"/>
          </w:tcPr>
          <w:p w14:paraId="25465335" w14:textId="30F1A67A"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52,34</w:t>
            </w:r>
          </w:p>
        </w:tc>
        <w:tc>
          <w:tcPr>
            <w:tcW w:w="850" w:type="dxa"/>
            <w:gridSpan w:val="2"/>
          </w:tcPr>
          <w:p w14:paraId="15F2CD62" w14:textId="6BFC9E20"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83,78</w:t>
            </w:r>
          </w:p>
        </w:tc>
        <w:tc>
          <w:tcPr>
            <w:tcW w:w="707" w:type="dxa"/>
            <w:gridSpan w:val="2"/>
            <w:vAlign w:val="center"/>
          </w:tcPr>
          <w:p w14:paraId="1EBDD3C3" w14:textId="5D579006" w:rsidR="00D624A6" w:rsidRPr="00D624A6" w:rsidRDefault="00D624A6" w:rsidP="00D624A6">
            <w:pPr>
              <w:pStyle w:val="TableContents"/>
              <w:ind w:left="-294"/>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51,37</w:t>
            </w:r>
          </w:p>
        </w:tc>
        <w:tc>
          <w:tcPr>
            <w:tcW w:w="567" w:type="dxa"/>
          </w:tcPr>
          <w:p w14:paraId="772A2FEB" w14:textId="1DCF48C2"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75,15</w:t>
            </w:r>
          </w:p>
        </w:tc>
      </w:tr>
      <w:tr w:rsidR="00D624A6" w:rsidRPr="00EA6752" w14:paraId="6B3CC69F" w14:textId="287D36B8" w:rsidTr="00D624A6">
        <w:trPr>
          <w:trHeight w:val="173"/>
        </w:trPr>
        <w:tc>
          <w:tcPr>
            <w:tcW w:w="992" w:type="dxa"/>
            <w:tcBorders>
              <w:bottom w:val="single" w:sz="6" w:space="0" w:color="000000"/>
            </w:tcBorders>
            <w:tcMar>
              <w:top w:w="0" w:type="dxa"/>
              <w:left w:w="0" w:type="dxa"/>
              <w:bottom w:w="0" w:type="dxa"/>
              <w:right w:w="0" w:type="dxa"/>
            </w:tcMar>
          </w:tcPr>
          <w:p w14:paraId="6AC532B6" w14:textId="0CA6BAFC" w:rsidR="00D624A6" w:rsidRPr="00D624A6" w:rsidRDefault="00D624A6" w:rsidP="00D624A6">
            <w:pPr>
              <w:pStyle w:val="TableContents"/>
              <w:rPr>
                <w:rFonts w:ascii="Times New Roman" w:hAnsi="Times New Roman" w:cs="Times New Roman"/>
                <w:sz w:val="12"/>
                <w:szCs w:val="12"/>
                <w:lang w:val="tr-TR"/>
              </w:rPr>
            </w:pPr>
            <w:proofErr w:type="spellStart"/>
            <w:proofErr w:type="spellEnd"/>
            <w:proofErr w:type="spellStart"/>
            <w:proofErr w:type="spellEnd"/>
            <w:r>
              <w:rPr>
                <w:rFonts w:ascii="Times New Roman" w:hAnsi="Times New Roman" w:cs="Times New Roman"/>
                <w:color w:val="3C4043"/>
                <w:sz w:val="12"/>
                <w:szCs w:val="12"/>
                <w:lang w:val="tr-TR"/>
              </w:rPr>
              <w:t xml:space="preserve">Hibrit Yöntem</w:t>
            </w:r>
          </w:p>
        </w:tc>
        <w:tc>
          <w:tcPr>
            <w:tcW w:w="567" w:type="dxa"/>
            <w:tcBorders>
              <w:bottom w:val="single" w:sz="6" w:space="0" w:color="000000"/>
            </w:tcBorders>
            <w:tcMar>
              <w:top w:w="0" w:type="dxa"/>
              <w:left w:w="0" w:type="dxa"/>
              <w:bottom w:w="0" w:type="dxa"/>
              <w:right w:w="0" w:type="dxa"/>
            </w:tcMar>
          </w:tcPr>
          <w:p w14:paraId="2A3761A3" w14:textId="520CACF9" w:rsidR="00D624A6" w:rsidRPr="00D624A6" w:rsidRDefault="0067223E" w:rsidP="00D624A6">
            <w:pPr>
              <w:pStyle w:val="TableContents"/>
              <w:ind w:left="113"/>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71,39</w:t>
            </w:r>
          </w:p>
        </w:tc>
        <w:tc>
          <w:tcPr>
            <w:tcW w:w="567" w:type="dxa"/>
            <w:tcBorders>
              <w:bottom w:val="single" w:sz="6" w:space="0" w:color="000000"/>
            </w:tcBorders>
            <w:tcMar>
              <w:top w:w="0" w:type="dxa"/>
              <w:left w:w="0" w:type="dxa"/>
              <w:bottom w:w="0" w:type="dxa"/>
              <w:right w:w="0" w:type="dxa"/>
            </w:tcMar>
          </w:tcPr>
          <w:p w14:paraId="29A964E3" w14:textId="3CF1CAE5" w:rsidR="00D624A6" w:rsidRPr="00D624A6" w:rsidRDefault="0067223E" w:rsidP="00D624A6">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76,44</w:t>
            </w:r>
          </w:p>
        </w:tc>
        <w:tc>
          <w:tcPr>
            <w:tcW w:w="567" w:type="dxa"/>
            <w:tcBorders>
              <w:bottom w:val="single" w:sz="6" w:space="0" w:color="000000"/>
            </w:tcBorders>
          </w:tcPr>
          <w:p w14:paraId="6290148E" w14:textId="7DB5920D" w:rsidR="00D624A6" w:rsidRPr="00D624A6" w:rsidRDefault="0067223E" w:rsidP="00D624A6">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60,19</w:t>
            </w:r>
          </w:p>
        </w:tc>
        <w:tc>
          <w:tcPr>
            <w:tcW w:w="850" w:type="dxa"/>
            <w:gridSpan w:val="2"/>
            <w:tcBorders>
              <w:bottom w:val="single" w:sz="6" w:space="0" w:color="000000"/>
            </w:tcBorders>
          </w:tcPr>
          <w:p w14:paraId="4C717F5A" w14:textId="74081209" w:rsidR="00D624A6" w:rsidRPr="00D624A6" w:rsidRDefault="0067223E" w:rsidP="00D624A6">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94,54</w:t>
            </w:r>
          </w:p>
        </w:tc>
        <w:tc>
          <w:tcPr>
            <w:tcW w:w="707" w:type="dxa"/>
            <w:gridSpan w:val="2"/>
            <w:tcBorders>
              <w:bottom w:val="single" w:sz="6" w:space="0" w:color="000000"/>
            </w:tcBorders>
          </w:tcPr>
          <w:p w14:paraId="392F6B86" w14:textId="1FF57E47" w:rsidR="00D624A6" w:rsidRPr="00D624A6" w:rsidRDefault="0067223E" w:rsidP="00D624A6">
            <w:pPr>
              <w:pStyle w:val="TableContents"/>
              <w:ind w:left="-294"/>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60,28</w:t>
            </w:r>
          </w:p>
        </w:tc>
        <w:tc>
          <w:tcPr>
            <w:tcW w:w="567" w:type="dxa"/>
            <w:tcBorders>
              <w:bottom w:val="single" w:sz="6" w:space="0" w:color="000000"/>
            </w:tcBorders>
          </w:tcPr>
          <w:p w14:paraId="66A8FD7E" w14:textId="259F5142" w:rsidR="00D624A6" w:rsidRPr="00D624A6" w:rsidRDefault="0067223E" w:rsidP="00D624A6">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79,37</w:t>
            </w:r>
          </w:p>
        </w:tc>
      </w:tr>
    </w:tbl>
    <w:p w14:paraId="341AD93C" w14:textId="77777777" w:rsidR="00D624A6" w:rsidRDefault="00D624A6" w:rsidP="00CB3965">
      <w:pPr>
        <w:pStyle w:val="GvdeMetni"/>
        <w:spacing w:line="273" w:lineRule="auto"/>
        <w:ind w:left="43" w:right="183" w:firstLine="239"/>
        <w:jc w:val="both"/>
        <w:rPr>
          <w:w w:val="110"/>
        </w:rPr>
      </w:pPr>
    </w:p>
    <w:p w14:paraId="6A55485D" w14:textId="77777777" w:rsidR="0073631D" w:rsidRPr="0073631D" w:rsidRDefault="0073631D" w:rsidP="0073631D">
      <w:pPr>
        <w:pStyle w:val="GvdeMetni"/>
        <w:spacing w:line="273" w:lineRule="auto"/>
        <w:ind w:left="43" w:right="183" w:firstLine="239"/>
        <w:jc w:val="both"/>
        <w:rPr>
          <w:w w:val="110"/>
        </w:rPr>
      </w:pPr>
      <w:proofErr w:type="spellStart"/>
      <w:proofErr w:type="spellEnd"/>
      <w:r>
        <w:rPr>
          <w:w w:val="110"/>
        </w:rPr>
        <w:t xml:space="preserve">Bu değer bu çalışmada elde edilen doğrulukla karşılaştırılamaz: veri, tahmin hedefi, sınıf tanımı (ikili veya çok sınıflı), doğrulama protokolü ve sınıf yaygınlığı farklıdır ve dengesiz bir hedefte doğruluk, büyük ölçüde çoğunluk sınıfının payına bağlıdır. Bu çalışmada dört sınıflı gecikme doğruluğu %60,0'lık çoğunluk tabanına karşılık %60,8-%61,9'dur.</w:t>
      </w:r>
    </w:p>
    <w:p w14:paraId="64C614EA" w14:textId="3A6AF21E" w:rsidR="0073631D" w:rsidRPr="0073631D" w:rsidRDefault="0073631D" w:rsidP="0073631D">
      <w:pPr>
        <w:pStyle w:val="GvdeMetni"/>
        <w:spacing w:line="273" w:lineRule="auto"/>
        <w:ind w:left="43" w:right="183" w:firstLine="239"/>
        <w:jc w:val="both"/>
        <w:rPr>
          <w:w w:val="110"/>
        </w:rPr>
      </w:pPr>
      <w:r>
        <w:rPr>
          <w:w w:val="110"/>
        </w:rPr>
        <w:t xml:space="preserve">Kurt'un çalışmasında kullanılan veri kümesi, ABD Ulaştırma İstatistikleri Bürosu ve Federal Havacılık İdaresi (FAA) tarafından sağlanan açık kaynaklı verilere dayanmaktadır. Veri kümesi Ağustos 2018'de gerçekleştirilen ABD iç hat ticari uçuşlarına ilişkin bilgi içermektedir. Temizlemeden sonra veri kümesi 638.776 satır ve 18 sütundan oluşmaktadır. Veri kümesinde uçuşların %38,29'unun geciktiği görülmüştür (Kurt, 2019).</w:t>
      </w:r>
    </w:p>
    <w:p w14:paraId="29F55222" w14:textId="3344FFBE" w:rsidR="00D30C85" w:rsidRDefault="0073631D" w:rsidP="0073631D">
      <w:pPr>
        <w:pStyle w:val="GvdeMetni"/>
        <w:spacing w:line="273" w:lineRule="auto"/>
        <w:ind w:left="43" w:right="183" w:firstLine="239"/>
        <w:jc w:val="both"/>
        <w:rPr>
          <w:w w:val="110"/>
        </w:rPr>
      </w:pPr>
      <w:proofErr w:type="spellStart"/>
      <w:proofErr w:type="spellEnd"/>
      <w:proofErr w:type="spellStart"/>
      <w:proofErr w:type="spellEnd"/>
      <w:proofErr w:type="spellStart"/>
      <w:proofErr w:type="spellEnd"/>
      <w:r>
        <w:rPr>
          <w:w w:val="110"/>
        </w:rPr>
        <w:t xml:space="preserve">Uçuş gecikmelerini tahmin etmek için karar ağaçları, rastgele orman, Bagging sınıflandırıcısı, Extra Trees, gradyan artırma ve XGBoost sınıflandırıcıları gibi denetimli makine öğrenmesi yöntemleri kullanılmıştır. Model performansını değerlendirmek için doğruluk, duyarlılık ve F1 skoru gibi ölçütler kullanılmıştır. Varsayılan parametrelerle modelleme sonucunda elde edilen başarı ölçütleri Tablo 16'da gösterilmiştir. En iyi sonuçlar gradyan artırma ve XGBoost modelleriyle elde edilmiş; özellikle gradyan artırma modeli %71,72 doğruluk ve %57,40 F1 skoruyla en başarılı yöntem olarak belirlenmiştir.</w:t>
      </w:r>
    </w:p>
    <w:p w14:paraId="1B907CC8" w14:textId="2982C661" w:rsidR="0033309B" w:rsidRDefault="0033309B" w:rsidP="0033309B">
      <w:pPr>
        <w:spacing w:before="96"/>
        <w:ind w:left="43"/>
        <w:rPr>
          <w:b/>
          <w:sz w:val="14"/>
        </w:rPr>
      </w:pPr>
      <w:r>
        <w:rPr>
          <w:b/>
          <w:w w:val="110"/>
          <w:sz w:val="14"/>
        </w:rPr>
        <w:t xml:space="preserve">Tablo 16</w:t>
      </w:r>
    </w:p>
    <w:p w14:paraId="110FCB9E" w14:textId="47EC3AF7" w:rsidR="0033309B" w:rsidRDefault="0033309B" w:rsidP="0033309B">
      <w:pPr>
        <w:spacing w:before="30" w:after="60"/>
        <w:ind w:left="43"/>
        <w:rPr>
          <w:spacing w:val="-2"/>
          <w:w w:val="110"/>
          <w:sz w:val="14"/>
        </w:rPr>
      </w:pPr>
      <w:proofErr w:type="spellStart"/>
      <w:proofErr w:type="spellEnd"/>
      <w:r>
        <w:rPr>
          <w:spacing w:val="-2"/>
          <w:w w:val="110"/>
          <w:sz w:val="14"/>
        </w:rPr>
        <w:t xml:space="preserve">M. Kurt çalışmasının performans sonuçları.</w:t>
      </w:r>
    </w:p>
    <w:tbl>
      <w:tblPr>
        <w:tblW w:w="4686" w:type="dxa"/>
        <w:tblInd w:w="142" w:type="dxa"/>
        <w:tblLayout w:type="fixed"/>
        <w:tblCellMar>
          <w:left w:w="10" w:type="dxa"/>
          <w:right w:w="10" w:type="dxa"/>
        </w:tblCellMar>
        <w:tblLook w:val="0000" w:firstRow="0" w:lastRow="0" w:firstColumn="0" w:lastColumn="0" w:noHBand="0" w:noVBand="0"/>
      </w:tblPr>
      <w:tblGrid>
        <w:gridCol w:w="2186"/>
        <w:gridCol w:w="1250"/>
        <w:gridCol w:w="1250"/>
      </w:tblGrid>
      <w:tr w:rsidR="0033309B" w:rsidRPr="00EA6752" w14:paraId="585118E2" w14:textId="77777777" w:rsidTr="0033309B">
        <w:trPr>
          <w:trHeight w:val="507"/>
        </w:trPr>
        <w:tc>
          <w:tcPr>
            <w:tcW w:w="2186" w:type="dxa"/>
            <w:tcBorders>
              <w:top w:val="single" w:sz="6" w:space="0" w:color="000000"/>
              <w:bottom w:val="single" w:sz="6" w:space="0" w:color="000000"/>
            </w:tcBorders>
            <w:tcMar>
              <w:top w:w="0" w:type="dxa"/>
              <w:left w:w="0" w:type="dxa"/>
              <w:bottom w:w="0" w:type="dxa"/>
              <w:right w:w="0" w:type="dxa"/>
            </w:tcMar>
            <w:vAlign w:val="center"/>
          </w:tcPr>
          <w:p w14:paraId="26032067" w14:textId="0352B9D7" w:rsidR="0033309B" w:rsidRPr="00E44043" w:rsidRDefault="0033309B" w:rsidP="00166AD4">
            <w:pPr>
              <w:pStyle w:val="TableContents"/>
              <w:jc w:val="center"/>
              <w:rPr>
                <w:rFonts w:ascii="Times New Roman" w:hAnsi="Times New Roman" w:cs="Times New Roman"/>
                <w:sz w:val="12"/>
                <w:szCs w:val="12"/>
                <w:lang w:val="tr-TR"/>
              </w:rPr>
            </w:pPr>
            <w:proofErr w:type="spellStart"/>
            <w:proofErr w:type="spellEnd"/>
            <w:r>
              <w:rPr>
                <w:rFonts w:ascii="Times New Roman" w:hAnsi="Times New Roman" w:cs="Times New Roman"/>
                <w:sz w:val="12"/>
                <w:szCs w:val="12"/>
                <w:lang w:val="tr-TR"/>
              </w:rPr>
              <w:t xml:space="preserve">Skor Adı</w:t>
            </w:r>
          </w:p>
        </w:tc>
        <w:tc>
          <w:tcPr>
            <w:tcW w:w="1250" w:type="dxa"/>
            <w:tcBorders>
              <w:top w:val="single" w:sz="6" w:space="0" w:color="000000"/>
              <w:bottom w:val="single" w:sz="6" w:space="0" w:color="000000"/>
            </w:tcBorders>
            <w:tcMar>
              <w:top w:w="0" w:type="dxa"/>
              <w:left w:w="0" w:type="dxa"/>
              <w:bottom w:w="0" w:type="dxa"/>
              <w:right w:w="0" w:type="dxa"/>
            </w:tcMar>
            <w:vAlign w:val="center"/>
          </w:tcPr>
          <w:p w14:paraId="60FEC524" w14:textId="58E3D8FD" w:rsidR="0033309B" w:rsidRPr="00E44043" w:rsidRDefault="0033309B" w:rsidP="00166AD4">
            <w:pPr>
              <w:pStyle w:val="TableContents"/>
              <w:jc w:val="center"/>
              <w:rPr>
                <w:rFonts w:ascii="Times New Roman" w:hAnsi="Times New Roman" w:cs="Times New Roman"/>
                <w:sz w:val="12"/>
                <w:szCs w:val="12"/>
                <w:lang w:val="tr-TR"/>
              </w:rPr>
            </w:pPr>
            <w:r w:rsidRPr="00E44043">
              <w:rPr>
                <w:rFonts w:ascii="Times New Roman" w:eastAsia="Times New Roman" w:hAnsi="Times New Roman" w:cs="Times New Roman"/>
                <w:sz w:val="12"/>
                <w:szCs w:val="12"/>
                <w:lang w:val="tr-TR" w:eastAsia="tr-TR"/>
              </w:rPr>
              <w:t>Model</w:t>
            </w:r>
          </w:p>
        </w:tc>
        <w:tc>
          <w:tcPr>
            <w:tcW w:w="1250" w:type="dxa"/>
            <w:tcBorders>
              <w:top w:val="single" w:sz="6" w:space="0" w:color="000000"/>
              <w:bottom w:val="single" w:sz="6" w:space="0" w:color="000000"/>
            </w:tcBorders>
            <w:tcMar>
              <w:top w:w="0" w:type="dxa"/>
              <w:left w:w="0" w:type="dxa"/>
              <w:bottom w:w="0" w:type="dxa"/>
              <w:right w:w="0" w:type="dxa"/>
            </w:tcMar>
            <w:vAlign w:val="center"/>
          </w:tcPr>
          <w:p w14:paraId="28DDD8FC" w14:textId="71263344" w:rsidR="0033309B" w:rsidRPr="00E44043" w:rsidRDefault="0033309B" w:rsidP="00166AD4">
            <w:pPr>
              <w:pStyle w:val="TableContents"/>
              <w:jc w:val="center"/>
              <w:rPr>
                <w:rFonts w:ascii="Times New Roman" w:hAnsi="Times New Roman" w:cs="Times New Roman"/>
                <w:sz w:val="12"/>
                <w:szCs w:val="12"/>
                <w:lang w:val="tr-TR"/>
              </w:rPr>
            </w:pPr>
            <w:proofErr w:type="spellStart"/>
            <w:proofErr w:type="spellEnd"/>
            <w:r>
              <w:rPr>
                <w:rFonts w:ascii="Times New Roman" w:eastAsia="Times New Roman" w:hAnsi="Times New Roman" w:cs="Times New Roman"/>
                <w:sz w:val="12"/>
                <w:szCs w:val="12"/>
                <w:lang w:val="tr-TR" w:eastAsia="tr-TR"/>
              </w:rPr>
              <w:t xml:space="preserve">Skor</w:t>
            </w:r>
          </w:p>
        </w:tc>
      </w:tr>
      <w:tr w:rsidR="0033309B" w:rsidRPr="00EA6752" w14:paraId="130B7CE5" w14:textId="77777777" w:rsidTr="0033309B">
        <w:trPr>
          <w:trHeight w:val="70"/>
        </w:trPr>
        <w:tc>
          <w:tcPr>
            <w:tcW w:w="2186" w:type="dxa"/>
            <w:vMerge w:val="restart"/>
            <w:tcMar>
              <w:top w:w="0" w:type="dxa"/>
              <w:left w:w="0" w:type="dxa"/>
              <w:bottom w:w="0" w:type="dxa"/>
              <w:right w:w="0" w:type="dxa"/>
            </w:tcMar>
            <w:vAlign w:val="center"/>
          </w:tcPr>
          <w:p w14:paraId="4FDE05A9" w14:textId="1D10E356" w:rsidR="00E44043" w:rsidRPr="00E44043" w:rsidRDefault="00E44043" w:rsidP="00E44043">
            <w:pPr>
              <w:pStyle w:val="TableContents"/>
              <w:jc w:val="center"/>
              <w:rPr>
                <w:rFonts w:ascii="Times New Roman" w:hAnsi="Times New Roman" w:cs="Times New Roman"/>
                <w:color w:val="3C4043"/>
                <w:sz w:val="12"/>
                <w:szCs w:val="12"/>
                <w:lang w:val="tr-TR"/>
              </w:rPr>
            </w:pPr>
            <w:proofErr w:type="spellStart"/>
            <w:proofErr w:type="spellEnd"/>
            <w:r>
              <w:rPr>
                <w:rFonts w:ascii="Times New Roman" w:hAnsi="Times New Roman" w:cs="Times New Roman"/>
                <w:color w:val="3C4043"/>
                <w:sz w:val="12"/>
                <w:szCs w:val="12"/>
                <w:lang w:val="tr-TR"/>
              </w:rPr>
              <w:t xml:space="preserve">Doğruluk</w:t>
            </w:r>
          </w:p>
          <w:p w14:paraId="3A347C61" w14:textId="669C9CFF" w:rsidR="0033309B" w:rsidRPr="00E44043" w:rsidRDefault="00E44043" w:rsidP="00E44043">
            <w:pPr>
              <w:pStyle w:val="TableContents"/>
              <w:jc w:val="center"/>
              <w:rPr>
                <w:rFonts w:ascii="Times New Roman" w:hAnsi="Times New Roman" w:cs="Times New Roman"/>
                <w:sz w:val="12"/>
                <w:szCs w:val="12"/>
                <w:lang w:val="tr-TR"/>
              </w:rPr>
            </w:pPr>
            <w:proofErr w:type="spellStart"/>
            <w:proofErr w:type="spellEnd"/>
            <w:r>
              <w:rPr>
                <w:rFonts w:ascii="Times New Roman" w:hAnsi="Times New Roman" w:cs="Times New Roman"/>
                <w:color w:val="3C4043"/>
                <w:sz w:val="12"/>
                <w:szCs w:val="12"/>
                <w:lang w:val="tr-TR"/>
              </w:rPr>
              <w:t xml:space="preserve">Skorlar</w:t>
            </w:r>
          </w:p>
        </w:tc>
        <w:tc>
          <w:tcPr>
            <w:tcW w:w="1250" w:type="dxa"/>
            <w:tcMar>
              <w:top w:w="0" w:type="dxa"/>
              <w:left w:w="0" w:type="dxa"/>
              <w:bottom w:w="0" w:type="dxa"/>
              <w:right w:w="0" w:type="dxa"/>
            </w:tcMar>
          </w:tcPr>
          <w:p w14:paraId="0A946CC2" w14:textId="20C42DC2" w:rsidR="0033309B" w:rsidRPr="00E44043" w:rsidRDefault="0033309B" w:rsidP="00166AD4">
            <w:pPr>
              <w:pStyle w:val="TableContents"/>
              <w:ind w:left="113"/>
              <w:jc w:val="center"/>
              <w:rPr>
                <w:rFonts w:ascii="Times New Roman" w:hAnsi="Times New Roman" w:cs="Times New Roman"/>
                <w:sz w:val="12"/>
                <w:szCs w:val="12"/>
                <w:lang w:val="tr-TR"/>
              </w:rPr>
            </w:pPr>
            <w:proofErr w:type="spellStart"/>
            <w:proofErr w:type="spellEnd"/>
            <w:proofErr w:type="spellStart"/>
            <w:proofErr w:type="spellEnd"/>
            <w:r>
              <w:rPr>
                <w:rFonts w:ascii="Times New Roman" w:hAnsi="Times New Roman" w:cs="Times New Roman"/>
                <w:color w:val="3C4043"/>
                <w:sz w:val="12"/>
                <w:szCs w:val="12"/>
                <w:lang w:val="tr-TR"/>
              </w:rPr>
              <w:t xml:space="preserve">Karar Ağacı</w:t>
            </w:r>
          </w:p>
        </w:tc>
        <w:tc>
          <w:tcPr>
            <w:tcW w:w="1250" w:type="dxa"/>
            <w:tcMar>
              <w:top w:w="0" w:type="dxa"/>
              <w:left w:w="0" w:type="dxa"/>
              <w:bottom w:w="0" w:type="dxa"/>
              <w:right w:w="0" w:type="dxa"/>
            </w:tcMar>
          </w:tcPr>
          <w:p w14:paraId="7B1D07F1" w14:textId="74A686E1" w:rsidR="0033309B" w:rsidRPr="00E44043" w:rsidRDefault="0033309B" w:rsidP="00166AD4">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0,6777</w:t>
            </w:r>
          </w:p>
        </w:tc>
      </w:tr>
      <w:tr w:rsidR="0033309B" w:rsidRPr="00EA6752" w14:paraId="662A9F50" w14:textId="77777777" w:rsidTr="0033309B">
        <w:trPr>
          <w:trHeight w:val="70"/>
        </w:trPr>
        <w:tc>
          <w:tcPr>
            <w:tcW w:w="2186" w:type="dxa"/>
            <w:vMerge/>
            <w:tcMar>
              <w:top w:w="0" w:type="dxa"/>
              <w:left w:w="0" w:type="dxa"/>
              <w:bottom w:w="0" w:type="dxa"/>
              <w:right w:w="0" w:type="dxa"/>
            </w:tcMar>
          </w:tcPr>
          <w:p w14:paraId="2BD56D6C" w14:textId="77777777" w:rsidR="0033309B" w:rsidRPr="00E44043" w:rsidRDefault="0033309B" w:rsidP="00166AD4">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35D392A4" w14:textId="7F5773F0" w:rsidR="0033309B" w:rsidRPr="00E44043" w:rsidRDefault="0033309B" w:rsidP="00166AD4">
            <w:pPr>
              <w:pStyle w:val="TableContents"/>
              <w:ind w:left="113"/>
              <w:jc w:val="center"/>
              <w:rPr>
                <w:rFonts w:ascii="Times New Roman" w:hAnsi="Times New Roman" w:cs="Times New Roman"/>
                <w:color w:val="3C4043"/>
                <w:sz w:val="12"/>
                <w:szCs w:val="12"/>
                <w:lang w:val="tr-TR"/>
              </w:rPr>
            </w:pPr>
            <w:proofErr w:type="spellStart"/>
            <w:proofErr w:type="spellEnd"/>
            <w:proofErr w:type="spellStart"/>
            <w:proofErr w:type="spellEnd"/>
            <w:r>
              <w:rPr>
                <w:rFonts w:ascii="Times New Roman" w:hAnsi="Times New Roman" w:cs="Times New Roman"/>
                <w:color w:val="3C4043"/>
                <w:sz w:val="12"/>
                <w:szCs w:val="12"/>
                <w:lang w:val="tr-TR"/>
              </w:rPr>
              <w:t xml:space="preserve">Rastgele Orman</w:t>
            </w:r>
          </w:p>
        </w:tc>
        <w:tc>
          <w:tcPr>
            <w:tcW w:w="1250" w:type="dxa"/>
            <w:tcMar>
              <w:top w:w="0" w:type="dxa"/>
              <w:left w:w="0" w:type="dxa"/>
              <w:bottom w:w="0" w:type="dxa"/>
              <w:right w:w="0" w:type="dxa"/>
            </w:tcMar>
          </w:tcPr>
          <w:p w14:paraId="10AD5F38" w14:textId="46342AC5" w:rsidR="0033309B" w:rsidRPr="00E44043" w:rsidRDefault="0033309B" w:rsidP="00166AD4">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0,6808</w:t>
            </w:r>
          </w:p>
        </w:tc>
      </w:tr>
      <w:tr w:rsidR="0033309B" w:rsidRPr="00EA6752" w14:paraId="03E23606" w14:textId="77777777" w:rsidTr="0033309B">
        <w:trPr>
          <w:trHeight w:val="70"/>
        </w:trPr>
        <w:tc>
          <w:tcPr>
            <w:tcW w:w="2186" w:type="dxa"/>
            <w:vMerge/>
            <w:tcMar>
              <w:top w:w="0" w:type="dxa"/>
              <w:left w:w="0" w:type="dxa"/>
              <w:bottom w:w="0" w:type="dxa"/>
              <w:right w:w="0" w:type="dxa"/>
            </w:tcMar>
          </w:tcPr>
          <w:p w14:paraId="2E59AC49" w14:textId="77777777" w:rsidR="0033309B" w:rsidRPr="00E44043" w:rsidRDefault="0033309B" w:rsidP="00166AD4">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41332FCE" w14:textId="5D4C23A3" w:rsidR="0033309B" w:rsidRPr="00E44043" w:rsidRDefault="0033309B" w:rsidP="00166AD4">
            <w:pPr>
              <w:pStyle w:val="TableContents"/>
              <w:ind w:left="113"/>
              <w:jc w:val="center"/>
              <w:rPr>
                <w:rFonts w:ascii="Times New Roman" w:hAnsi="Times New Roman" w:cs="Times New Roman"/>
                <w:color w:val="3C4043"/>
                <w:sz w:val="12"/>
                <w:szCs w:val="12"/>
                <w:lang w:val="tr-TR"/>
              </w:rPr>
            </w:pPr>
            <w:proofErr w:type="spellStart"/>
            <w:r w:rsidRPr="00E44043">
              <w:rPr>
                <w:rFonts w:ascii="Times New Roman" w:hAnsi="Times New Roman" w:cs="Times New Roman"/>
                <w:color w:val="3C4043"/>
                <w:sz w:val="12"/>
                <w:szCs w:val="12"/>
                <w:lang w:val="tr-TR"/>
              </w:rPr>
              <w:t>Extra</w:t>
            </w:r>
            <w:proofErr w:type="spellEnd"/>
            <w:r w:rsidRPr="00E44043">
              <w:rPr>
                <w:rFonts w:ascii="Times New Roman" w:hAnsi="Times New Roman" w:cs="Times New Roman"/>
                <w:color w:val="3C4043"/>
                <w:sz w:val="12"/>
                <w:szCs w:val="12"/>
                <w:lang w:val="tr-TR"/>
              </w:rPr>
              <w:t xml:space="preserve"> </w:t>
            </w:r>
            <w:proofErr w:type="spellStart"/>
            <w:r w:rsidRPr="00E44043">
              <w:rPr>
                <w:rFonts w:ascii="Times New Roman" w:hAnsi="Times New Roman" w:cs="Times New Roman"/>
                <w:color w:val="3C4043"/>
                <w:sz w:val="12"/>
                <w:szCs w:val="12"/>
                <w:lang w:val="tr-TR"/>
              </w:rPr>
              <w:t>Trees</w:t>
            </w:r>
            <w:proofErr w:type="spellEnd"/>
          </w:p>
        </w:tc>
        <w:tc>
          <w:tcPr>
            <w:tcW w:w="1250" w:type="dxa"/>
            <w:tcMar>
              <w:top w:w="0" w:type="dxa"/>
              <w:left w:w="0" w:type="dxa"/>
              <w:bottom w:w="0" w:type="dxa"/>
              <w:right w:w="0" w:type="dxa"/>
            </w:tcMar>
          </w:tcPr>
          <w:p w14:paraId="63BDD005" w14:textId="2D0DE9B3" w:rsidR="0033309B" w:rsidRPr="00E44043" w:rsidRDefault="0033309B" w:rsidP="00166AD4">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0,6686</w:t>
            </w:r>
          </w:p>
        </w:tc>
      </w:tr>
      <w:tr w:rsidR="0033309B" w:rsidRPr="00EA6752" w14:paraId="1372E481" w14:textId="77777777" w:rsidTr="0033309B">
        <w:trPr>
          <w:trHeight w:val="70"/>
        </w:trPr>
        <w:tc>
          <w:tcPr>
            <w:tcW w:w="2186" w:type="dxa"/>
            <w:vMerge/>
            <w:tcMar>
              <w:top w:w="0" w:type="dxa"/>
              <w:left w:w="0" w:type="dxa"/>
              <w:bottom w:w="0" w:type="dxa"/>
              <w:right w:w="0" w:type="dxa"/>
            </w:tcMar>
          </w:tcPr>
          <w:p w14:paraId="5965B8BD" w14:textId="77777777" w:rsidR="0033309B" w:rsidRPr="00E44043" w:rsidRDefault="0033309B" w:rsidP="00166AD4">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2E6D051A" w14:textId="09CBD900" w:rsidR="0033309B" w:rsidRPr="00E44043" w:rsidRDefault="0033309B" w:rsidP="00166AD4">
            <w:pPr>
              <w:pStyle w:val="TableContents"/>
              <w:ind w:left="113"/>
              <w:jc w:val="center"/>
              <w:rPr>
                <w:rFonts w:ascii="Times New Roman" w:hAnsi="Times New Roman" w:cs="Times New Roman"/>
                <w:color w:val="3C4043"/>
                <w:sz w:val="12"/>
                <w:szCs w:val="12"/>
                <w:lang w:val="tr-TR"/>
              </w:rPr>
            </w:pPr>
            <w:proofErr w:type="spellStart"/>
            <w:r w:rsidRPr="00E44043">
              <w:rPr>
                <w:rFonts w:ascii="Times New Roman" w:hAnsi="Times New Roman" w:cs="Times New Roman"/>
                <w:color w:val="3C4043"/>
                <w:sz w:val="12"/>
                <w:szCs w:val="12"/>
                <w:lang w:val="tr-TR"/>
              </w:rPr>
              <w:t>Bagging</w:t>
            </w:r>
            <w:proofErr w:type="spellEnd"/>
          </w:p>
        </w:tc>
        <w:tc>
          <w:tcPr>
            <w:tcW w:w="1250" w:type="dxa"/>
            <w:tcMar>
              <w:top w:w="0" w:type="dxa"/>
              <w:left w:w="0" w:type="dxa"/>
              <w:bottom w:w="0" w:type="dxa"/>
              <w:right w:w="0" w:type="dxa"/>
            </w:tcMar>
          </w:tcPr>
          <w:p w14:paraId="27697324" w14:textId="6512B20F" w:rsidR="0033309B" w:rsidRPr="00E44043" w:rsidRDefault="0033309B" w:rsidP="00166AD4">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0,6867</w:t>
            </w:r>
          </w:p>
        </w:tc>
      </w:tr>
      <w:tr w:rsidR="0033309B" w:rsidRPr="00EA6752" w14:paraId="4463EAFB" w14:textId="77777777" w:rsidTr="0033309B">
        <w:trPr>
          <w:trHeight w:val="70"/>
        </w:trPr>
        <w:tc>
          <w:tcPr>
            <w:tcW w:w="2186" w:type="dxa"/>
            <w:vMerge/>
            <w:tcMar>
              <w:top w:w="0" w:type="dxa"/>
              <w:left w:w="0" w:type="dxa"/>
              <w:bottom w:w="0" w:type="dxa"/>
              <w:right w:w="0" w:type="dxa"/>
            </w:tcMar>
          </w:tcPr>
          <w:p w14:paraId="774679FA" w14:textId="77777777" w:rsidR="0033309B" w:rsidRPr="00E44043" w:rsidRDefault="0033309B" w:rsidP="00166AD4">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65C2734A" w14:textId="5F6BB2F1" w:rsidR="0033309B" w:rsidRPr="00E44043" w:rsidRDefault="0033309B" w:rsidP="00166AD4">
            <w:pPr>
              <w:pStyle w:val="TableContents"/>
              <w:ind w:left="113"/>
              <w:jc w:val="center"/>
              <w:rPr>
                <w:rFonts w:ascii="Times New Roman" w:hAnsi="Times New Roman" w:cs="Times New Roman"/>
                <w:color w:val="3C4043"/>
                <w:sz w:val="12"/>
                <w:szCs w:val="12"/>
                <w:lang w:val="tr-TR"/>
              </w:rPr>
            </w:pPr>
            <w:proofErr w:type="spellStart"/>
            <w:proofErr w:type="spellEnd"/>
            <w:proofErr w:type="spellStart"/>
            <w:proofErr w:type="spellEnd"/>
            <w:r>
              <w:rPr>
                <w:rFonts w:ascii="Times New Roman" w:hAnsi="Times New Roman" w:cs="Times New Roman"/>
                <w:color w:val="3C4043"/>
                <w:sz w:val="12"/>
                <w:szCs w:val="12"/>
                <w:lang w:val="tr-TR"/>
              </w:rPr>
              <w:t xml:space="preserve">Gradyan Artırma</w:t>
            </w:r>
          </w:p>
        </w:tc>
        <w:tc>
          <w:tcPr>
            <w:tcW w:w="1250" w:type="dxa"/>
            <w:tcMar>
              <w:top w:w="0" w:type="dxa"/>
              <w:left w:w="0" w:type="dxa"/>
              <w:bottom w:w="0" w:type="dxa"/>
              <w:right w:w="0" w:type="dxa"/>
            </w:tcMar>
          </w:tcPr>
          <w:p w14:paraId="6FCDC74E" w14:textId="40EDEB91" w:rsidR="0033309B" w:rsidRPr="00E44043" w:rsidRDefault="00E44043" w:rsidP="00166AD4">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0,7172</w:t>
            </w:r>
          </w:p>
        </w:tc>
      </w:tr>
      <w:tr w:rsidR="0033309B" w:rsidRPr="00EA6752" w14:paraId="59649E07" w14:textId="77777777" w:rsidTr="0033309B">
        <w:trPr>
          <w:trHeight w:val="70"/>
        </w:trPr>
        <w:tc>
          <w:tcPr>
            <w:tcW w:w="2186" w:type="dxa"/>
            <w:vMerge/>
            <w:tcMar>
              <w:top w:w="0" w:type="dxa"/>
              <w:left w:w="0" w:type="dxa"/>
              <w:bottom w:w="0" w:type="dxa"/>
              <w:right w:w="0" w:type="dxa"/>
            </w:tcMar>
          </w:tcPr>
          <w:p w14:paraId="2427E439" w14:textId="77777777" w:rsidR="0033309B" w:rsidRPr="00E44043" w:rsidRDefault="0033309B" w:rsidP="00166AD4">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296B182E" w14:textId="05881033" w:rsidR="0033309B" w:rsidRPr="00E44043" w:rsidRDefault="0033309B" w:rsidP="00166AD4">
            <w:pPr>
              <w:pStyle w:val="TableContents"/>
              <w:ind w:left="113"/>
              <w:jc w:val="center"/>
              <w:rPr>
                <w:rFonts w:ascii="Times New Roman" w:hAnsi="Times New Roman" w:cs="Times New Roman"/>
                <w:color w:val="3C4043"/>
                <w:sz w:val="12"/>
                <w:szCs w:val="12"/>
                <w:lang w:val="tr-TR"/>
              </w:rPr>
            </w:pPr>
            <w:proofErr w:type="spellStart"/>
            <w:r w:rsidRPr="00E44043">
              <w:rPr>
                <w:rFonts w:ascii="Times New Roman" w:hAnsi="Times New Roman" w:cs="Times New Roman"/>
                <w:color w:val="3C4043"/>
                <w:sz w:val="12"/>
                <w:szCs w:val="12"/>
                <w:lang w:val="tr-TR"/>
              </w:rPr>
              <w:t>XGBoosting</w:t>
            </w:r>
            <w:proofErr w:type="spellEnd"/>
          </w:p>
        </w:tc>
        <w:tc>
          <w:tcPr>
            <w:tcW w:w="1250" w:type="dxa"/>
            <w:tcMar>
              <w:top w:w="0" w:type="dxa"/>
              <w:left w:w="0" w:type="dxa"/>
              <w:bottom w:w="0" w:type="dxa"/>
              <w:right w:w="0" w:type="dxa"/>
            </w:tcMar>
          </w:tcPr>
          <w:p w14:paraId="0C8B5C67" w14:textId="33E72951" w:rsidR="0033309B" w:rsidRPr="00E44043" w:rsidRDefault="00E44043" w:rsidP="00166AD4">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0,7165</w:t>
            </w:r>
          </w:p>
        </w:tc>
      </w:tr>
      <w:tr w:rsidR="00E44043" w:rsidRPr="00EA6752" w14:paraId="4856B61F" w14:textId="77777777" w:rsidTr="00E44043">
        <w:trPr>
          <w:trHeight w:val="103"/>
        </w:trPr>
        <w:tc>
          <w:tcPr>
            <w:tcW w:w="2186" w:type="dxa"/>
            <w:vMerge w:val="restart"/>
            <w:tcMar>
              <w:top w:w="0" w:type="dxa"/>
              <w:left w:w="0" w:type="dxa"/>
              <w:bottom w:w="0" w:type="dxa"/>
              <w:right w:w="0" w:type="dxa"/>
            </w:tcMar>
            <w:vAlign w:val="center"/>
          </w:tcPr>
          <w:p w14:paraId="0E22DFD6" w14:textId="325BB14C" w:rsidR="00E44043" w:rsidRPr="00E44043" w:rsidRDefault="00E44043" w:rsidP="00E44043">
            <w:pPr>
              <w:pStyle w:val="TableContents"/>
              <w:jc w:val="center"/>
              <w:rPr>
                <w:rFonts w:ascii="Times New Roman" w:hAnsi="Times New Roman" w:cs="Times New Roman"/>
                <w:color w:val="3C4043"/>
                <w:sz w:val="12"/>
                <w:szCs w:val="12"/>
                <w:lang w:val="tr-TR"/>
              </w:rPr>
            </w:pPr>
            <w:proofErr w:type="spellStart"/>
            <w:proofErr w:type="spellEnd"/>
            <w:r>
              <w:rPr>
                <w:rFonts w:ascii="Times New Roman" w:hAnsi="Times New Roman" w:cs="Times New Roman"/>
                <w:color w:val="3C4043"/>
                <w:sz w:val="12"/>
                <w:szCs w:val="12"/>
                <w:lang w:val="tr-TR"/>
              </w:rPr>
              <w:t xml:space="preserve">Duyarlılık</w:t>
            </w:r>
          </w:p>
          <w:p w14:paraId="3AC3140A" w14:textId="5301D95A" w:rsidR="00E44043" w:rsidRPr="00E44043" w:rsidRDefault="00E44043" w:rsidP="00E44043">
            <w:pPr>
              <w:pStyle w:val="TableContents"/>
              <w:jc w:val="center"/>
              <w:rPr>
                <w:rFonts w:ascii="Times New Roman" w:hAnsi="Times New Roman" w:cs="Times New Roman"/>
                <w:sz w:val="12"/>
                <w:szCs w:val="12"/>
                <w:lang w:val="tr-TR"/>
              </w:rPr>
            </w:pPr>
            <w:proofErr w:type="spellStart"/>
            <w:proofErr w:type="spellEnd"/>
            <w:r>
              <w:rPr>
                <w:rFonts w:ascii="Times New Roman" w:hAnsi="Times New Roman" w:cs="Times New Roman"/>
                <w:color w:val="3C4043"/>
                <w:sz w:val="12"/>
                <w:szCs w:val="12"/>
                <w:lang w:val="tr-TR"/>
              </w:rPr>
              <w:t xml:space="preserve">Skorlar</w:t>
            </w:r>
          </w:p>
        </w:tc>
        <w:tc>
          <w:tcPr>
            <w:tcW w:w="1250" w:type="dxa"/>
            <w:tcMar>
              <w:top w:w="0" w:type="dxa"/>
              <w:left w:w="0" w:type="dxa"/>
              <w:bottom w:w="0" w:type="dxa"/>
              <w:right w:w="0" w:type="dxa"/>
            </w:tcMar>
          </w:tcPr>
          <w:p w14:paraId="68E49BF9" w14:textId="5EB13325" w:rsidR="00E44043" w:rsidRPr="00E44043" w:rsidRDefault="00E44043" w:rsidP="00E44043">
            <w:pPr>
              <w:pStyle w:val="TableContents"/>
              <w:ind w:left="113"/>
              <w:jc w:val="center"/>
              <w:rPr>
                <w:rFonts w:ascii="Times New Roman" w:hAnsi="Times New Roman" w:cs="Times New Roman"/>
                <w:sz w:val="12"/>
                <w:szCs w:val="12"/>
                <w:lang w:val="tr-TR"/>
              </w:rPr>
            </w:pPr>
            <w:proofErr w:type="spellStart"/>
            <w:proofErr w:type="spellEnd"/>
            <w:proofErr w:type="spellStart"/>
            <w:proofErr w:type="spellEnd"/>
            <w:r>
              <w:rPr>
                <w:rFonts w:ascii="Times New Roman" w:hAnsi="Times New Roman" w:cs="Times New Roman"/>
                <w:color w:val="3C4043"/>
                <w:sz w:val="12"/>
                <w:szCs w:val="12"/>
                <w:lang w:val="tr-TR"/>
              </w:rPr>
              <w:t xml:space="preserve">Karar Ağacı</w:t>
            </w:r>
          </w:p>
        </w:tc>
        <w:tc>
          <w:tcPr>
            <w:tcW w:w="1250" w:type="dxa"/>
            <w:tcMar>
              <w:top w:w="0" w:type="dxa"/>
              <w:left w:w="0" w:type="dxa"/>
              <w:bottom w:w="0" w:type="dxa"/>
              <w:right w:w="0" w:type="dxa"/>
            </w:tcMar>
          </w:tcPr>
          <w:p w14:paraId="25407F38" w14:textId="69FB80AD" w:rsidR="00E44043" w:rsidRPr="00E44043" w:rsidRDefault="00E44043" w:rsidP="00E44043">
            <w:pPr>
              <w:pStyle w:val="TableContents"/>
              <w:jc w:val="center"/>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rPr>
              <w:t xml:space="preserve">0,3854</w:t>
            </w:r>
          </w:p>
        </w:tc>
      </w:tr>
      <w:tr w:rsidR="00E44043" w:rsidRPr="00EA6752" w14:paraId="7193F142" w14:textId="77777777" w:rsidTr="00E44043">
        <w:trPr>
          <w:trHeight w:val="91"/>
        </w:trPr>
        <w:tc>
          <w:tcPr>
            <w:tcW w:w="2186" w:type="dxa"/>
            <w:vMerge/>
            <w:tcMar>
              <w:top w:w="0" w:type="dxa"/>
              <w:left w:w="0" w:type="dxa"/>
              <w:bottom w:w="0" w:type="dxa"/>
              <w:right w:w="0" w:type="dxa"/>
            </w:tcMar>
          </w:tcPr>
          <w:p w14:paraId="3163FC6C"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63D79153" w14:textId="4F03FD10" w:rsidR="00E44043" w:rsidRPr="00E44043" w:rsidRDefault="00E44043" w:rsidP="00E44043">
            <w:pPr>
              <w:pStyle w:val="TableContents"/>
              <w:ind w:left="113"/>
              <w:jc w:val="center"/>
              <w:rPr>
                <w:rFonts w:ascii="Times New Roman" w:hAnsi="Times New Roman" w:cs="Times New Roman"/>
                <w:color w:val="3C4043"/>
                <w:sz w:val="12"/>
                <w:szCs w:val="12"/>
                <w:lang w:val="tr-TR"/>
              </w:rPr>
            </w:pPr>
            <w:proofErr w:type="spellStart"/>
            <w:proofErr w:type="spellEnd"/>
            <w:proofErr w:type="spellStart"/>
            <w:proofErr w:type="spellEnd"/>
            <w:r>
              <w:rPr>
                <w:rFonts w:ascii="Times New Roman" w:hAnsi="Times New Roman" w:cs="Times New Roman"/>
                <w:color w:val="3C4043"/>
                <w:sz w:val="12"/>
                <w:szCs w:val="12"/>
                <w:lang w:val="tr-TR"/>
              </w:rPr>
              <w:t xml:space="preserve">Rastgele Orman</w:t>
            </w:r>
          </w:p>
        </w:tc>
        <w:tc>
          <w:tcPr>
            <w:tcW w:w="1250" w:type="dxa"/>
            <w:tcMar>
              <w:top w:w="0" w:type="dxa"/>
              <w:left w:w="0" w:type="dxa"/>
              <w:bottom w:w="0" w:type="dxa"/>
              <w:right w:w="0" w:type="dxa"/>
            </w:tcMar>
          </w:tcPr>
          <w:p w14:paraId="5FEF120A" w14:textId="5B4E2B85" w:rsidR="00E44043" w:rsidRPr="00E44043" w:rsidRDefault="00E44043" w:rsidP="00E4404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0,3939</w:t>
            </w:r>
          </w:p>
        </w:tc>
      </w:tr>
      <w:tr w:rsidR="00E44043" w:rsidRPr="00EA6752" w14:paraId="6FD4FCFE" w14:textId="77777777" w:rsidTr="00E44043">
        <w:trPr>
          <w:trHeight w:val="80"/>
        </w:trPr>
        <w:tc>
          <w:tcPr>
            <w:tcW w:w="2186" w:type="dxa"/>
            <w:vMerge/>
            <w:tcMar>
              <w:top w:w="0" w:type="dxa"/>
              <w:left w:w="0" w:type="dxa"/>
              <w:bottom w:w="0" w:type="dxa"/>
              <w:right w:w="0" w:type="dxa"/>
            </w:tcMar>
          </w:tcPr>
          <w:p w14:paraId="7E5E5328"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03A91F38" w14:textId="67103ADB" w:rsidR="00E44043" w:rsidRPr="00E44043" w:rsidRDefault="00E44043" w:rsidP="00E44043">
            <w:pPr>
              <w:pStyle w:val="TableContents"/>
              <w:ind w:left="113"/>
              <w:jc w:val="center"/>
              <w:rPr>
                <w:rFonts w:ascii="Times New Roman" w:hAnsi="Times New Roman" w:cs="Times New Roman"/>
                <w:color w:val="3C4043"/>
                <w:sz w:val="12"/>
                <w:szCs w:val="12"/>
                <w:lang w:val="tr-TR"/>
              </w:rPr>
            </w:pPr>
            <w:proofErr w:type="spellStart"/>
            <w:r w:rsidRPr="00E44043">
              <w:rPr>
                <w:rFonts w:ascii="Times New Roman" w:hAnsi="Times New Roman" w:cs="Times New Roman"/>
                <w:color w:val="3C4043"/>
                <w:sz w:val="12"/>
                <w:szCs w:val="12"/>
                <w:lang w:val="tr-TR"/>
              </w:rPr>
              <w:t>Extra</w:t>
            </w:r>
            <w:proofErr w:type="spellEnd"/>
            <w:r w:rsidRPr="00E44043">
              <w:rPr>
                <w:rFonts w:ascii="Times New Roman" w:hAnsi="Times New Roman" w:cs="Times New Roman"/>
                <w:color w:val="3C4043"/>
                <w:sz w:val="12"/>
                <w:szCs w:val="12"/>
                <w:lang w:val="tr-TR"/>
              </w:rPr>
              <w:t xml:space="preserve"> </w:t>
            </w:r>
            <w:proofErr w:type="spellStart"/>
            <w:r w:rsidRPr="00E44043">
              <w:rPr>
                <w:rFonts w:ascii="Times New Roman" w:hAnsi="Times New Roman" w:cs="Times New Roman"/>
                <w:color w:val="3C4043"/>
                <w:sz w:val="12"/>
                <w:szCs w:val="12"/>
                <w:lang w:val="tr-TR"/>
              </w:rPr>
              <w:t>Trees</w:t>
            </w:r>
            <w:proofErr w:type="spellEnd"/>
          </w:p>
        </w:tc>
        <w:tc>
          <w:tcPr>
            <w:tcW w:w="1250" w:type="dxa"/>
            <w:tcMar>
              <w:top w:w="0" w:type="dxa"/>
              <w:left w:w="0" w:type="dxa"/>
              <w:bottom w:w="0" w:type="dxa"/>
              <w:right w:w="0" w:type="dxa"/>
            </w:tcMar>
          </w:tcPr>
          <w:p w14:paraId="0A1F5A39" w14:textId="3BB23158" w:rsidR="00E44043" w:rsidRPr="00E44043" w:rsidRDefault="00E44043" w:rsidP="00E4404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0,3099</w:t>
            </w:r>
          </w:p>
        </w:tc>
      </w:tr>
      <w:tr w:rsidR="00E44043" w:rsidRPr="00EA6752" w14:paraId="46EAE6C2" w14:textId="77777777" w:rsidTr="00E44043">
        <w:trPr>
          <w:trHeight w:val="67"/>
        </w:trPr>
        <w:tc>
          <w:tcPr>
            <w:tcW w:w="2186" w:type="dxa"/>
            <w:vMerge/>
            <w:tcMar>
              <w:top w:w="0" w:type="dxa"/>
              <w:left w:w="0" w:type="dxa"/>
              <w:bottom w:w="0" w:type="dxa"/>
              <w:right w:w="0" w:type="dxa"/>
            </w:tcMar>
          </w:tcPr>
          <w:p w14:paraId="7AE5940E"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546DD5B8" w14:textId="74AEE0E9" w:rsidR="00E44043" w:rsidRPr="00E44043" w:rsidRDefault="00E44043" w:rsidP="00E44043">
            <w:pPr>
              <w:pStyle w:val="TableContents"/>
              <w:ind w:left="113"/>
              <w:jc w:val="center"/>
              <w:rPr>
                <w:rFonts w:ascii="Times New Roman" w:hAnsi="Times New Roman" w:cs="Times New Roman"/>
                <w:color w:val="3C4043"/>
                <w:sz w:val="12"/>
                <w:szCs w:val="12"/>
                <w:lang w:val="tr-TR"/>
              </w:rPr>
            </w:pPr>
            <w:proofErr w:type="spellStart"/>
            <w:r w:rsidRPr="00E44043">
              <w:rPr>
                <w:rFonts w:ascii="Times New Roman" w:hAnsi="Times New Roman" w:cs="Times New Roman"/>
                <w:color w:val="3C4043"/>
                <w:sz w:val="12"/>
                <w:szCs w:val="12"/>
                <w:lang w:val="tr-TR"/>
              </w:rPr>
              <w:t>Bagging</w:t>
            </w:r>
            <w:proofErr w:type="spellEnd"/>
          </w:p>
        </w:tc>
        <w:tc>
          <w:tcPr>
            <w:tcW w:w="1250" w:type="dxa"/>
            <w:tcMar>
              <w:top w:w="0" w:type="dxa"/>
              <w:left w:w="0" w:type="dxa"/>
              <w:bottom w:w="0" w:type="dxa"/>
              <w:right w:w="0" w:type="dxa"/>
            </w:tcMar>
          </w:tcPr>
          <w:p w14:paraId="14ACDEC5" w14:textId="30EE839C" w:rsidR="00E44043" w:rsidRPr="00E44043" w:rsidRDefault="00E44043" w:rsidP="00E4404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0,4091</w:t>
            </w:r>
          </w:p>
        </w:tc>
      </w:tr>
      <w:tr w:rsidR="00E44043" w:rsidRPr="00EA6752" w14:paraId="21D77164" w14:textId="77777777" w:rsidTr="00E44043">
        <w:trPr>
          <w:trHeight w:val="69"/>
        </w:trPr>
        <w:tc>
          <w:tcPr>
            <w:tcW w:w="2186" w:type="dxa"/>
            <w:vMerge/>
            <w:tcMar>
              <w:top w:w="0" w:type="dxa"/>
              <w:left w:w="0" w:type="dxa"/>
              <w:bottom w:w="0" w:type="dxa"/>
              <w:right w:w="0" w:type="dxa"/>
            </w:tcMar>
          </w:tcPr>
          <w:p w14:paraId="1F687AB0"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0637718E" w14:textId="73F7466C" w:rsidR="00E44043" w:rsidRPr="00E44043" w:rsidRDefault="00E44043" w:rsidP="00E44043">
            <w:pPr>
              <w:pStyle w:val="TableContents"/>
              <w:ind w:left="113"/>
              <w:jc w:val="center"/>
              <w:rPr>
                <w:rFonts w:ascii="Times New Roman" w:hAnsi="Times New Roman" w:cs="Times New Roman"/>
                <w:color w:val="3C4043"/>
                <w:sz w:val="12"/>
                <w:szCs w:val="12"/>
                <w:lang w:val="tr-TR"/>
              </w:rPr>
            </w:pPr>
            <w:proofErr w:type="spellStart"/>
            <w:proofErr w:type="spellEnd"/>
            <w:proofErr w:type="spellStart"/>
            <w:proofErr w:type="spellEnd"/>
            <w:r>
              <w:rPr>
                <w:rFonts w:ascii="Times New Roman" w:hAnsi="Times New Roman" w:cs="Times New Roman"/>
                <w:color w:val="3C4043"/>
                <w:sz w:val="12"/>
                <w:szCs w:val="12"/>
                <w:lang w:val="tr-TR"/>
              </w:rPr>
              <w:t xml:space="preserve">Gradyan Artırma</w:t>
            </w:r>
          </w:p>
        </w:tc>
        <w:tc>
          <w:tcPr>
            <w:tcW w:w="1250" w:type="dxa"/>
            <w:tcMar>
              <w:top w:w="0" w:type="dxa"/>
              <w:left w:w="0" w:type="dxa"/>
              <w:bottom w:w="0" w:type="dxa"/>
              <w:right w:w="0" w:type="dxa"/>
            </w:tcMar>
          </w:tcPr>
          <w:p w14:paraId="180C103B" w14:textId="428B5FCF" w:rsidR="00E44043" w:rsidRPr="00E44043" w:rsidRDefault="00E44043" w:rsidP="00E4404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0,4971</w:t>
            </w:r>
          </w:p>
        </w:tc>
      </w:tr>
      <w:tr w:rsidR="00E44043" w:rsidRPr="00EA6752" w14:paraId="16294B81" w14:textId="77777777" w:rsidTr="00E44043">
        <w:trPr>
          <w:trHeight w:val="57"/>
        </w:trPr>
        <w:tc>
          <w:tcPr>
            <w:tcW w:w="2186" w:type="dxa"/>
            <w:vMerge/>
            <w:tcMar>
              <w:top w:w="0" w:type="dxa"/>
              <w:left w:w="0" w:type="dxa"/>
              <w:bottom w:w="0" w:type="dxa"/>
              <w:right w:w="0" w:type="dxa"/>
            </w:tcMar>
          </w:tcPr>
          <w:p w14:paraId="54D5A89F"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23B2AE43" w14:textId="7055A022" w:rsidR="00E44043" w:rsidRPr="00E44043" w:rsidRDefault="00E44043" w:rsidP="00E44043">
            <w:pPr>
              <w:pStyle w:val="TableContents"/>
              <w:ind w:left="113"/>
              <w:jc w:val="center"/>
              <w:rPr>
                <w:rFonts w:ascii="Times New Roman" w:hAnsi="Times New Roman" w:cs="Times New Roman"/>
                <w:color w:val="3C4043"/>
                <w:sz w:val="12"/>
                <w:szCs w:val="12"/>
                <w:lang w:val="tr-TR"/>
              </w:rPr>
            </w:pPr>
            <w:proofErr w:type="spellStart"/>
            <w:r w:rsidRPr="00E44043">
              <w:rPr>
                <w:rFonts w:ascii="Times New Roman" w:hAnsi="Times New Roman" w:cs="Times New Roman"/>
                <w:color w:val="3C4043"/>
                <w:sz w:val="12"/>
                <w:szCs w:val="12"/>
                <w:lang w:val="tr-TR"/>
              </w:rPr>
              <w:t>XGBoosting</w:t>
            </w:r>
            <w:proofErr w:type="spellEnd"/>
          </w:p>
        </w:tc>
        <w:tc>
          <w:tcPr>
            <w:tcW w:w="1250" w:type="dxa"/>
            <w:tcMar>
              <w:top w:w="0" w:type="dxa"/>
              <w:left w:w="0" w:type="dxa"/>
              <w:bottom w:w="0" w:type="dxa"/>
              <w:right w:w="0" w:type="dxa"/>
            </w:tcMar>
          </w:tcPr>
          <w:p w14:paraId="18D3F34B" w14:textId="492B49C3" w:rsidR="00E44043" w:rsidRPr="00E44043" w:rsidRDefault="00E44043" w:rsidP="00E4404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0,4934</w:t>
            </w:r>
          </w:p>
        </w:tc>
      </w:tr>
      <w:tr w:rsidR="00E44043" w:rsidRPr="00EA6752" w14:paraId="22A9347A" w14:textId="77777777" w:rsidTr="00E44043">
        <w:trPr>
          <w:trHeight w:val="59"/>
        </w:trPr>
        <w:tc>
          <w:tcPr>
            <w:tcW w:w="2186" w:type="dxa"/>
            <w:vMerge w:val="restart"/>
            <w:tcMar>
              <w:top w:w="0" w:type="dxa"/>
              <w:left w:w="0" w:type="dxa"/>
              <w:bottom w:w="0" w:type="dxa"/>
              <w:right w:w="0" w:type="dxa"/>
            </w:tcMar>
            <w:vAlign w:val="center"/>
          </w:tcPr>
          <w:p w14:paraId="545DD6D4" w14:textId="3020D81D" w:rsidR="00E44043" w:rsidRPr="00E44043" w:rsidRDefault="00E44043" w:rsidP="00E44043">
            <w:pPr>
              <w:pStyle w:val="TableContents"/>
              <w:jc w:val="center"/>
              <w:rPr>
                <w:rFonts w:ascii="Times New Roman" w:hAnsi="Times New Roman" w:cs="Times New Roman"/>
                <w:sz w:val="12"/>
                <w:szCs w:val="12"/>
                <w:lang w:val="tr-TR"/>
              </w:rPr>
            </w:pPr>
            <w:proofErr w:type="spellStart"/>
            <w:proofErr w:type="spellEnd"/>
            <w:r>
              <w:rPr>
                <w:rFonts w:ascii="Times New Roman" w:hAnsi="Times New Roman" w:cs="Times New Roman"/>
                <w:color w:val="3C4043"/>
                <w:sz w:val="12"/>
                <w:szCs w:val="12"/>
                <w:lang w:val="tr-TR"/>
              </w:rPr>
              <w:t xml:space="preserve">F1 Skorları</w:t>
            </w:r>
          </w:p>
        </w:tc>
        <w:tc>
          <w:tcPr>
            <w:tcW w:w="1250" w:type="dxa"/>
            <w:tcMar>
              <w:top w:w="0" w:type="dxa"/>
              <w:left w:w="0" w:type="dxa"/>
              <w:bottom w:w="0" w:type="dxa"/>
              <w:right w:w="0" w:type="dxa"/>
            </w:tcMar>
          </w:tcPr>
          <w:p w14:paraId="2F075297" w14:textId="45E56157" w:rsidR="00E44043" w:rsidRPr="00E44043" w:rsidRDefault="00E44043" w:rsidP="00E44043">
            <w:pPr>
              <w:pStyle w:val="TableContents"/>
              <w:ind w:left="113"/>
              <w:jc w:val="center"/>
              <w:rPr>
                <w:rFonts w:ascii="Times New Roman" w:hAnsi="Times New Roman" w:cs="Times New Roman"/>
                <w:sz w:val="12"/>
                <w:szCs w:val="12"/>
                <w:lang w:val="tr-TR"/>
              </w:rPr>
            </w:pPr>
            <w:proofErr w:type="spellStart"/>
            <w:proofErr w:type="spellEnd"/>
            <w:proofErr w:type="spellStart"/>
            <w:proofErr w:type="spellEnd"/>
            <w:r>
              <w:rPr>
                <w:rFonts w:ascii="Times New Roman" w:hAnsi="Times New Roman" w:cs="Times New Roman"/>
                <w:color w:val="3C4043"/>
                <w:sz w:val="12"/>
                <w:szCs w:val="12"/>
                <w:lang w:val="tr-TR"/>
              </w:rPr>
              <w:t xml:space="preserve">Karar Ağacı</w:t>
            </w:r>
          </w:p>
        </w:tc>
        <w:tc>
          <w:tcPr>
            <w:tcW w:w="1250" w:type="dxa"/>
            <w:tcMar>
              <w:top w:w="0" w:type="dxa"/>
              <w:left w:w="0" w:type="dxa"/>
              <w:bottom w:w="0" w:type="dxa"/>
              <w:right w:w="0" w:type="dxa"/>
            </w:tcMar>
          </w:tcPr>
          <w:p w14:paraId="46F840F3" w14:textId="372BBC93" w:rsidR="00E44043" w:rsidRPr="00E44043" w:rsidRDefault="00E44043" w:rsidP="00E4404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0,4783</w:t>
            </w:r>
          </w:p>
        </w:tc>
      </w:tr>
      <w:tr w:rsidR="00E44043" w:rsidRPr="00EA6752" w14:paraId="7F586742" w14:textId="77777777" w:rsidTr="00E44043">
        <w:trPr>
          <w:trHeight w:val="47"/>
        </w:trPr>
        <w:tc>
          <w:tcPr>
            <w:tcW w:w="2186" w:type="dxa"/>
            <w:vMerge/>
            <w:tcMar>
              <w:top w:w="0" w:type="dxa"/>
              <w:left w:w="0" w:type="dxa"/>
              <w:bottom w:w="0" w:type="dxa"/>
              <w:right w:w="0" w:type="dxa"/>
            </w:tcMar>
          </w:tcPr>
          <w:p w14:paraId="58FA3972"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127AB318" w14:textId="0BD42D09" w:rsidR="00E44043" w:rsidRPr="00E44043" w:rsidRDefault="00E44043" w:rsidP="00E44043">
            <w:pPr>
              <w:pStyle w:val="TableContents"/>
              <w:ind w:left="113"/>
              <w:jc w:val="center"/>
              <w:rPr>
                <w:rFonts w:ascii="Times New Roman" w:hAnsi="Times New Roman" w:cs="Times New Roman"/>
                <w:color w:val="3C4043"/>
                <w:sz w:val="12"/>
                <w:szCs w:val="12"/>
                <w:lang w:val="tr-TR"/>
              </w:rPr>
            </w:pPr>
            <w:proofErr w:type="spellStart"/>
            <w:proofErr w:type="spellEnd"/>
            <w:proofErr w:type="spellStart"/>
            <w:proofErr w:type="spellEnd"/>
            <w:r>
              <w:rPr>
                <w:rFonts w:ascii="Times New Roman" w:hAnsi="Times New Roman" w:cs="Times New Roman"/>
                <w:color w:val="3C4043"/>
                <w:sz w:val="12"/>
                <w:szCs w:val="12"/>
                <w:lang w:val="tr-TR"/>
              </w:rPr>
              <w:t xml:space="preserve">Rastgele Orman</w:t>
            </w:r>
          </w:p>
        </w:tc>
        <w:tc>
          <w:tcPr>
            <w:tcW w:w="1250" w:type="dxa"/>
            <w:tcMar>
              <w:top w:w="0" w:type="dxa"/>
              <w:left w:w="0" w:type="dxa"/>
              <w:bottom w:w="0" w:type="dxa"/>
              <w:right w:w="0" w:type="dxa"/>
            </w:tcMar>
          </w:tcPr>
          <w:p w14:paraId="083549AF" w14:textId="01B7A0A8" w:rsidR="00E44043" w:rsidRPr="00E44043" w:rsidRDefault="00E44043" w:rsidP="00E4404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0,4862</w:t>
            </w:r>
          </w:p>
        </w:tc>
      </w:tr>
      <w:tr w:rsidR="00E44043" w:rsidRPr="00EA6752" w14:paraId="14CBF3EF" w14:textId="77777777" w:rsidTr="00E44043">
        <w:trPr>
          <w:trHeight w:val="43"/>
        </w:trPr>
        <w:tc>
          <w:tcPr>
            <w:tcW w:w="2186" w:type="dxa"/>
            <w:vMerge/>
            <w:tcMar>
              <w:top w:w="0" w:type="dxa"/>
              <w:left w:w="0" w:type="dxa"/>
              <w:bottom w:w="0" w:type="dxa"/>
              <w:right w:w="0" w:type="dxa"/>
            </w:tcMar>
          </w:tcPr>
          <w:p w14:paraId="4FA334E7"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43315EAE" w14:textId="65D0715B" w:rsidR="00E44043" w:rsidRPr="00E44043" w:rsidRDefault="00E44043" w:rsidP="00E44043">
            <w:pPr>
              <w:pStyle w:val="TableContents"/>
              <w:ind w:left="113"/>
              <w:jc w:val="center"/>
              <w:rPr>
                <w:rFonts w:ascii="Times New Roman" w:hAnsi="Times New Roman" w:cs="Times New Roman"/>
                <w:color w:val="3C4043"/>
                <w:sz w:val="12"/>
                <w:szCs w:val="12"/>
                <w:lang w:val="tr-TR"/>
              </w:rPr>
            </w:pPr>
            <w:proofErr w:type="spellStart"/>
            <w:r w:rsidRPr="00E44043">
              <w:rPr>
                <w:rFonts w:ascii="Times New Roman" w:hAnsi="Times New Roman" w:cs="Times New Roman"/>
                <w:color w:val="3C4043"/>
                <w:sz w:val="12"/>
                <w:szCs w:val="12"/>
                <w:lang w:val="tr-TR"/>
              </w:rPr>
              <w:t>Extra</w:t>
            </w:r>
            <w:proofErr w:type="spellEnd"/>
            <w:r w:rsidRPr="00E44043">
              <w:rPr>
                <w:rFonts w:ascii="Times New Roman" w:hAnsi="Times New Roman" w:cs="Times New Roman"/>
                <w:color w:val="3C4043"/>
                <w:sz w:val="12"/>
                <w:szCs w:val="12"/>
                <w:lang w:val="tr-TR"/>
              </w:rPr>
              <w:t xml:space="preserve"> </w:t>
            </w:r>
            <w:proofErr w:type="spellStart"/>
            <w:r w:rsidRPr="00E44043">
              <w:rPr>
                <w:rFonts w:ascii="Times New Roman" w:hAnsi="Times New Roman" w:cs="Times New Roman"/>
                <w:color w:val="3C4043"/>
                <w:sz w:val="12"/>
                <w:szCs w:val="12"/>
                <w:lang w:val="tr-TR"/>
              </w:rPr>
              <w:t>Trees</w:t>
            </w:r>
            <w:proofErr w:type="spellEnd"/>
          </w:p>
        </w:tc>
        <w:tc>
          <w:tcPr>
            <w:tcW w:w="1250" w:type="dxa"/>
            <w:tcMar>
              <w:top w:w="0" w:type="dxa"/>
              <w:left w:w="0" w:type="dxa"/>
              <w:bottom w:w="0" w:type="dxa"/>
              <w:right w:w="0" w:type="dxa"/>
            </w:tcMar>
          </w:tcPr>
          <w:p w14:paraId="580A0E1B" w14:textId="4A96B530" w:rsidR="00E44043" w:rsidRPr="00E44043" w:rsidRDefault="00E44043" w:rsidP="00E4404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0,4176</w:t>
            </w:r>
          </w:p>
        </w:tc>
      </w:tr>
      <w:tr w:rsidR="00E44043" w:rsidRPr="00EA6752" w14:paraId="20D3FB77" w14:textId="77777777" w:rsidTr="00E44043">
        <w:trPr>
          <w:trHeight w:val="43"/>
        </w:trPr>
        <w:tc>
          <w:tcPr>
            <w:tcW w:w="2186" w:type="dxa"/>
            <w:vMerge/>
            <w:tcMar>
              <w:top w:w="0" w:type="dxa"/>
              <w:left w:w="0" w:type="dxa"/>
              <w:bottom w:w="0" w:type="dxa"/>
              <w:right w:w="0" w:type="dxa"/>
            </w:tcMar>
          </w:tcPr>
          <w:p w14:paraId="5A2BA3F4"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573DBE40" w14:textId="0899AE04" w:rsidR="00E44043" w:rsidRPr="00E44043" w:rsidRDefault="00E44043" w:rsidP="00E44043">
            <w:pPr>
              <w:pStyle w:val="TableContents"/>
              <w:ind w:left="113"/>
              <w:jc w:val="center"/>
              <w:rPr>
                <w:rFonts w:ascii="Times New Roman" w:hAnsi="Times New Roman" w:cs="Times New Roman"/>
                <w:color w:val="3C4043"/>
                <w:sz w:val="12"/>
                <w:szCs w:val="12"/>
                <w:lang w:val="tr-TR"/>
              </w:rPr>
            </w:pPr>
            <w:proofErr w:type="spellStart"/>
            <w:r w:rsidRPr="00E44043">
              <w:rPr>
                <w:rFonts w:ascii="Times New Roman" w:hAnsi="Times New Roman" w:cs="Times New Roman"/>
                <w:color w:val="3C4043"/>
                <w:sz w:val="12"/>
                <w:szCs w:val="12"/>
                <w:lang w:val="tr-TR"/>
              </w:rPr>
              <w:t>Bagging</w:t>
            </w:r>
            <w:proofErr w:type="spellEnd"/>
          </w:p>
        </w:tc>
        <w:tc>
          <w:tcPr>
            <w:tcW w:w="1250" w:type="dxa"/>
            <w:tcMar>
              <w:top w:w="0" w:type="dxa"/>
              <w:left w:w="0" w:type="dxa"/>
              <w:bottom w:w="0" w:type="dxa"/>
              <w:right w:w="0" w:type="dxa"/>
            </w:tcMar>
          </w:tcPr>
          <w:p w14:paraId="76B88BB1" w14:textId="45F55373" w:rsidR="00E44043" w:rsidRPr="00E44043" w:rsidRDefault="00E44043" w:rsidP="00E4404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0,5002</w:t>
            </w:r>
          </w:p>
        </w:tc>
      </w:tr>
      <w:tr w:rsidR="00E44043" w:rsidRPr="00EA6752" w14:paraId="1367AC73" w14:textId="77777777" w:rsidTr="00E44043">
        <w:trPr>
          <w:trHeight w:val="43"/>
        </w:trPr>
        <w:tc>
          <w:tcPr>
            <w:tcW w:w="2186" w:type="dxa"/>
            <w:vMerge/>
            <w:tcMar>
              <w:top w:w="0" w:type="dxa"/>
              <w:left w:w="0" w:type="dxa"/>
              <w:bottom w:w="0" w:type="dxa"/>
              <w:right w:w="0" w:type="dxa"/>
            </w:tcMar>
          </w:tcPr>
          <w:p w14:paraId="4F5F48C5"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15779B57" w14:textId="0AB58FE5" w:rsidR="00E44043" w:rsidRPr="00E44043" w:rsidRDefault="00E44043" w:rsidP="00E44043">
            <w:pPr>
              <w:pStyle w:val="TableContents"/>
              <w:ind w:left="113"/>
              <w:jc w:val="center"/>
              <w:rPr>
                <w:rFonts w:ascii="Times New Roman" w:hAnsi="Times New Roman" w:cs="Times New Roman"/>
                <w:color w:val="3C4043"/>
                <w:sz w:val="12"/>
                <w:szCs w:val="12"/>
                <w:lang w:val="tr-TR"/>
              </w:rPr>
            </w:pPr>
            <w:proofErr w:type="spellStart"/>
            <w:proofErr w:type="spellEnd"/>
            <w:proofErr w:type="spellStart"/>
            <w:proofErr w:type="spellEnd"/>
            <w:r>
              <w:rPr>
                <w:rFonts w:ascii="Times New Roman" w:hAnsi="Times New Roman" w:cs="Times New Roman"/>
                <w:color w:val="3C4043"/>
                <w:sz w:val="12"/>
                <w:szCs w:val="12"/>
                <w:lang w:val="tr-TR"/>
              </w:rPr>
              <w:t xml:space="preserve">Gradyan Artırma</w:t>
            </w:r>
          </w:p>
        </w:tc>
        <w:tc>
          <w:tcPr>
            <w:tcW w:w="1250" w:type="dxa"/>
            <w:tcMar>
              <w:top w:w="0" w:type="dxa"/>
              <w:left w:w="0" w:type="dxa"/>
              <w:bottom w:w="0" w:type="dxa"/>
              <w:right w:w="0" w:type="dxa"/>
            </w:tcMar>
          </w:tcPr>
          <w:p w14:paraId="288F100E" w14:textId="256F6A12" w:rsidR="00E44043" w:rsidRPr="00E44043" w:rsidRDefault="00E44043" w:rsidP="00E4404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0,5740</w:t>
            </w:r>
          </w:p>
        </w:tc>
      </w:tr>
      <w:tr w:rsidR="00E44043" w:rsidRPr="00EA6752" w14:paraId="2A2F8539" w14:textId="77777777" w:rsidTr="00E44043">
        <w:trPr>
          <w:trHeight w:val="155"/>
        </w:trPr>
        <w:tc>
          <w:tcPr>
            <w:tcW w:w="2186" w:type="dxa"/>
            <w:vMerge/>
            <w:tcBorders>
              <w:bottom w:val="single" w:sz="6" w:space="0" w:color="000000"/>
            </w:tcBorders>
            <w:tcMar>
              <w:top w:w="0" w:type="dxa"/>
              <w:left w:w="0" w:type="dxa"/>
              <w:bottom w:w="0" w:type="dxa"/>
              <w:right w:w="0" w:type="dxa"/>
            </w:tcMar>
          </w:tcPr>
          <w:p w14:paraId="7F1B6A7C"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Borders>
              <w:bottom w:val="single" w:sz="6" w:space="0" w:color="000000"/>
            </w:tcBorders>
            <w:tcMar>
              <w:top w:w="0" w:type="dxa"/>
              <w:left w:w="0" w:type="dxa"/>
              <w:bottom w:w="0" w:type="dxa"/>
              <w:right w:w="0" w:type="dxa"/>
            </w:tcMar>
          </w:tcPr>
          <w:p w14:paraId="59D1257C" w14:textId="725DFFC2" w:rsidR="00E44043" w:rsidRPr="00E44043" w:rsidRDefault="00E44043" w:rsidP="00E44043">
            <w:pPr>
              <w:pStyle w:val="TableContents"/>
              <w:ind w:left="113"/>
              <w:jc w:val="center"/>
              <w:rPr>
                <w:rFonts w:ascii="Times New Roman" w:hAnsi="Times New Roman" w:cs="Times New Roman"/>
                <w:color w:val="3C4043"/>
                <w:sz w:val="12"/>
                <w:szCs w:val="12"/>
                <w:lang w:val="tr-TR"/>
              </w:rPr>
            </w:pPr>
            <w:proofErr w:type="spellStart"/>
            <w:r w:rsidRPr="00E44043">
              <w:rPr>
                <w:rFonts w:ascii="Times New Roman" w:hAnsi="Times New Roman" w:cs="Times New Roman"/>
                <w:color w:val="3C4043"/>
                <w:sz w:val="12"/>
                <w:szCs w:val="12"/>
                <w:lang w:val="tr-TR"/>
              </w:rPr>
              <w:t>XGBoosting</w:t>
            </w:r>
            <w:proofErr w:type="spellEnd"/>
          </w:p>
        </w:tc>
        <w:tc>
          <w:tcPr>
            <w:tcW w:w="1250" w:type="dxa"/>
            <w:tcBorders>
              <w:bottom w:val="single" w:sz="6" w:space="0" w:color="000000"/>
            </w:tcBorders>
            <w:tcMar>
              <w:top w:w="0" w:type="dxa"/>
              <w:left w:w="0" w:type="dxa"/>
              <w:bottom w:w="0" w:type="dxa"/>
              <w:right w:w="0" w:type="dxa"/>
            </w:tcMar>
          </w:tcPr>
          <w:p w14:paraId="4797EB6D" w14:textId="60AC8210" w:rsidR="00E44043" w:rsidRPr="00E44043" w:rsidRDefault="00E44043" w:rsidP="00E4404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0,5716</w:t>
            </w:r>
          </w:p>
        </w:tc>
      </w:tr>
    </w:tbl>
    <w:p w14:paraId="56086827" w14:textId="77777777" w:rsidR="0033309B" w:rsidRPr="00680226" w:rsidRDefault="0033309B" w:rsidP="0073631D">
      <w:pPr>
        <w:pStyle w:val="GvdeMetni"/>
        <w:spacing w:line="273" w:lineRule="auto"/>
        <w:ind w:left="43" w:right="183" w:firstLine="239"/>
        <w:jc w:val="both"/>
        <w:rPr>
          <w:w w:val="110"/>
        </w:rPr>
      </w:pPr>
    </w:p>
    <w:p w14:paraId="4B9EDF2A" w14:textId="77777777" w:rsidR="0073631D" w:rsidRPr="0073631D" w:rsidRDefault="0073631D" w:rsidP="0073631D">
      <w:pPr>
        <w:pStyle w:val="GvdeMetni"/>
        <w:spacing w:line="273" w:lineRule="auto"/>
        <w:ind w:left="43" w:right="183" w:firstLine="239"/>
        <w:jc w:val="both"/>
        <w:rPr>
          <w:w w:val="110"/>
        </w:rPr>
      </w:pPr>
      <w:proofErr w:type="spellStart"/>
      <w:proofErr w:type="spellEnd"/>
      <w:r>
        <w:rPr>
          <w:w w:val="110"/>
        </w:rPr>
        <w:t xml:space="preserve">Aynı çekince bu değerler için de geçerlidir: Kurt'un çalışması farklı bir dönem (Ağustos 2018), ikili bir gecikme etiketi ve farklı bir doğrulama protokolü kullanmaktadır.</w:t>
      </w:r>
    </w:p>
    <w:p w14:paraId="28E42EFE" w14:textId="495E08B9" w:rsidR="0073631D" w:rsidRPr="0073631D" w:rsidRDefault="0073631D" w:rsidP="0073631D">
      <w:pPr>
        <w:pStyle w:val="GvdeMetni"/>
        <w:spacing w:line="273" w:lineRule="auto"/>
        <w:ind w:left="43" w:right="183" w:firstLine="239"/>
        <w:jc w:val="both"/>
        <w:rPr>
          <w:w w:val="110"/>
        </w:rPr>
      </w:pPr>
      <w:proofErr w:type="spellStart"/>
      <w:proofErr w:type="spellEnd"/>
      <w:r>
        <w:rPr>
          <w:w w:val="110"/>
        </w:rPr>
        <w:t xml:space="preserve">Yu Yanying vd., ABD'de 2016 yılına ait 5 milyon uçuş verisini kullanarak uçuş iptallerini tahmin etmeyi amaçlamıştır (Yu, Mo ve Li, 2019). Veri kümesi uçuş tarihi, havayolu bilgisi, kalkış ve varış saatleri, gecikme nedenleri (hava durumu, güvenlik, havayolu kaynaklı vb.) ve uçuş mesafesi gibi 65 değişken içermektedir. Özellik seçiminden sonra modelde 11 önemli değişken kullanılmıştır.</w:t>
      </w:r>
    </w:p>
    <w:p w14:paraId="54EB8CDB" w14:textId="77777777" w:rsidR="0073631D" w:rsidRPr="0073631D" w:rsidRDefault="0073631D" w:rsidP="0073631D">
      <w:pPr>
        <w:pStyle w:val="GvdeMetni"/>
        <w:spacing w:line="273" w:lineRule="auto"/>
        <w:ind w:left="43" w:right="183" w:firstLine="239"/>
        <w:jc w:val="both"/>
        <w:rPr>
          <w:w w:val="110"/>
        </w:rPr>
      </w:pPr>
      <w:r>
        <w:rPr>
          <w:w w:val="110"/>
        </w:rPr>
        <w:t xml:space="preserve">Tahmin modeli olarak lojistik regresyon, SVM (destek vektör makineleri), Naive Bayes ve karar ağacı kullanılmıştır. Model performansları doğruluk, PR (kesinlik - duyarlılık) ve AUC (ROC eğrisi) gibi ölçütlerle değerlendirilmiştir. SVM ve karar ağacı yaklaşık %90 doğrulukla en iyi performansı göstermiştir. Naive Bayes %50,8 doğrulukla en düşük performansı, lojistik regresyon %62,4 doğruluğa ulaşmıştır.</w:t>
      </w:r>
    </w:p>
    <w:p w14:paraId="752374E2" w14:textId="61164E3B" w:rsidR="0073631D" w:rsidRPr="00680226" w:rsidRDefault="0073631D" w:rsidP="0073631D">
      <w:pPr>
        <w:pStyle w:val="GvdeMetni"/>
        <w:spacing w:line="273" w:lineRule="auto"/>
        <w:ind w:left="43" w:right="183" w:firstLine="239"/>
        <w:jc w:val="both"/>
        <w:rPr>
          <w:w w:val="110"/>
        </w:rPr>
      </w:pPr>
      <w:r>
        <w:rPr>
          <w:w w:val="110"/>
        </w:rPr>
        <w:t xml:space="preserve">Özellikle karar ağacı modeli, en yüksek AUC (0,558) ve PR (0,439) değerleriyle uçuş iptali tahmininde en başarılı model bulunmuştur. Sonuçlar, karar ağacı modelinin uçuş iptali tahmini için en uygun yöntem olduğunu, SVM'nin ise yüksek doğrulukla etkili bir alternatif sunduğunu göstermektedir. Bu çalışmanın performans sonuçları Şekil 17'de gösterilmiştir.</w:t>
      </w:r>
    </w:p>
    <w:p w14:paraId="55644EC9" w14:textId="2DD5FD21" w:rsidR="0073631D" w:rsidRDefault="0073631D" w:rsidP="0073631D">
      <w:pPr>
        <w:spacing w:before="120" w:after="120"/>
        <w:jc w:val="center"/>
      </w:pPr>
      <w:r>
        <w:rPr>
          <w:noProof/>
          <w:lang w:val="tr-TR"/>
        </w:rPr>
        <w:drawing>
          <wp:inline distT="0" distB="0" distL="0" distR="0" wp14:anchorId="2EEE7F31" wp14:editId="676788F1">
            <wp:extent cx="3152140" cy="1512210"/>
            <wp:effectExtent l="0" t="0" r="0" b="0"/>
            <wp:docPr id="37" name="Resim 37" descr="metin, ekran görüntüsü, yazı tipi, sayı, numara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metin, ekran görüntüsü, yazı tipi, sayı, numara içeren bir resim&#10;&#10;Yapay zeka tarafından oluşturulan içerik yanlış olabilir."/>
                    <pic:cNvPicPr>
                      <a:picLocks noChangeAspect="1" noChangeArrowheads="1"/>
                    </pic:cNvPicPr>
                  </pic:nvPicPr>
                  <pic:blipFill>
                    <a:blip r:embed="rId33" cstate="print">
                      <a:extLst>
                        <a:ext uri="{28A0092B-C50C-407E-A947-70E740481C1C}">
                          <a14:useLocalDpi xmlns:a14="http://schemas.microsoft.com/office/drawing/2010/main" val="0"/>
                        </a:ext>
                      </a:extLst>
                    </a:blip>
                    <a:srcRect t="1515" b="8748"/>
                    <a:stretch>
                      <a:fillRect/>
                    </a:stretch>
                  </pic:blipFill>
                  <pic:spPr bwMode="auto">
                    <a:xfrm>
                      <a:off x="0" y="0"/>
                      <a:ext cx="3152140" cy="1512210"/>
                    </a:xfrm>
                    <a:prstGeom prst="rect">
                      <a:avLst/>
                    </a:prstGeom>
                    <a:noFill/>
                    <a:ln>
                      <a:noFill/>
                    </a:ln>
                  </pic:spPr>
                </pic:pic>
              </a:graphicData>
            </a:graphic>
          </wp:inline>
        </w:drawing>
      </w:r>
    </w:p>
    <w:p w14:paraId="042F4785" w14:textId="58CA5FCA" w:rsidR="0073631D" w:rsidRDefault="0073631D" w:rsidP="0073631D">
      <w:pPr>
        <w:spacing w:before="120" w:after="120"/>
        <w:jc w:val="center"/>
        <w:rPr>
          <w:sz w:val="14"/>
        </w:rPr>
      </w:pPr>
      <w:proofErr w:type="spellStart"/>
      <w:proofErr w:type="spellEnd"/>
      <w:r>
        <w:rPr>
          <w:b/>
          <w:w w:val="110"/>
          <w:sz w:val="14"/>
        </w:rPr>
        <w:t xml:space="preserve">Şekil 17. Y. Yanying çalışmasının performans sonuçları.</w:t>
      </w:r>
    </w:p>
    <w:p w14:paraId="6B654E01" w14:textId="77777777" w:rsidR="0073631D" w:rsidRPr="0073631D" w:rsidRDefault="0073631D" w:rsidP="0073631D">
      <w:pPr>
        <w:pStyle w:val="GvdeMetni"/>
        <w:spacing w:line="273" w:lineRule="auto"/>
        <w:ind w:left="43" w:right="183" w:firstLine="239"/>
        <w:jc w:val="both"/>
        <w:rPr>
          <w:w w:val="110"/>
        </w:rPr>
      </w:pPr>
      <w:r>
        <w:rPr>
          <w:w w:val="110"/>
        </w:rPr>
        <w:t xml:space="preserve">Bu sonuçlar, burada iptal tahmini için elde edilen ölçütlerle karşılaştırılamaz: çalışmalar farklı veri kümeleri ve sınıf yaygınlıkları kullanmaktadır ve nadir olay sınıflandırıcısının daha önce yayımlanmış doğruluğu, sınıfa duyarlı ölçütler olmadan bilgilendirici değildir. Bu çalışma, 0,029'luk bilgisiz taban değerine karşılık PR-AUC değerini 0,119 (Mod A) ve 0,196 (Mod B) olarak bildirmektedir.</w:t>
      </w:r>
    </w:p>
    <w:p w14:paraId="286E67BD" w14:textId="5765F4B4" w:rsidR="0073631D" w:rsidRDefault="0073631D" w:rsidP="0073631D">
      <w:pPr>
        <w:pStyle w:val="GvdeMetni"/>
        <w:spacing w:line="273" w:lineRule="auto"/>
        <w:ind w:left="43" w:right="183" w:firstLine="239"/>
        <w:jc w:val="both"/>
        <w:rPr>
          <w:w w:val="110"/>
        </w:rPr>
      </w:pPr>
      <w:proofErr w:type="spellStart"/>
      <w:proofErr w:type="spellEnd"/>
      <w:proofErr w:type="spellStart"/>
      <w:proofErr w:type="spellEnd"/>
      <w:r>
        <w:rPr>
          <w:w w:val="110"/>
        </w:rPr>
        <w:t xml:space="preserve">Giarmas'ın çalışmasında ABD Ulaştırma Bakanlığı tarafından sağlanan, ABD iç hat uçuşlarına ait 32.128.972 uçuşluk bir veri kümesi kullanılmıştır (Giarmas, 2025). Veri kümesi 2018-2022 arasındaki uçuşları kapsamakta ve 121 farklı değişken içermektedir. Uçuş kalkış ve varış bilgileri, havayolu şirketleri, zaman verileri ve olası gecikme/aksama nedenleri ayrıntılı olarak yer almaktadır. Özellikle ORD (Chicago O'Hare) havalimanının 1.499.216 uçuşa sahip olduğu ve en çok gecikme yaşanan havalimanları arasında yer aldığı görülmüştür.</w:t>
      </w:r>
    </w:p>
    <w:p w14:paraId="7D696F22" w14:textId="71DB898C" w:rsidR="00EB63A4" w:rsidRPr="0073631D" w:rsidRDefault="00EB63A4" w:rsidP="0073631D">
      <w:pPr>
        <w:pStyle w:val="GvdeMetni"/>
        <w:spacing w:line="273" w:lineRule="auto"/>
        <w:ind w:left="43" w:right="183" w:firstLine="239"/>
        <w:jc w:val="both"/>
        <w:rPr>
          <w:w w:val="110"/>
        </w:rPr>
      </w:pPr>
      <w:proofErr w:type="spellStart"/>
      <w:proofErr w:type="spellEnd"/>
      <w:r>
        <w:rPr>
          <w:w w:val="110"/>
        </w:rPr>
        <w:t xml:space="preserve">Bu çalışmada uçuş gecikmelerini ve iptallerini tahmin etmek için çeşitli makine öğrenmesi modelleri değerlendirilmiş ve performansları karşılaştırılmıştır. Bulgulara göre rastgele orman modeli %77 doğrulukla uçuş gecikmelerini tahmin etmede en başarılı model olmuştur. Alternatif olarak XGBoost modeli %73 doğrulukla tatmin edici sonuçlar vermiş, ancak gecikme tahmininde rastgele orman kadar iyi performans göstermemiştir. Öte yandan uçuş iptallerini tahmin eden modeller incelendiğinde rastgele orman algoritmasının %83'lük doğruluk oranıyla en yüksek performansı sunduğu belirlenmiştir. Bu çalışmanın performans sonuçları Tablo 17 ve Tablo 18'de gösterilmiştir.</w:t>
      </w:r>
    </w:p>
    <w:p w14:paraId="67A0A634" w14:textId="2F5E57E4" w:rsidR="005E0AA0" w:rsidRDefault="005E0AA0" w:rsidP="005E0AA0">
      <w:pPr>
        <w:spacing w:before="96"/>
        <w:ind w:left="43"/>
        <w:rPr>
          <w:b/>
          <w:sz w:val="14"/>
        </w:rPr>
      </w:pPr>
      <w:r>
        <w:rPr>
          <w:b/>
          <w:w w:val="110"/>
          <w:sz w:val="14"/>
        </w:rPr>
        <w:t xml:space="preserve">Tablo 17</w:t>
      </w:r>
    </w:p>
    <w:p w14:paraId="1915065D" w14:textId="5E248C21" w:rsidR="005E0AA0" w:rsidRDefault="002D5D53" w:rsidP="005E0AA0">
      <w:pPr>
        <w:spacing w:before="30" w:after="60"/>
        <w:ind w:left="43"/>
        <w:rPr>
          <w:spacing w:val="-2"/>
          <w:w w:val="110"/>
          <w:sz w:val="14"/>
        </w:rPr>
      </w:pPr>
      <w:proofErr w:type="spellStart"/>
      <w:proofErr w:type="spellEnd"/>
      <w:r>
        <w:rPr>
          <w:spacing w:val="-2"/>
          <w:w w:val="110"/>
          <w:sz w:val="14"/>
        </w:rPr>
        <w:t xml:space="preserve">Giarmas çalışmasının uçuş gecikmesi modeli performans sonuçları.</w:t>
      </w:r>
    </w:p>
    <w:tbl>
      <w:tblPr>
        <w:tblW w:w="4962" w:type="dxa"/>
        <w:tblInd w:w="142" w:type="dxa"/>
        <w:tblLayout w:type="fixed"/>
        <w:tblCellMar>
          <w:left w:w="10" w:type="dxa"/>
          <w:right w:w="10" w:type="dxa"/>
        </w:tblCellMar>
        <w:tblLook w:val="0000" w:firstRow="0" w:lastRow="0" w:firstColumn="0" w:lastColumn="0" w:noHBand="0" w:noVBand="0"/>
      </w:tblPr>
      <w:tblGrid>
        <w:gridCol w:w="851"/>
        <w:gridCol w:w="567"/>
        <w:gridCol w:w="567"/>
        <w:gridCol w:w="567"/>
        <w:gridCol w:w="567"/>
        <w:gridCol w:w="567"/>
        <w:gridCol w:w="567"/>
        <w:gridCol w:w="709"/>
      </w:tblGrid>
      <w:tr w:rsidR="002D5D53" w:rsidRPr="00EA6752" w14:paraId="2DB4268C" w14:textId="5DC302EA" w:rsidTr="00175FC1">
        <w:trPr>
          <w:trHeight w:val="369"/>
        </w:trPr>
        <w:tc>
          <w:tcPr>
            <w:tcW w:w="851" w:type="dxa"/>
            <w:tcBorders>
              <w:top w:val="single" w:sz="6" w:space="0" w:color="000000"/>
              <w:bottom w:val="single" w:sz="6" w:space="0" w:color="000000"/>
            </w:tcBorders>
            <w:tcMar>
              <w:top w:w="0" w:type="dxa"/>
              <w:left w:w="0" w:type="dxa"/>
              <w:bottom w:w="0" w:type="dxa"/>
              <w:right w:w="0" w:type="dxa"/>
            </w:tcMar>
            <w:vAlign w:val="center"/>
          </w:tcPr>
          <w:p w14:paraId="56A1DFB9" w14:textId="77777777" w:rsidR="002D5D53" w:rsidRPr="002D5D53" w:rsidRDefault="002D5D53" w:rsidP="00166AD4">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Model</w:t>
            </w:r>
          </w:p>
        </w:tc>
        <w:tc>
          <w:tcPr>
            <w:tcW w:w="567" w:type="dxa"/>
            <w:tcBorders>
              <w:top w:val="single" w:sz="6" w:space="0" w:color="000000"/>
              <w:bottom w:val="single" w:sz="6" w:space="0" w:color="000000"/>
            </w:tcBorders>
            <w:tcMar>
              <w:top w:w="0" w:type="dxa"/>
              <w:left w:w="0" w:type="dxa"/>
              <w:bottom w:w="0" w:type="dxa"/>
              <w:right w:w="0" w:type="dxa"/>
            </w:tcMar>
            <w:vAlign w:val="center"/>
          </w:tcPr>
          <w:p w14:paraId="1B10900E" w14:textId="727294F1" w:rsidR="002D5D53" w:rsidRPr="002D5D53" w:rsidRDefault="002D5D53" w:rsidP="00166AD4">
            <w:pPr>
              <w:pStyle w:val="TableContents"/>
              <w:jc w:val="center"/>
              <w:rPr>
                <w:rFonts w:ascii="Times New Roman" w:hAnsi="Times New Roman" w:cs="Times New Roman"/>
                <w:sz w:val="12"/>
                <w:szCs w:val="12"/>
                <w:lang w:val="tr-TR"/>
              </w:rPr>
            </w:pPr>
            <w:proofErr w:type="spellStart"/>
            <w:proofErr w:type="spellEnd"/>
            <w:r>
              <w:rPr>
                <w:rFonts w:ascii="Times New Roman" w:eastAsia="Times New Roman" w:hAnsi="Times New Roman" w:cs="Times New Roman"/>
                <w:sz w:val="12"/>
                <w:szCs w:val="12"/>
                <w:lang w:val="tr-TR" w:eastAsia="tr-TR"/>
              </w:rPr>
              <w:t xml:space="preserve">Doğruluk</w:t>
            </w:r>
          </w:p>
        </w:tc>
        <w:tc>
          <w:tcPr>
            <w:tcW w:w="567" w:type="dxa"/>
            <w:tcBorders>
              <w:top w:val="single" w:sz="6" w:space="0" w:color="000000"/>
              <w:bottom w:val="single" w:sz="6" w:space="0" w:color="000000"/>
            </w:tcBorders>
            <w:tcMar>
              <w:top w:w="0" w:type="dxa"/>
              <w:left w:w="0" w:type="dxa"/>
              <w:bottom w:w="0" w:type="dxa"/>
              <w:right w:w="0" w:type="dxa"/>
            </w:tcMar>
            <w:vAlign w:val="center"/>
          </w:tcPr>
          <w:p w14:paraId="65732660" w14:textId="03450204" w:rsidR="002D5D53" w:rsidRPr="002D5D53" w:rsidRDefault="002D5D53" w:rsidP="00166AD4">
            <w:pPr>
              <w:pStyle w:val="TableContents"/>
              <w:jc w:val="center"/>
              <w:rPr>
                <w:rFonts w:ascii="Times New Roman" w:hAnsi="Times New Roman" w:cs="Times New Roman"/>
                <w:sz w:val="12"/>
                <w:szCs w:val="12"/>
                <w:lang w:val="tr-TR"/>
              </w:rPr>
            </w:pPr>
            <w:proofErr w:type="spellStart"/>
            <w:proofErr w:type="spellEnd"/>
            <w:r>
              <w:rPr>
                <w:rFonts w:ascii="Times New Roman" w:hAnsi="Times New Roman" w:cs="Times New Roman"/>
                <w:color w:val="000000"/>
                <w:sz w:val="12"/>
                <w:szCs w:val="12"/>
                <w:lang w:val="tr-TR"/>
              </w:rPr>
              <w:t xml:space="preserve">Duyarlılık</w:t>
            </w:r>
          </w:p>
        </w:tc>
        <w:tc>
          <w:tcPr>
            <w:tcW w:w="567" w:type="dxa"/>
            <w:tcBorders>
              <w:top w:val="single" w:sz="6" w:space="0" w:color="000000"/>
              <w:bottom w:val="single" w:sz="6" w:space="0" w:color="000000"/>
            </w:tcBorders>
            <w:vAlign w:val="center"/>
          </w:tcPr>
          <w:p w14:paraId="06C4799E" w14:textId="254054C3" w:rsidR="002D5D53" w:rsidRPr="002D5D53" w:rsidRDefault="002D5D53" w:rsidP="00166AD4">
            <w:pPr>
              <w:pStyle w:val="TableContents"/>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 xml:space="preserve">Kesinlik</w:t>
            </w:r>
          </w:p>
        </w:tc>
        <w:tc>
          <w:tcPr>
            <w:tcW w:w="567" w:type="dxa"/>
            <w:tcBorders>
              <w:top w:val="single" w:sz="6" w:space="0" w:color="000000"/>
              <w:bottom w:val="single" w:sz="6" w:space="0" w:color="000000"/>
            </w:tcBorders>
            <w:vAlign w:val="center"/>
          </w:tcPr>
          <w:p w14:paraId="3A7A54FA" w14:textId="3647A5B4" w:rsidR="002D5D53" w:rsidRPr="002D5D53" w:rsidRDefault="002D5D53" w:rsidP="002D5D53">
            <w:pPr>
              <w:pStyle w:val="TableContents"/>
              <w:ind w:left="-16"/>
              <w:jc w:val="center"/>
              <w:rPr>
                <w:rFonts w:ascii="Times New Roman" w:hAnsi="Times New Roman" w:cs="Times New Roman"/>
                <w:color w:val="000000"/>
                <w:sz w:val="12"/>
                <w:szCs w:val="12"/>
                <w:lang w:val="tr-TR"/>
              </w:rPr>
            </w:pPr>
            <w:proofErr w:type="spellStart"/>
            <w:proofErr w:type="spellEnd"/>
            <w:r>
              <w:rPr>
                <w:rFonts w:ascii="Times New Roman" w:hAnsi="Times New Roman" w:cs="Times New Roman"/>
                <w:color w:val="000000"/>
                <w:sz w:val="12"/>
                <w:szCs w:val="12"/>
                <w:lang w:val="tr-TR"/>
              </w:rPr>
              <w:t xml:space="preserve">F1 Skoru</w:t>
            </w:r>
          </w:p>
        </w:tc>
        <w:tc>
          <w:tcPr>
            <w:tcW w:w="567" w:type="dxa"/>
            <w:tcBorders>
              <w:top w:val="single" w:sz="6" w:space="0" w:color="000000"/>
              <w:bottom w:val="single" w:sz="6" w:space="0" w:color="000000"/>
            </w:tcBorders>
            <w:vAlign w:val="center"/>
          </w:tcPr>
          <w:p w14:paraId="37202BB3" w14:textId="41071651" w:rsidR="002D5D53" w:rsidRPr="002D5D53" w:rsidRDefault="002D5D53" w:rsidP="002D5D53">
            <w:pPr>
              <w:pStyle w:val="TableContents"/>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AUC</w:t>
            </w:r>
          </w:p>
        </w:tc>
        <w:tc>
          <w:tcPr>
            <w:tcW w:w="567" w:type="dxa"/>
            <w:tcBorders>
              <w:top w:val="single" w:sz="6" w:space="0" w:color="000000"/>
              <w:bottom w:val="single" w:sz="6" w:space="0" w:color="000000"/>
            </w:tcBorders>
            <w:vAlign w:val="center"/>
          </w:tcPr>
          <w:p w14:paraId="581B630F" w14:textId="080807CE" w:rsidR="002D5D53" w:rsidRPr="002D5D53" w:rsidRDefault="002D5D53" w:rsidP="0002273F">
            <w:pPr>
              <w:pStyle w:val="TableContents"/>
              <w:jc w:val="center"/>
              <w:rPr>
                <w:rFonts w:ascii="Times New Roman" w:hAnsi="Times New Roman" w:cs="Times New Roman"/>
                <w:color w:val="000000"/>
                <w:sz w:val="12"/>
                <w:szCs w:val="12"/>
                <w:lang w:val="tr-TR"/>
              </w:rPr>
            </w:pPr>
            <w:r w:rsidRPr="002D5D53">
              <w:rPr>
                <w:rFonts w:ascii="Times New Roman" w:hAnsi="Times New Roman" w:cs="Times New Roman"/>
                <w:color w:val="000000"/>
                <w:sz w:val="12"/>
                <w:szCs w:val="12"/>
                <w:lang w:val="tr-TR"/>
              </w:rPr>
              <w:t>RMSE</w:t>
            </w:r>
          </w:p>
        </w:tc>
        <w:tc>
          <w:tcPr>
            <w:tcW w:w="709" w:type="dxa"/>
            <w:tcBorders>
              <w:top w:val="single" w:sz="6" w:space="0" w:color="000000"/>
              <w:bottom w:val="single" w:sz="6" w:space="0" w:color="000000"/>
            </w:tcBorders>
            <w:vAlign w:val="center"/>
          </w:tcPr>
          <w:p w14:paraId="1D53A72C" w14:textId="0864E54B" w:rsidR="002D5D53" w:rsidRPr="002D5D53" w:rsidRDefault="002D5D53" w:rsidP="002D5D53">
            <w:pPr>
              <w:pStyle w:val="TableContents"/>
              <w:jc w:val="center"/>
              <w:rPr>
                <w:rFonts w:ascii="Times New Roman" w:hAnsi="Times New Roman" w:cs="Times New Roman"/>
                <w:color w:val="000000"/>
                <w:sz w:val="12"/>
                <w:szCs w:val="12"/>
                <w:lang w:val="tr-TR"/>
              </w:rPr>
            </w:pPr>
            <w:proofErr w:type="spellStart"/>
            <w:proofErr w:type="spellEnd"/>
            <w:r>
              <w:rPr>
                <w:rFonts w:ascii="Times New Roman" w:hAnsi="Times New Roman" w:cs="Times New Roman"/>
                <w:color w:val="000000"/>
                <w:sz w:val="12"/>
                <w:szCs w:val="12"/>
                <w:lang w:val="tr-TR"/>
              </w:rPr>
              <w:t xml:space="preserve">Çalışma Süresi</w:t>
            </w:r>
          </w:p>
        </w:tc>
      </w:tr>
      <w:tr w:rsidR="002D5D53" w:rsidRPr="00EA6752" w14:paraId="49BAAF4B" w14:textId="2D41067F" w:rsidTr="00175FC1">
        <w:trPr>
          <w:trHeight w:val="51"/>
        </w:trPr>
        <w:tc>
          <w:tcPr>
            <w:tcW w:w="851" w:type="dxa"/>
            <w:tcMar>
              <w:top w:w="0" w:type="dxa"/>
              <w:left w:w="0" w:type="dxa"/>
              <w:bottom w:w="0" w:type="dxa"/>
              <w:right w:w="0" w:type="dxa"/>
            </w:tcMar>
          </w:tcPr>
          <w:p w14:paraId="73378925" w14:textId="7CF04469" w:rsidR="002D5D53" w:rsidRPr="002D5D53" w:rsidRDefault="002D5D53" w:rsidP="002D5D53">
            <w:pPr>
              <w:pStyle w:val="TableContents"/>
              <w:rPr>
                <w:rFonts w:ascii="Times New Roman" w:hAnsi="Times New Roman" w:cs="Times New Roman"/>
                <w:sz w:val="12"/>
                <w:szCs w:val="12"/>
                <w:lang w:val="tr-TR"/>
              </w:rPr>
            </w:pPr>
            <w:proofErr w:type="spellStart"/>
            <w:proofErr w:type="spellEnd"/>
            <w:proofErr w:type="spellStart"/>
            <w:proofErr w:type="spellEnd"/>
            <w:r>
              <w:rPr>
                <w:rFonts w:ascii="Times New Roman" w:hAnsi="Times New Roman" w:cs="Times New Roman"/>
                <w:color w:val="3C4043"/>
                <w:sz w:val="12"/>
                <w:szCs w:val="12"/>
                <w:lang w:val="tr-TR"/>
              </w:rPr>
              <w:t xml:space="preserve">Karar Ağaçları</w:t>
            </w:r>
          </w:p>
        </w:tc>
        <w:tc>
          <w:tcPr>
            <w:tcW w:w="567" w:type="dxa"/>
            <w:tcMar>
              <w:top w:w="0" w:type="dxa"/>
              <w:left w:w="0" w:type="dxa"/>
              <w:bottom w:w="0" w:type="dxa"/>
              <w:right w:w="0" w:type="dxa"/>
            </w:tcMar>
          </w:tcPr>
          <w:p w14:paraId="34954ACD" w14:textId="51A370A3" w:rsidR="002D5D53" w:rsidRPr="002D5D53" w:rsidRDefault="002D5D53" w:rsidP="002D5D53">
            <w:pPr>
              <w:pStyle w:val="TableContents"/>
              <w:ind w:left="113"/>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0,686545</w:t>
            </w:r>
          </w:p>
        </w:tc>
        <w:tc>
          <w:tcPr>
            <w:tcW w:w="567" w:type="dxa"/>
            <w:tcMar>
              <w:top w:w="0" w:type="dxa"/>
              <w:left w:w="0" w:type="dxa"/>
              <w:bottom w:w="0" w:type="dxa"/>
              <w:right w:w="0" w:type="dxa"/>
            </w:tcMar>
          </w:tcPr>
          <w:p w14:paraId="5E6365C6" w14:textId="456CDCD2"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0,666267</w:t>
            </w:r>
          </w:p>
        </w:tc>
        <w:tc>
          <w:tcPr>
            <w:tcW w:w="567" w:type="dxa"/>
          </w:tcPr>
          <w:p w14:paraId="26444BD3" w14:textId="1404B479"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0,694655</w:t>
            </w:r>
          </w:p>
        </w:tc>
        <w:tc>
          <w:tcPr>
            <w:tcW w:w="567" w:type="dxa"/>
          </w:tcPr>
          <w:p w14:paraId="251DB0E6" w14:textId="7A329C84"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0,680165</w:t>
            </w:r>
          </w:p>
        </w:tc>
        <w:tc>
          <w:tcPr>
            <w:tcW w:w="567" w:type="dxa"/>
          </w:tcPr>
          <w:p w14:paraId="772F0BB1" w14:textId="6677F747" w:rsidR="002D5D53" w:rsidRPr="002D5D53" w:rsidRDefault="002D5D53" w:rsidP="002D5D53">
            <w:pPr>
              <w:pStyle w:val="TableContents"/>
              <w:ind w:left="-7" w:right="-10"/>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0,686555</w:t>
            </w:r>
          </w:p>
        </w:tc>
        <w:tc>
          <w:tcPr>
            <w:tcW w:w="567" w:type="dxa"/>
          </w:tcPr>
          <w:p w14:paraId="5F6F3E6C" w14:textId="68393EE7" w:rsidR="002D5D53" w:rsidRPr="002D5D53" w:rsidRDefault="002D5D53" w:rsidP="002D5D53">
            <w:pPr>
              <w:pStyle w:val="TableContents"/>
              <w:ind w:left="-7" w:right="-10"/>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0,559871</w:t>
            </w:r>
          </w:p>
        </w:tc>
        <w:tc>
          <w:tcPr>
            <w:tcW w:w="709" w:type="dxa"/>
          </w:tcPr>
          <w:p w14:paraId="32A302DD" w14:textId="2A359495" w:rsidR="002D5D53" w:rsidRPr="002D5D53" w:rsidRDefault="002D5D53" w:rsidP="002D5D53">
            <w:pPr>
              <w:pStyle w:val="TableContents"/>
              <w:ind w:left="-7"/>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5,822055</w:t>
            </w:r>
          </w:p>
        </w:tc>
      </w:tr>
      <w:tr w:rsidR="002D5D53" w:rsidRPr="00EA6752" w14:paraId="2BBBC471" w14:textId="32B1B220" w:rsidTr="00175FC1">
        <w:trPr>
          <w:trHeight w:val="140"/>
        </w:trPr>
        <w:tc>
          <w:tcPr>
            <w:tcW w:w="851" w:type="dxa"/>
            <w:tcMar>
              <w:top w:w="0" w:type="dxa"/>
              <w:left w:w="0" w:type="dxa"/>
              <w:bottom w:w="0" w:type="dxa"/>
              <w:right w:w="0" w:type="dxa"/>
            </w:tcMar>
          </w:tcPr>
          <w:p w14:paraId="19E3A5F7" w14:textId="3C00C965" w:rsidR="002D5D53" w:rsidRPr="002D5D53" w:rsidRDefault="002D5D53" w:rsidP="002D5D53">
            <w:pPr>
              <w:pStyle w:val="TableContents"/>
              <w:rPr>
                <w:rFonts w:ascii="Times New Roman" w:hAnsi="Times New Roman" w:cs="Times New Roman"/>
                <w:sz w:val="12"/>
                <w:szCs w:val="12"/>
                <w:lang w:val="tr-TR"/>
              </w:rPr>
            </w:pPr>
            <w:proofErr w:type="spellStart"/>
            <w:r w:rsidRPr="002D5D53">
              <w:rPr>
                <w:rFonts w:ascii="Times New Roman" w:hAnsi="Times New Roman" w:cs="Times New Roman"/>
                <w:color w:val="3C4043"/>
                <w:sz w:val="12"/>
                <w:szCs w:val="12"/>
                <w:lang w:val="tr-TR"/>
              </w:rPr>
              <w:t>Naive</w:t>
            </w:r>
            <w:proofErr w:type="spellEnd"/>
            <w:r w:rsidRPr="002D5D53">
              <w:rPr>
                <w:rFonts w:ascii="Times New Roman" w:hAnsi="Times New Roman" w:cs="Times New Roman"/>
                <w:color w:val="3C4043"/>
                <w:sz w:val="12"/>
                <w:szCs w:val="12"/>
                <w:lang w:val="tr-TR"/>
              </w:rPr>
              <w:t xml:space="preserve"> </w:t>
            </w:r>
            <w:proofErr w:type="spellStart"/>
            <w:r w:rsidRPr="002D5D53">
              <w:rPr>
                <w:rFonts w:ascii="Times New Roman" w:hAnsi="Times New Roman" w:cs="Times New Roman"/>
                <w:color w:val="3C4043"/>
                <w:sz w:val="12"/>
                <w:szCs w:val="12"/>
                <w:lang w:val="tr-TR"/>
              </w:rPr>
              <w:t>Bayes</w:t>
            </w:r>
            <w:proofErr w:type="spellEnd"/>
          </w:p>
        </w:tc>
        <w:tc>
          <w:tcPr>
            <w:tcW w:w="567" w:type="dxa"/>
            <w:tcMar>
              <w:top w:w="0" w:type="dxa"/>
              <w:left w:w="0" w:type="dxa"/>
              <w:bottom w:w="0" w:type="dxa"/>
              <w:right w:w="0" w:type="dxa"/>
            </w:tcMar>
          </w:tcPr>
          <w:p w14:paraId="4D62C6C7" w14:textId="051688CC" w:rsidR="002D5D53" w:rsidRPr="002D5D53" w:rsidRDefault="002D5D53" w:rsidP="002D5D53">
            <w:pPr>
              <w:pStyle w:val="TableContents"/>
              <w:ind w:left="113"/>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0,601815</w:t>
            </w:r>
          </w:p>
        </w:tc>
        <w:tc>
          <w:tcPr>
            <w:tcW w:w="567" w:type="dxa"/>
            <w:tcMar>
              <w:top w:w="0" w:type="dxa"/>
              <w:left w:w="0" w:type="dxa"/>
              <w:bottom w:w="0" w:type="dxa"/>
              <w:right w:w="0" w:type="dxa"/>
            </w:tcMar>
          </w:tcPr>
          <w:p w14:paraId="61709629" w14:textId="2F0A3A67"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rPr>
              <w:t xml:space="preserve">0,556184</w:t>
            </w:r>
          </w:p>
        </w:tc>
        <w:tc>
          <w:tcPr>
            <w:tcW w:w="567" w:type="dxa"/>
          </w:tcPr>
          <w:p w14:paraId="373D82E1" w14:textId="5E7E24D9"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0,612306</w:t>
            </w:r>
          </w:p>
        </w:tc>
        <w:tc>
          <w:tcPr>
            <w:tcW w:w="567" w:type="dxa"/>
          </w:tcPr>
          <w:p w14:paraId="4DD2BF5D" w14:textId="7A02B10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0,582897</w:t>
            </w:r>
          </w:p>
        </w:tc>
        <w:tc>
          <w:tcPr>
            <w:tcW w:w="567" w:type="dxa"/>
          </w:tcPr>
          <w:p w14:paraId="57F8F3DB" w14:textId="23563D21"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0,601837</w:t>
            </w:r>
          </w:p>
        </w:tc>
        <w:tc>
          <w:tcPr>
            <w:tcW w:w="567" w:type="dxa"/>
          </w:tcPr>
          <w:p w14:paraId="21393BE7" w14:textId="62E07518"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0,631019</w:t>
            </w:r>
          </w:p>
        </w:tc>
        <w:tc>
          <w:tcPr>
            <w:tcW w:w="709" w:type="dxa"/>
          </w:tcPr>
          <w:p w14:paraId="660B474B" w14:textId="2CB3B233"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0,834699</w:t>
            </w:r>
          </w:p>
        </w:tc>
      </w:tr>
      <w:tr w:rsidR="002D5D53" w:rsidRPr="00EA6752" w14:paraId="1B297507" w14:textId="59BB07FF" w:rsidTr="00175FC1">
        <w:trPr>
          <w:trHeight w:val="141"/>
        </w:trPr>
        <w:tc>
          <w:tcPr>
            <w:tcW w:w="851" w:type="dxa"/>
            <w:tcMar>
              <w:top w:w="0" w:type="dxa"/>
              <w:left w:w="0" w:type="dxa"/>
              <w:bottom w:w="0" w:type="dxa"/>
              <w:right w:w="0" w:type="dxa"/>
            </w:tcMar>
          </w:tcPr>
          <w:p w14:paraId="5D6BED61" w14:textId="3479427F" w:rsidR="002D5D53" w:rsidRPr="002D5D53" w:rsidRDefault="002D5D53" w:rsidP="002D5D53">
            <w:pPr>
              <w:pStyle w:val="TableContents"/>
              <w:rPr>
                <w:rFonts w:ascii="Times New Roman" w:hAnsi="Times New Roman" w:cs="Times New Roman"/>
                <w:sz w:val="12"/>
                <w:szCs w:val="12"/>
                <w:lang w:val="tr-TR"/>
              </w:rPr>
            </w:pPr>
            <w:proofErr w:type="spellStart"/>
            <w:proofErr w:type="spellEnd"/>
            <w:proofErr w:type="spellStart"/>
            <w:proofErr w:type="spellEnd"/>
            <w:r>
              <w:rPr>
                <w:rFonts w:ascii="Times New Roman" w:hAnsi="Times New Roman" w:cs="Times New Roman"/>
                <w:sz w:val="12"/>
                <w:szCs w:val="12"/>
                <w:lang w:val="tr-TR"/>
              </w:rPr>
              <w:t xml:space="preserve">Lojistik Regresyon</w:t>
            </w:r>
          </w:p>
        </w:tc>
        <w:tc>
          <w:tcPr>
            <w:tcW w:w="567" w:type="dxa"/>
            <w:tcMar>
              <w:top w:w="0" w:type="dxa"/>
              <w:left w:w="0" w:type="dxa"/>
              <w:bottom w:w="0" w:type="dxa"/>
              <w:right w:w="0" w:type="dxa"/>
            </w:tcMar>
          </w:tcPr>
          <w:p w14:paraId="107E8346" w14:textId="2FDC378F" w:rsidR="002D5D53" w:rsidRPr="002D5D53" w:rsidRDefault="002D5D53" w:rsidP="002D5D53">
            <w:pPr>
              <w:pStyle w:val="TableContents"/>
              <w:ind w:left="113"/>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0,525055</w:t>
            </w:r>
          </w:p>
        </w:tc>
        <w:tc>
          <w:tcPr>
            <w:tcW w:w="567" w:type="dxa"/>
            <w:tcMar>
              <w:top w:w="0" w:type="dxa"/>
              <w:left w:w="0" w:type="dxa"/>
              <w:bottom w:w="0" w:type="dxa"/>
              <w:right w:w="0" w:type="dxa"/>
            </w:tcMar>
          </w:tcPr>
          <w:p w14:paraId="607ED085" w14:textId="38073039"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rPr>
              <w:t xml:space="preserve">0,517774</w:t>
            </w:r>
          </w:p>
        </w:tc>
        <w:tc>
          <w:tcPr>
            <w:tcW w:w="567" w:type="dxa"/>
          </w:tcPr>
          <w:p w14:paraId="7C127214" w14:textId="1BB55AF1"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0,525677</w:t>
            </w:r>
          </w:p>
        </w:tc>
        <w:tc>
          <w:tcPr>
            <w:tcW w:w="567" w:type="dxa"/>
          </w:tcPr>
          <w:p w14:paraId="6AAF5B74" w14:textId="54832FCF"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0,521696</w:t>
            </w:r>
          </w:p>
        </w:tc>
        <w:tc>
          <w:tcPr>
            <w:tcW w:w="567" w:type="dxa"/>
          </w:tcPr>
          <w:p w14:paraId="6FE702B6" w14:textId="3E73E8C4"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0,525059</w:t>
            </w:r>
          </w:p>
        </w:tc>
        <w:tc>
          <w:tcPr>
            <w:tcW w:w="567" w:type="dxa"/>
          </w:tcPr>
          <w:p w14:paraId="15849A8B" w14:textId="04B0061C"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0,689162</w:t>
            </w:r>
          </w:p>
        </w:tc>
        <w:tc>
          <w:tcPr>
            <w:tcW w:w="709" w:type="dxa"/>
          </w:tcPr>
          <w:p w14:paraId="772EB639" w14:textId="2699BFFB"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7,629777</w:t>
            </w:r>
          </w:p>
        </w:tc>
      </w:tr>
      <w:tr w:rsidR="002D5D53" w:rsidRPr="00EA6752" w14:paraId="48AB333C" w14:textId="56119AD2" w:rsidTr="00175FC1">
        <w:trPr>
          <w:trHeight w:val="129"/>
        </w:trPr>
        <w:tc>
          <w:tcPr>
            <w:tcW w:w="851" w:type="dxa"/>
            <w:tcMar>
              <w:top w:w="0" w:type="dxa"/>
              <w:left w:w="0" w:type="dxa"/>
              <w:bottom w:w="0" w:type="dxa"/>
              <w:right w:w="0" w:type="dxa"/>
            </w:tcMar>
          </w:tcPr>
          <w:p w14:paraId="207B5FAB" w14:textId="51C1FBDA" w:rsidR="002D5D53" w:rsidRPr="002D5D53" w:rsidRDefault="002D5D53" w:rsidP="002D5D53">
            <w:pPr>
              <w:pStyle w:val="TableContents"/>
              <w:rPr>
                <w:rFonts w:ascii="Times New Roman" w:hAnsi="Times New Roman" w:cs="Times New Roman"/>
                <w:sz w:val="12"/>
                <w:szCs w:val="12"/>
                <w:lang w:val="tr-TR"/>
              </w:rPr>
            </w:pPr>
            <w:proofErr w:type="spellStart"/>
            <w:r w:rsidRPr="002D5D53">
              <w:rPr>
                <w:rFonts w:ascii="Times New Roman" w:hAnsi="Times New Roman" w:cs="Times New Roman"/>
                <w:color w:val="3C4043"/>
                <w:sz w:val="12"/>
                <w:szCs w:val="12"/>
                <w:lang w:val="tr-TR"/>
              </w:rPr>
              <w:t>XGBoost</w:t>
            </w:r>
            <w:proofErr w:type="spellEnd"/>
          </w:p>
        </w:tc>
        <w:tc>
          <w:tcPr>
            <w:tcW w:w="567" w:type="dxa"/>
            <w:tcMar>
              <w:top w:w="0" w:type="dxa"/>
              <w:left w:w="0" w:type="dxa"/>
              <w:bottom w:w="0" w:type="dxa"/>
              <w:right w:w="0" w:type="dxa"/>
            </w:tcMar>
          </w:tcPr>
          <w:p w14:paraId="3811D998" w14:textId="185E9D3D" w:rsidR="002D5D53" w:rsidRPr="002D5D53" w:rsidRDefault="002D5D53" w:rsidP="002D5D53">
            <w:pPr>
              <w:pStyle w:val="TableContents"/>
              <w:ind w:left="113"/>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0,732887</w:t>
            </w:r>
          </w:p>
        </w:tc>
        <w:tc>
          <w:tcPr>
            <w:tcW w:w="567" w:type="dxa"/>
            <w:tcMar>
              <w:top w:w="0" w:type="dxa"/>
              <w:left w:w="0" w:type="dxa"/>
              <w:bottom w:w="0" w:type="dxa"/>
              <w:right w:w="0" w:type="dxa"/>
            </w:tcMar>
          </w:tcPr>
          <w:p w14:paraId="1FD57815" w14:textId="43E9178F"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rPr>
              <w:t xml:space="preserve">0,689654</w:t>
            </w:r>
          </w:p>
        </w:tc>
        <w:tc>
          <w:tcPr>
            <w:tcW w:w="567" w:type="dxa"/>
          </w:tcPr>
          <w:p w14:paraId="5B6C8BA1" w14:textId="76208BCE"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0,755148</w:t>
            </w:r>
          </w:p>
        </w:tc>
        <w:tc>
          <w:tcPr>
            <w:tcW w:w="567" w:type="dxa"/>
          </w:tcPr>
          <w:p w14:paraId="6E357CB2" w14:textId="2E73EAA1"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0,720917</w:t>
            </w:r>
          </w:p>
        </w:tc>
        <w:tc>
          <w:tcPr>
            <w:tcW w:w="567" w:type="dxa"/>
          </w:tcPr>
          <w:p w14:paraId="58750CEB" w14:textId="7FB56F81"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0,732908</w:t>
            </w:r>
          </w:p>
        </w:tc>
        <w:tc>
          <w:tcPr>
            <w:tcW w:w="567" w:type="dxa"/>
          </w:tcPr>
          <w:p w14:paraId="647070FB" w14:textId="0C5FF635"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0,516830</w:t>
            </w:r>
          </w:p>
        </w:tc>
        <w:tc>
          <w:tcPr>
            <w:tcW w:w="709" w:type="dxa"/>
          </w:tcPr>
          <w:p w14:paraId="7C6D5CB4" w14:textId="7F055EDB"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83,337318</w:t>
            </w:r>
          </w:p>
        </w:tc>
      </w:tr>
      <w:tr w:rsidR="002D5D53" w:rsidRPr="00EA6752" w14:paraId="4720FA01" w14:textId="0A8A4D3F" w:rsidTr="00175FC1">
        <w:trPr>
          <w:trHeight w:val="42"/>
        </w:trPr>
        <w:tc>
          <w:tcPr>
            <w:tcW w:w="851" w:type="dxa"/>
            <w:tcMar>
              <w:top w:w="0" w:type="dxa"/>
              <w:left w:w="0" w:type="dxa"/>
              <w:bottom w:w="0" w:type="dxa"/>
              <w:right w:w="0" w:type="dxa"/>
            </w:tcMar>
          </w:tcPr>
          <w:p w14:paraId="6AD96DC5" w14:textId="55656A98" w:rsidR="002D5D53" w:rsidRPr="002D5D53" w:rsidRDefault="002D5D53" w:rsidP="002D5D53">
            <w:pPr>
              <w:pStyle w:val="TableContents"/>
              <w:rPr>
                <w:rFonts w:ascii="Times New Roman" w:hAnsi="Times New Roman" w:cs="Times New Roman"/>
                <w:sz w:val="12"/>
                <w:szCs w:val="12"/>
                <w:lang w:val="tr-TR"/>
              </w:rPr>
            </w:pPr>
            <w:r w:rsidRPr="002D5D53">
              <w:rPr>
                <w:rFonts w:ascii="Times New Roman" w:hAnsi="Times New Roman" w:cs="Times New Roman"/>
                <w:color w:val="3C4043"/>
                <w:sz w:val="12"/>
                <w:szCs w:val="12"/>
                <w:lang w:val="tr-TR"/>
              </w:rPr>
              <w:t>SVM</w:t>
            </w:r>
          </w:p>
        </w:tc>
        <w:tc>
          <w:tcPr>
            <w:tcW w:w="567" w:type="dxa"/>
            <w:tcMar>
              <w:top w:w="0" w:type="dxa"/>
              <w:left w:w="0" w:type="dxa"/>
              <w:bottom w:w="0" w:type="dxa"/>
              <w:right w:w="0" w:type="dxa"/>
            </w:tcMar>
          </w:tcPr>
          <w:p w14:paraId="32550AC4" w14:textId="783E7372" w:rsidR="002D5D53" w:rsidRPr="002D5D53" w:rsidRDefault="002D5D53" w:rsidP="002D5D53">
            <w:pPr>
              <w:pStyle w:val="TableContents"/>
              <w:ind w:left="113"/>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0,537776</w:t>
            </w:r>
          </w:p>
        </w:tc>
        <w:tc>
          <w:tcPr>
            <w:tcW w:w="567" w:type="dxa"/>
            <w:tcMar>
              <w:top w:w="0" w:type="dxa"/>
              <w:left w:w="0" w:type="dxa"/>
              <w:bottom w:w="0" w:type="dxa"/>
              <w:right w:w="0" w:type="dxa"/>
            </w:tcMar>
          </w:tcPr>
          <w:p w14:paraId="038ABFC6" w14:textId="027F0577"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0,521616</w:t>
            </w:r>
          </w:p>
        </w:tc>
        <w:tc>
          <w:tcPr>
            <w:tcW w:w="567" w:type="dxa"/>
          </w:tcPr>
          <w:p w14:paraId="7CEBB5BD" w14:textId="0F586763"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0,539294</w:t>
            </w:r>
          </w:p>
        </w:tc>
        <w:tc>
          <w:tcPr>
            <w:tcW w:w="567" w:type="dxa"/>
          </w:tcPr>
          <w:p w14:paraId="79A8174E" w14:textId="038A4EA5"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0,530308</w:t>
            </w:r>
          </w:p>
        </w:tc>
        <w:tc>
          <w:tcPr>
            <w:tcW w:w="567" w:type="dxa"/>
          </w:tcPr>
          <w:p w14:paraId="72A501D3" w14:textId="6E83B2ED"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 xml:space="preserve">0,537784</w:t>
            </w:r>
          </w:p>
        </w:tc>
        <w:tc>
          <w:tcPr>
            <w:tcW w:w="567" w:type="dxa"/>
          </w:tcPr>
          <w:p w14:paraId="6503354F" w14:textId="1D7D8005"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0,679870</w:t>
            </w:r>
          </w:p>
        </w:tc>
        <w:tc>
          <w:tcPr>
            <w:tcW w:w="709" w:type="dxa"/>
          </w:tcPr>
          <w:p w14:paraId="76C21411" w14:textId="6A523723"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9,956836</w:t>
            </w:r>
          </w:p>
        </w:tc>
      </w:tr>
      <w:tr w:rsidR="002D5D53" w:rsidRPr="00EA6752" w14:paraId="69FFAFA4" w14:textId="0E88DA7F" w:rsidTr="00175FC1">
        <w:trPr>
          <w:trHeight w:val="95"/>
        </w:trPr>
        <w:tc>
          <w:tcPr>
            <w:tcW w:w="851" w:type="dxa"/>
            <w:tcMar>
              <w:top w:w="0" w:type="dxa"/>
              <w:left w:w="0" w:type="dxa"/>
              <w:bottom w:w="0" w:type="dxa"/>
              <w:right w:w="0" w:type="dxa"/>
            </w:tcMar>
          </w:tcPr>
          <w:p w14:paraId="25140E08" w14:textId="4123F9B3" w:rsidR="002D5D53" w:rsidRPr="002D5D53" w:rsidRDefault="002D5D53" w:rsidP="002D5D53">
            <w:pPr>
              <w:pStyle w:val="TableContents"/>
              <w:rPr>
                <w:rFonts w:ascii="Times New Roman" w:hAnsi="Times New Roman" w:cs="Times New Roman"/>
                <w:color w:val="3C4043"/>
                <w:sz w:val="12"/>
                <w:szCs w:val="12"/>
                <w:lang w:val="tr-TR"/>
              </w:rPr>
            </w:pPr>
            <w:proofErr w:type="spellStart"/>
            <w:proofErr w:type="spellEnd"/>
            <w:proofErr w:type="spellStart"/>
            <w:proofErr w:type="spellEnd"/>
            <w:r>
              <w:rPr>
                <w:rFonts w:ascii="Times New Roman" w:hAnsi="Times New Roman" w:cs="Times New Roman"/>
                <w:color w:val="3C4043"/>
                <w:sz w:val="12"/>
                <w:szCs w:val="12"/>
                <w:lang w:val="tr-TR"/>
              </w:rPr>
              <w:t xml:space="preserve">Rastgele Orman</w:t>
            </w:r>
          </w:p>
        </w:tc>
        <w:tc>
          <w:tcPr>
            <w:tcW w:w="567" w:type="dxa"/>
            <w:tcMar>
              <w:top w:w="0" w:type="dxa"/>
              <w:left w:w="0" w:type="dxa"/>
              <w:bottom w:w="0" w:type="dxa"/>
              <w:right w:w="0" w:type="dxa"/>
            </w:tcMar>
          </w:tcPr>
          <w:p w14:paraId="0D6B0CCB" w14:textId="3C18C5C2" w:rsidR="002D5D53" w:rsidRPr="002D5D53" w:rsidRDefault="002D5D53" w:rsidP="002D5D53">
            <w:pPr>
              <w:pStyle w:val="TableContents"/>
              <w:ind w:left="113"/>
              <w:jc w:val="center"/>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 xml:space="preserve">0,771258</w:t>
            </w:r>
          </w:p>
        </w:tc>
        <w:tc>
          <w:tcPr>
            <w:tcW w:w="567" w:type="dxa"/>
            <w:tcMar>
              <w:top w:w="0" w:type="dxa"/>
              <w:left w:w="0" w:type="dxa"/>
              <w:bottom w:w="0" w:type="dxa"/>
              <w:right w:w="0" w:type="dxa"/>
            </w:tcMar>
          </w:tcPr>
          <w:p w14:paraId="5ED690F3" w14:textId="20A623BC"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0,722814</w:t>
            </w:r>
          </w:p>
        </w:tc>
        <w:tc>
          <w:tcPr>
            <w:tcW w:w="567" w:type="dxa"/>
          </w:tcPr>
          <w:p w14:paraId="6883A5DF" w14:textId="3BBE5EDC"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0,800560</w:t>
            </w:r>
          </w:p>
        </w:tc>
        <w:tc>
          <w:tcPr>
            <w:tcW w:w="567" w:type="dxa"/>
          </w:tcPr>
          <w:p w14:paraId="1D7F55EC" w14:textId="76E582A9"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0,759703</w:t>
            </w:r>
          </w:p>
        </w:tc>
        <w:tc>
          <w:tcPr>
            <w:tcW w:w="567" w:type="dxa"/>
          </w:tcPr>
          <w:p w14:paraId="2E47308D" w14:textId="4D743318"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 xml:space="preserve">0,771282</w:t>
            </w:r>
          </w:p>
        </w:tc>
        <w:tc>
          <w:tcPr>
            <w:tcW w:w="567" w:type="dxa"/>
          </w:tcPr>
          <w:p w14:paraId="36D6D03E" w14:textId="3F43FCD4"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0,478270</w:t>
            </w:r>
          </w:p>
        </w:tc>
        <w:tc>
          <w:tcPr>
            <w:tcW w:w="709" w:type="dxa"/>
          </w:tcPr>
          <w:p w14:paraId="3332F99A" w14:textId="05DFF26E"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125,466779</w:t>
            </w:r>
          </w:p>
        </w:tc>
      </w:tr>
      <w:tr w:rsidR="002D5D53" w:rsidRPr="00EA6752" w14:paraId="0FE5737E" w14:textId="459E5D04" w:rsidTr="00175FC1">
        <w:trPr>
          <w:trHeight w:val="173"/>
        </w:trPr>
        <w:tc>
          <w:tcPr>
            <w:tcW w:w="851" w:type="dxa"/>
            <w:tcBorders>
              <w:bottom w:val="single" w:sz="6" w:space="0" w:color="000000"/>
            </w:tcBorders>
            <w:tcMar>
              <w:top w:w="0" w:type="dxa"/>
              <w:left w:w="0" w:type="dxa"/>
              <w:bottom w:w="0" w:type="dxa"/>
              <w:right w:w="0" w:type="dxa"/>
            </w:tcMar>
          </w:tcPr>
          <w:p w14:paraId="50821DA6" w14:textId="18F60A3C" w:rsidR="002D5D53" w:rsidRPr="002D5D53" w:rsidRDefault="002D5D53" w:rsidP="002D5D53">
            <w:pPr>
              <w:pStyle w:val="TableContents"/>
              <w:rPr>
                <w:rFonts w:ascii="Times New Roman" w:hAnsi="Times New Roman" w:cs="Times New Roman"/>
                <w:color w:val="3C4043"/>
                <w:sz w:val="12"/>
                <w:szCs w:val="12"/>
                <w:lang w:val="tr-TR"/>
              </w:rPr>
            </w:pPr>
            <w:r w:rsidRPr="002D5D53">
              <w:rPr>
                <w:rFonts w:ascii="Times New Roman" w:hAnsi="Times New Roman" w:cs="Times New Roman"/>
                <w:color w:val="3C4043"/>
                <w:sz w:val="12"/>
                <w:szCs w:val="12"/>
                <w:lang w:val="tr-TR"/>
              </w:rPr>
              <w:t>KNN</w:t>
            </w:r>
          </w:p>
        </w:tc>
        <w:tc>
          <w:tcPr>
            <w:tcW w:w="567" w:type="dxa"/>
            <w:tcBorders>
              <w:bottom w:val="single" w:sz="6" w:space="0" w:color="000000"/>
            </w:tcBorders>
            <w:tcMar>
              <w:top w:w="0" w:type="dxa"/>
              <w:left w:w="0" w:type="dxa"/>
              <w:bottom w:w="0" w:type="dxa"/>
              <w:right w:w="0" w:type="dxa"/>
            </w:tcMar>
          </w:tcPr>
          <w:p w14:paraId="2AB84C23" w14:textId="31746C6A" w:rsidR="002D5D53" w:rsidRPr="002D5D53" w:rsidRDefault="002D5D53" w:rsidP="002D5D53">
            <w:pPr>
              <w:pStyle w:val="TableContents"/>
              <w:ind w:left="113"/>
              <w:jc w:val="center"/>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 xml:space="preserve">0,692317</w:t>
            </w:r>
          </w:p>
        </w:tc>
        <w:tc>
          <w:tcPr>
            <w:tcW w:w="567" w:type="dxa"/>
            <w:tcBorders>
              <w:bottom w:val="single" w:sz="6" w:space="0" w:color="000000"/>
            </w:tcBorders>
            <w:tcMar>
              <w:top w:w="0" w:type="dxa"/>
              <w:left w:w="0" w:type="dxa"/>
              <w:bottom w:w="0" w:type="dxa"/>
              <w:right w:w="0" w:type="dxa"/>
            </w:tcMar>
          </w:tcPr>
          <w:p w14:paraId="7B4DA497" w14:textId="3311F1C3"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0,616215</w:t>
            </w:r>
          </w:p>
        </w:tc>
        <w:tc>
          <w:tcPr>
            <w:tcW w:w="567" w:type="dxa"/>
            <w:tcBorders>
              <w:bottom w:val="single" w:sz="6" w:space="0" w:color="000000"/>
            </w:tcBorders>
          </w:tcPr>
          <w:p w14:paraId="6CB038CD" w14:textId="1B4E9FD5"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0,727104</w:t>
            </w:r>
          </w:p>
        </w:tc>
        <w:tc>
          <w:tcPr>
            <w:tcW w:w="567" w:type="dxa"/>
            <w:tcBorders>
              <w:bottom w:val="single" w:sz="6" w:space="0" w:color="000000"/>
            </w:tcBorders>
          </w:tcPr>
          <w:p w14:paraId="3F800BBB" w14:textId="02BAE2D9"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0,667083</w:t>
            </w:r>
          </w:p>
        </w:tc>
        <w:tc>
          <w:tcPr>
            <w:tcW w:w="567" w:type="dxa"/>
            <w:tcBorders>
              <w:bottom w:val="single" w:sz="6" w:space="0" w:color="000000"/>
            </w:tcBorders>
          </w:tcPr>
          <w:p w14:paraId="33A55184" w14:textId="7DD90970"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 xml:space="preserve">0,692354</w:t>
            </w:r>
          </w:p>
        </w:tc>
        <w:tc>
          <w:tcPr>
            <w:tcW w:w="567" w:type="dxa"/>
            <w:tcBorders>
              <w:bottom w:val="single" w:sz="6" w:space="0" w:color="000000"/>
            </w:tcBorders>
          </w:tcPr>
          <w:p w14:paraId="219FF0CC" w14:textId="7C1E5B66"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0,554692</w:t>
            </w:r>
          </w:p>
        </w:tc>
        <w:tc>
          <w:tcPr>
            <w:tcW w:w="709" w:type="dxa"/>
            <w:tcBorders>
              <w:bottom w:val="single" w:sz="6" w:space="0" w:color="000000"/>
            </w:tcBorders>
          </w:tcPr>
          <w:p w14:paraId="676334A6" w14:textId="66C0F033"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44,353603</w:t>
            </w:r>
          </w:p>
        </w:tc>
      </w:tr>
    </w:tbl>
    <w:p w14:paraId="566211A1" w14:textId="3645931D" w:rsidR="002D5D53" w:rsidRDefault="002D5D53" w:rsidP="002D5D53">
      <w:pPr>
        <w:spacing w:before="96"/>
        <w:ind w:left="43"/>
        <w:rPr>
          <w:b/>
          <w:sz w:val="14"/>
        </w:rPr>
      </w:pPr>
      <w:r>
        <w:rPr>
          <w:b/>
          <w:w w:val="110"/>
          <w:sz w:val="14"/>
        </w:rPr>
        <w:t xml:space="preserve">Tablo 18</w:t>
      </w:r>
    </w:p>
    <w:p w14:paraId="0B4B3438" w14:textId="2E9E8D10" w:rsidR="002D5D53" w:rsidRDefault="00562BFD" w:rsidP="002D5D53">
      <w:pPr>
        <w:spacing w:before="30" w:after="60"/>
        <w:ind w:left="43"/>
        <w:rPr>
          <w:spacing w:val="-2"/>
          <w:w w:val="110"/>
          <w:sz w:val="14"/>
        </w:rPr>
      </w:pPr>
      <w:proofErr w:type="spellStart"/>
      <w:proofErr w:type="spellEnd"/>
      <w:r>
        <w:rPr>
          <w:spacing w:val="-2"/>
          <w:w w:val="110"/>
          <w:sz w:val="14"/>
        </w:rPr>
        <w:t xml:space="preserve">Giarmas çalışmasının uçuş iptali modeli performans sonuçları.</w:t>
      </w:r>
    </w:p>
    <w:tbl>
      <w:tblPr>
        <w:tblW w:w="4962" w:type="dxa"/>
        <w:tblInd w:w="142" w:type="dxa"/>
        <w:tblLayout w:type="fixed"/>
        <w:tblCellMar>
          <w:left w:w="10" w:type="dxa"/>
          <w:right w:w="10" w:type="dxa"/>
        </w:tblCellMar>
        <w:tblLook w:val="0000" w:firstRow="0" w:lastRow="0" w:firstColumn="0" w:lastColumn="0" w:noHBand="0" w:noVBand="0"/>
      </w:tblPr>
      <w:tblGrid>
        <w:gridCol w:w="851"/>
        <w:gridCol w:w="567"/>
        <w:gridCol w:w="567"/>
        <w:gridCol w:w="567"/>
        <w:gridCol w:w="567"/>
        <w:gridCol w:w="567"/>
        <w:gridCol w:w="567"/>
        <w:gridCol w:w="709"/>
      </w:tblGrid>
      <w:tr w:rsidR="002D5D53" w:rsidRPr="00EA6752" w14:paraId="530C6ADE" w14:textId="77777777" w:rsidTr="00175FC1">
        <w:trPr>
          <w:trHeight w:val="369"/>
        </w:trPr>
        <w:tc>
          <w:tcPr>
            <w:tcW w:w="851" w:type="dxa"/>
            <w:tcBorders>
              <w:top w:val="single" w:sz="6" w:space="0" w:color="000000"/>
              <w:bottom w:val="single" w:sz="6" w:space="0" w:color="000000"/>
            </w:tcBorders>
            <w:tcMar>
              <w:top w:w="0" w:type="dxa"/>
              <w:left w:w="0" w:type="dxa"/>
              <w:bottom w:w="0" w:type="dxa"/>
              <w:right w:w="0" w:type="dxa"/>
            </w:tcMar>
            <w:vAlign w:val="center"/>
          </w:tcPr>
          <w:p w14:paraId="5F1EFCF1" w14:textId="77777777" w:rsidR="002D5D53" w:rsidRPr="002D5D53" w:rsidRDefault="002D5D53" w:rsidP="00166AD4">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Model</w:t>
            </w:r>
          </w:p>
        </w:tc>
        <w:tc>
          <w:tcPr>
            <w:tcW w:w="567" w:type="dxa"/>
            <w:tcBorders>
              <w:top w:val="single" w:sz="6" w:space="0" w:color="000000"/>
              <w:bottom w:val="single" w:sz="6" w:space="0" w:color="000000"/>
            </w:tcBorders>
            <w:tcMar>
              <w:top w:w="0" w:type="dxa"/>
              <w:left w:w="0" w:type="dxa"/>
              <w:bottom w:w="0" w:type="dxa"/>
              <w:right w:w="0" w:type="dxa"/>
            </w:tcMar>
            <w:vAlign w:val="center"/>
          </w:tcPr>
          <w:p w14:paraId="42DA9705" w14:textId="77777777" w:rsidR="002D5D53" w:rsidRPr="002D5D53" w:rsidRDefault="002D5D53" w:rsidP="00166AD4">
            <w:pPr>
              <w:pStyle w:val="TableContents"/>
              <w:jc w:val="center"/>
              <w:rPr>
                <w:rFonts w:ascii="Times New Roman" w:hAnsi="Times New Roman" w:cs="Times New Roman"/>
                <w:sz w:val="12"/>
                <w:szCs w:val="12"/>
                <w:lang w:val="tr-TR"/>
              </w:rPr>
            </w:pPr>
            <w:proofErr w:type="spellStart"/>
            <w:proofErr w:type="spellEnd"/>
            <w:r>
              <w:rPr>
                <w:rFonts w:ascii="Times New Roman" w:eastAsia="Times New Roman" w:hAnsi="Times New Roman" w:cs="Times New Roman"/>
                <w:sz w:val="12"/>
                <w:szCs w:val="12"/>
                <w:lang w:val="tr-TR" w:eastAsia="tr-TR"/>
              </w:rPr>
              <w:t xml:space="preserve">Doğruluk</w:t>
            </w:r>
          </w:p>
        </w:tc>
        <w:tc>
          <w:tcPr>
            <w:tcW w:w="567" w:type="dxa"/>
            <w:tcBorders>
              <w:top w:val="single" w:sz="6" w:space="0" w:color="000000"/>
              <w:bottom w:val="single" w:sz="6" w:space="0" w:color="000000"/>
            </w:tcBorders>
            <w:tcMar>
              <w:top w:w="0" w:type="dxa"/>
              <w:left w:w="0" w:type="dxa"/>
              <w:bottom w:w="0" w:type="dxa"/>
              <w:right w:w="0" w:type="dxa"/>
            </w:tcMar>
            <w:vAlign w:val="center"/>
          </w:tcPr>
          <w:p w14:paraId="56E0831E" w14:textId="77777777" w:rsidR="002D5D53" w:rsidRPr="002D5D53" w:rsidRDefault="002D5D53" w:rsidP="00166AD4">
            <w:pPr>
              <w:pStyle w:val="TableContents"/>
              <w:jc w:val="center"/>
              <w:rPr>
                <w:rFonts w:ascii="Times New Roman" w:hAnsi="Times New Roman" w:cs="Times New Roman"/>
                <w:sz w:val="12"/>
                <w:szCs w:val="12"/>
                <w:lang w:val="tr-TR"/>
              </w:rPr>
            </w:pPr>
            <w:proofErr w:type="spellStart"/>
            <w:proofErr w:type="spellEnd"/>
            <w:r>
              <w:rPr>
                <w:rFonts w:ascii="Times New Roman" w:hAnsi="Times New Roman" w:cs="Times New Roman"/>
                <w:color w:val="000000"/>
                <w:sz w:val="12"/>
                <w:szCs w:val="12"/>
                <w:lang w:val="tr-TR"/>
              </w:rPr>
              <w:t xml:space="preserve">Duyarlılık</w:t>
            </w:r>
          </w:p>
        </w:tc>
        <w:tc>
          <w:tcPr>
            <w:tcW w:w="567" w:type="dxa"/>
            <w:tcBorders>
              <w:top w:val="single" w:sz="6" w:space="0" w:color="000000"/>
              <w:bottom w:val="single" w:sz="6" w:space="0" w:color="000000"/>
            </w:tcBorders>
            <w:vAlign w:val="center"/>
          </w:tcPr>
          <w:p w14:paraId="7E12E9BD" w14:textId="77777777" w:rsidR="002D5D53" w:rsidRPr="002D5D53" w:rsidRDefault="002D5D53" w:rsidP="00166AD4">
            <w:pPr>
              <w:pStyle w:val="TableContents"/>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 xml:space="preserve">Kesinlik</w:t>
            </w:r>
          </w:p>
        </w:tc>
        <w:tc>
          <w:tcPr>
            <w:tcW w:w="567" w:type="dxa"/>
            <w:tcBorders>
              <w:top w:val="single" w:sz="6" w:space="0" w:color="000000"/>
              <w:bottom w:val="single" w:sz="6" w:space="0" w:color="000000"/>
            </w:tcBorders>
            <w:vAlign w:val="center"/>
          </w:tcPr>
          <w:p w14:paraId="369E01AE" w14:textId="77777777" w:rsidR="002D5D53" w:rsidRPr="002D5D53" w:rsidRDefault="002D5D53" w:rsidP="00166AD4">
            <w:pPr>
              <w:pStyle w:val="TableContents"/>
              <w:ind w:left="-16"/>
              <w:jc w:val="center"/>
              <w:rPr>
                <w:rFonts w:ascii="Times New Roman" w:hAnsi="Times New Roman" w:cs="Times New Roman"/>
                <w:color w:val="000000"/>
                <w:sz w:val="12"/>
                <w:szCs w:val="12"/>
                <w:lang w:val="tr-TR"/>
              </w:rPr>
            </w:pPr>
            <w:proofErr w:type="spellStart"/>
            <w:proofErr w:type="spellEnd"/>
            <w:r>
              <w:rPr>
                <w:rFonts w:ascii="Times New Roman" w:hAnsi="Times New Roman" w:cs="Times New Roman"/>
                <w:color w:val="000000"/>
                <w:sz w:val="12"/>
                <w:szCs w:val="12"/>
                <w:lang w:val="tr-TR"/>
              </w:rPr>
              <w:t xml:space="preserve">F1 Skoru</w:t>
            </w:r>
          </w:p>
        </w:tc>
        <w:tc>
          <w:tcPr>
            <w:tcW w:w="567" w:type="dxa"/>
            <w:tcBorders>
              <w:top w:val="single" w:sz="6" w:space="0" w:color="000000"/>
              <w:bottom w:val="single" w:sz="6" w:space="0" w:color="000000"/>
            </w:tcBorders>
            <w:vAlign w:val="center"/>
          </w:tcPr>
          <w:p w14:paraId="66B33A2A" w14:textId="77777777" w:rsidR="002D5D53" w:rsidRPr="002D5D53" w:rsidRDefault="002D5D53" w:rsidP="00166AD4">
            <w:pPr>
              <w:pStyle w:val="TableContents"/>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AUC</w:t>
            </w:r>
          </w:p>
        </w:tc>
        <w:tc>
          <w:tcPr>
            <w:tcW w:w="567" w:type="dxa"/>
            <w:tcBorders>
              <w:top w:val="single" w:sz="6" w:space="0" w:color="000000"/>
              <w:bottom w:val="single" w:sz="6" w:space="0" w:color="000000"/>
            </w:tcBorders>
            <w:vAlign w:val="center"/>
          </w:tcPr>
          <w:p w14:paraId="04CB41D1" w14:textId="77777777" w:rsidR="002D5D53" w:rsidRPr="002D5D53" w:rsidRDefault="002D5D53" w:rsidP="00DE20DC">
            <w:pPr>
              <w:pStyle w:val="TableContents"/>
              <w:jc w:val="center"/>
              <w:rPr>
                <w:rFonts w:ascii="Times New Roman" w:hAnsi="Times New Roman" w:cs="Times New Roman"/>
                <w:color w:val="000000"/>
                <w:sz w:val="12"/>
                <w:szCs w:val="12"/>
                <w:lang w:val="tr-TR"/>
              </w:rPr>
            </w:pPr>
            <w:r w:rsidRPr="002D5D53">
              <w:rPr>
                <w:rFonts w:ascii="Times New Roman" w:hAnsi="Times New Roman" w:cs="Times New Roman"/>
                <w:color w:val="000000"/>
                <w:sz w:val="12"/>
                <w:szCs w:val="12"/>
                <w:lang w:val="tr-TR"/>
              </w:rPr>
              <w:t>RMSE</w:t>
            </w:r>
          </w:p>
        </w:tc>
        <w:tc>
          <w:tcPr>
            <w:tcW w:w="709" w:type="dxa"/>
            <w:tcBorders>
              <w:top w:val="single" w:sz="6" w:space="0" w:color="000000"/>
              <w:bottom w:val="single" w:sz="6" w:space="0" w:color="000000"/>
            </w:tcBorders>
            <w:vAlign w:val="center"/>
          </w:tcPr>
          <w:p w14:paraId="04A89944" w14:textId="77777777" w:rsidR="002D5D53" w:rsidRPr="002D5D53" w:rsidRDefault="002D5D53" w:rsidP="00166AD4">
            <w:pPr>
              <w:pStyle w:val="TableContents"/>
              <w:jc w:val="center"/>
              <w:rPr>
                <w:rFonts w:ascii="Times New Roman" w:hAnsi="Times New Roman" w:cs="Times New Roman"/>
                <w:color w:val="000000"/>
                <w:sz w:val="12"/>
                <w:szCs w:val="12"/>
                <w:lang w:val="tr-TR"/>
              </w:rPr>
            </w:pPr>
            <w:proofErr w:type="spellStart"/>
            <w:proofErr w:type="spellEnd"/>
            <w:r>
              <w:rPr>
                <w:rFonts w:ascii="Times New Roman" w:hAnsi="Times New Roman" w:cs="Times New Roman"/>
                <w:color w:val="000000"/>
                <w:sz w:val="12"/>
                <w:szCs w:val="12"/>
                <w:lang w:val="tr-TR"/>
              </w:rPr>
              <w:t xml:space="preserve">Çalışma Süresi</w:t>
            </w:r>
          </w:p>
        </w:tc>
      </w:tr>
      <w:tr w:rsidR="0011519F" w:rsidRPr="00EA6752" w14:paraId="14321544" w14:textId="77777777" w:rsidTr="00175FC1">
        <w:trPr>
          <w:trHeight w:val="51"/>
        </w:trPr>
        <w:tc>
          <w:tcPr>
            <w:tcW w:w="851" w:type="dxa"/>
            <w:tcMar>
              <w:top w:w="0" w:type="dxa"/>
              <w:left w:w="0" w:type="dxa"/>
              <w:bottom w:w="0" w:type="dxa"/>
              <w:right w:w="0" w:type="dxa"/>
            </w:tcMar>
          </w:tcPr>
          <w:p w14:paraId="1E6CA416" w14:textId="77777777" w:rsidR="0011519F" w:rsidRPr="002D5D53" w:rsidRDefault="0011519F" w:rsidP="0011519F">
            <w:pPr>
              <w:pStyle w:val="TableContents"/>
              <w:rPr>
                <w:rFonts w:ascii="Times New Roman" w:hAnsi="Times New Roman" w:cs="Times New Roman"/>
                <w:sz w:val="12"/>
                <w:szCs w:val="12"/>
                <w:lang w:val="tr-TR"/>
              </w:rPr>
            </w:pPr>
            <w:proofErr w:type="spellStart"/>
            <w:proofErr w:type="spellEnd"/>
            <w:proofErr w:type="spellStart"/>
            <w:proofErr w:type="spellEnd"/>
            <w:r>
              <w:rPr>
                <w:rFonts w:ascii="Times New Roman" w:hAnsi="Times New Roman" w:cs="Times New Roman"/>
                <w:color w:val="3C4043"/>
                <w:sz w:val="12"/>
                <w:szCs w:val="12"/>
                <w:lang w:val="tr-TR"/>
              </w:rPr>
              <w:t xml:space="preserve">Karar Ağaçları</w:t>
            </w:r>
          </w:p>
        </w:tc>
        <w:tc>
          <w:tcPr>
            <w:tcW w:w="567" w:type="dxa"/>
            <w:tcMar>
              <w:top w:w="0" w:type="dxa"/>
              <w:left w:w="0" w:type="dxa"/>
              <w:bottom w:w="0" w:type="dxa"/>
              <w:right w:w="0" w:type="dxa"/>
            </w:tcMar>
          </w:tcPr>
          <w:p w14:paraId="48DFA6E0" w14:textId="3411B21F" w:rsidR="0011519F" w:rsidRPr="002D5D53"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0,743762</w:t>
            </w:r>
          </w:p>
        </w:tc>
        <w:tc>
          <w:tcPr>
            <w:tcW w:w="567" w:type="dxa"/>
            <w:tcMar>
              <w:top w:w="0" w:type="dxa"/>
              <w:left w:w="0" w:type="dxa"/>
              <w:bottom w:w="0" w:type="dxa"/>
              <w:right w:w="0" w:type="dxa"/>
            </w:tcMar>
          </w:tcPr>
          <w:p w14:paraId="4711B2C5" w14:textId="54B6ABB8" w:rsidR="0011519F" w:rsidRPr="002D5D53"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0,739011</w:t>
            </w:r>
          </w:p>
        </w:tc>
        <w:tc>
          <w:tcPr>
            <w:tcW w:w="567" w:type="dxa"/>
          </w:tcPr>
          <w:p w14:paraId="0D040FC7" w14:textId="6CECC2C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0,745426</w:t>
            </w:r>
          </w:p>
        </w:tc>
        <w:tc>
          <w:tcPr>
            <w:tcW w:w="567" w:type="dxa"/>
          </w:tcPr>
          <w:p w14:paraId="6FDE0175" w14:textId="2D67ECE4"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0,742205</w:t>
            </w:r>
          </w:p>
        </w:tc>
        <w:tc>
          <w:tcPr>
            <w:tcW w:w="567" w:type="dxa"/>
          </w:tcPr>
          <w:p w14:paraId="32EAE03D" w14:textId="559A335E" w:rsidR="0011519F" w:rsidRPr="0011519F" w:rsidRDefault="0011519F" w:rsidP="0011519F">
            <w:pPr>
              <w:pStyle w:val="TableContents"/>
              <w:ind w:left="-7" w:right="-10"/>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0,743754</w:t>
            </w:r>
          </w:p>
        </w:tc>
        <w:tc>
          <w:tcPr>
            <w:tcW w:w="567" w:type="dxa"/>
          </w:tcPr>
          <w:p w14:paraId="77A94C03" w14:textId="730FF08C" w:rsidR="0011519F" w:rsidRPr="0011519F" w:rsidRDefault="0011519F" w:rsidP="0011519F">
            <w:pPr>
              <w:pStyle w:val="TableContents"/>
              <w:ind w:left="-7" w:right="-10"/>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0,506199</w:t>
            </w:r>
          </w:p>
        </w:tc>
        <w:tc>
          <w:tcPr>
            <w:tcW w:w="709" w:type="dxa"/>
          </w:tcPr>
          <w:p w14:paraId="34D616B6" w14:textId="5D576A87" w:rsidR="0011519F" w:rsidRPr="0011519F" w:rsidRDefault="0011519F" w:rsidP="0011519F">
            <w:pPr>
              <w:pStyle w:val="TableContents"/>
              <w:ind w:left="-7"/>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12,864707</w:t>
            </w:r>
          </w:p>
        </w:tc>
      </w:tr>
      <w:tr w:rsidR="0011519F" w:rsidRPr="00EA6752" w14:paraId="61A76690" w14:textId="77777777" w:rsidTr="00175FC1">
        <w:trPr>
          <w:trHeight w:val="140"/>
        </w:trPr>
        <w:tc>
          <w:tcPr>
            <w:tcW w:w="851" w:type="dxa"/>
            <w:tcMar>
              <w:top w:w="0" w:type="dxa"/>
              <w:left w:w="0" w:type="dxa"/>
              <w:bottom w:w="0" w:type="dxa"/>
              <w:right w:w="0" w:type="dxa"/>
            </w:tcMar>
          </w:tcPr>
          <w:p w14:paraId="6066A0AD" w14:textId="77777777" w:rsidR="0011519F" w:rsidRPr="002D5D53" w:rsidRDefault="0011519F" w:rsidP="0011519F">
            <w:pPr>
              <w:pStyle w:val="TableContents"/>
              <w:rPr>
                <w:rFonts w:ascii="Times New Roman" w:hAnsi="Times New Roman" w:cs="Times New Roman"/>
                <w:sz w:val="12"/>
                <w:szCs w:val="12"/>
                <w:lang w:val="tr-TR"/>
              </w:rPr>
            </w:pPr>
            <w:proofErr w:type="spellStart"/>
            <w:r w:rsidRPr="002D5D53">
              <w:rPr>
                <w:rFonts w:ascii="Times New Roman" w:hAnsi="Times New Roman" w:cs="Times New Roman"/>
                <w:color w:val="3C4043"/>
                <w:sz w:val="12"/>
                <w:szCs w:val="12"/>
                <w:lang w:val="tr-TR"/>
              </w:rPr>
              <w:t>Naive</w:t>
            </w:r>
            <w:proofErr w:type="spellEnd"/>
            <w:r w:rsidRPr="002D5D53">
              <w:rPr>
                <w:rFonts w:ascii="Times New Roman" w:hAnsi="Times New Roman" w:cs="Times New Roman"/>
                <w:color w:val="3C4043"/>
                <w:sz w:val="12"/>
                <w:szCs w:val="12"/>
                <w:lang w:val="tr-TR"/>
              </w:rPr>
              <w:t xml:space="preserve"> </w:t>
            </w:r>
            <w:proofErr w:type="spellStart"/>
            <w:r w:rsidRPr="002D5D53">
              <w:rPr>
                <w:rFonts w:ascii="Times New Roman" w:hAnsi="Times New Roman" w:cs="Times New Roman"/>
                <w:color w:val="3C4043"/>
                <w:sz w:val="12"/>
                <w:szCs w:val="12"/>
                <w:lang w:val="tr-TR"/>
              </w:rPr>
              <w:t>Bayes</w:t>
            </w:r>
            <w:proofErr w:type="spellEnd"/>
          </w:p>
        </w:tc>
        <w:tc>
          <w:tcPr>
            <w:tcW w:w="567" w:type="dxa"/>
            <w:tcMar>
              <w:top w:w="0" w:type="dxa"/>
              <w:left w:w="0" w:type="dxa"/>
              <w:bottom w:w="0" w:type="dxa"/>
              <w:right w:w="0" w:type="dxa"/>
            </w:tcMar>
          </w:tcPr>
          <w:p w14:paraId="5C2EF7EB" w14:textId="0AD62A92" w:rsidR="0011519F" w:rsidRPr="002D5D53"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0,573631</w:t>
            </w:r>
          </w:p>
        </w:tc>
        <w:tc>
          <w:tcPr>
            <w:tcW w:w="567" w:type="dxa"/>
            <w:tcMar>
              <w:top w:w="0" w:type="dxa"/>
              <w:left w:w="0" w:type="dxa"/>
              <w:bottom w:w="0" w:type="dxa"/>
              <w:right w:w="0" w:type="dxa"/>
            </w:tcMar>
          </w:tcPr>
          <w:p w14:paraId="10E9E1DE" w14:textId="746B0B20" w:rsidR="0011519F" w:rsidRPr="002D5D53" w:rsidRDefault="0011519F" w:rsidP="0011519F">
            <w:pPr>
              <w:pStyle w:val="TableContents"/>
              <w:jc w:val="center"/>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rPr>
              <w:t xml:space="preserve">0,434463</w:t>
            </w:r>
          </w:p>
        </w:tc>
        <w:tc>
          <w:tcPr>
            <w:tcW w:w="567" w:type="dxa"/>
          </w:tcPr>
          <w:p w14:paraId="778ABFE9" w14:textId="5F6C4A55"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0,600788</w:t>
            </w:r>
          </w:p>
        </w:tc>
        <w:tc>
          <w:tcPr>
            <w:tcW w:w="567" w:type="dxa"/>
          </w:tcPr>
          <w:p w14:paraId="20F14BAD" w14:textId="67E3E618"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0,504264</w:t>
            </w:r>
          </w:p>
        </w:tc>
        <w:tc>
          <w:tcPr>
            <w:tcW w:w="567" w:type="dxa"/>
          </w:tcPr>
          <w:p w14:paraId="63F0F367" w14:textId="119E3203"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0,573388</w:t>
            </w:r>
          </w:p>
        </w:tc>
        <w:tc>
          <w:tcPr>
            <w:tcW w:w="567" w:type="dxa"/>
          </w:tcPr>
          <w:p w14:paraId="2DB6A22B" w14:textId="2980030D"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0,652969</w:t>
            </w:r>
          </w:p>
        </w:tc>
        <w:tc>
          <w:tcPr>
            <w:tcW w:w="709" w:type="dxa"/>
          </w:tcPr>
          <w:p w14:paraId="527806BD" w14:textId="4D113418"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2,013837</w:t>
            </w:r>
          </w:p>
        </w:tc>
      </w:tr>
      <w:tr w:rsidR="0011519F" w:rsidRPr="00EA6752" w14:paraId="49DCE0EF" w14:textId="77777777" w:rsidTr="00175FC1">
        <w:trPr>
          <w:trHeight w:val="141"/>
        </w:trPr>
        <w:tc>
          <w:tcPr>
            <w:tcW w:w="851" w:type="dxa"/>
            <w:tcMar>
              <w:top w:w="0" w:type="dxa"/>
              <w:left w:w="0" w:type="dxa"/>
              <w:bottom w:w="0" w:type="dxa"/>
              <w:right w:w="0" w:type="dxa"/>
            </w:tcMar>
          </w:tcPr>
          <w:p w14:paraId="6E167D59" w14:textId="77777777" w:rsidR="0011519F" w:rsidRPr="002D5D53" w:rsidRDefault="0011519F" w:rsidP="0011519F">
            <w:pPr>
              <w:pStyle w:val="TableContents"/>
              <w:rPr>
                <w:rFonts w:ascii="Times New Roman" w:hAnsi="Times New Roman" w:cs="Times New Roman"/>
                <w:sz w:val="12"/>
                <w:szCs w:val="12"/>
                <w:lang w:val="tr-TR"/>
              </w:rPr>
            </w:pPr>
            <w:proofErr w:type="spellStart"/>
            <w:proofErr w:type="spellEnd"/>
            <w:proofErr w:type="spellStart"/>
            <w:proofErr w:type="spellEnd"/>
            <w:r>
              <w:rPr>
                <w:rFonts w:ascii="Times New Roman" w:hAnsi="Times New Roman" w:cs="Times New Roman"/>
                <w:sz w:val="12"/>
                <w:szCs w:val="12"/>
                <w:lang w:val="tr-TR"/>
              </w:rPr>
              <w:t xml:space="preserve">Lojistik Regresyon</w:t>
            </w:r>
          </w:p>
        </w:tc>
        <w:tc>
          <w:tcPr>
            <w:tcW w:w="567" w:type="dxa"/>
            <w:tcMar>
              <w:top w:w="0" w:type="dxa"/>
              <w:left w:w="0" w:type="dxa"/>
              <w:bottom w:w="0" w:type="dxa"/>
              <w:right w:w="0" w:type="dxa"/>
            </w:tcMar>
          </w:tcPr>
          <w:p w14:paraId="6FD3B3C5" w14:textId="0B860A1A" w:rsidR="0011519F" w:rsidRPr="002D5D53"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0,550082</w:t>
            </w:r>
          </w:p>
        </w:tc>
        <w:tc>
          <w:tcPr>
            <w:tcW w:w="567" w:type="dxa"/>
            <w:tcMar>
              <w:top w:w="0" w:type="dxa"/>
              <w:left w:w="0" w:type="dxa"/>
              <w:bottom w:w="0" w:type="dxa"/>
              <w:right w:w="0" w:type="dxa"/>
            </w:tcMar>
          </w:tcPr>
          <w:p w14:paraId="27A470E6" w14:textId="275C7E3D" w:rsidR="0011519F" w:rsidRPr="002D5D53" w:rsidRDefault="0011519F" w:rsidP="0011519F">
            <w:pPr>
              <w:pStyle w:val="TableContents"/>
              <w:jc w:val="center"/>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rPr>
              <w:t xml:space="preserve">0,526398</w:t>
            </w:r>
          </w:p>
        </w:tc>
        <w:tc>
          <w:tcPr>
            <w:tcW w:w="567" w:type="dxa"/>
          </w:tcPr>
          <w:p w14:paraId="6A8BE36C" w14:textId="594DE3BE"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0,551661</w:t>
            </w:r>
          </w:p>
        </w:tc>
        <w:tc>
          <w:tcPr>
            <w:tcW w:w="567" w:type="dxa"/>
          </w:tcPr>
          <w:p w14:paraId="13A08519" w14:textId="52AD671B"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0,538733</w:t>
            </w:r>
          </w:p>
        </w:tc>
        <w:tc>
          <w:tcPr>
            <w:tcW w:w="567" w:type="dxa"/>
          </w:tcPr>
          <w:p w14:paraId="101EC1EA" w14:textId="51591496"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0,550041</w:t>
            </w:r>
          </w:p>
        </w:tc>
        <w:tc>
          <w:tcPr>
            <w:tcW w:w="567" w:type="dxa"/>
          </w:tcPr>
          <w:p w14:paraId="0701D978" w14:textId="7179370D"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0,670759</w:t>
            </w:r>
          </w:p>
        </w:tc>
        <w:tc>
          <w:tcPr>
            <w:tcW w:w="709" w:type="dxa"/>
          </w:tcPr>
          <w:p w14:paraId="6D00918E" w14:textId="63607872"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44,530750</w:t>
            </w:r>
          </w:p>
        </w:tc>
      </w:tr>
      <w:tr w:rsidR="0011519F" w:rsidRPr="00EA6752" w14:paraId="1C073D20" w14:textId="77777777" w:rsidTr="00175FC1">
        <w:trPr>
          <w:trHeight w:val="129"/>
        </w:trPr>
        <w:tc>
          <w:tcPr>
            <w:tcW w:w="851" w:type="dxa"/>
            <w:tcMar>
              <w:top w:w="0" w:type="dxa"/>
              <w:left w:w="0" w:type="dxa"/>
              <w:bottom w:w="0" w:type="dxa"/>
              <w:right w:w="0" w:type="dxa"/>
            </w:tcMar>
          </w:tcPr>
          <w:p w14:paraId="39ADFD7A" w14:textId="77777777" w:rsidR="0011519F" w:rsidRPr="002D5D53" w:rsidRDefault="0011519F" w:rsidP="0011519F">
            <w:pPr>
              <w:pStyle w:val="TableContents"/>
              <w:rPr>
                <w:rFonts w:ascii="Times New Roman" w:hAnsi="Times New Roman" w:cs="Times New Roman"/>
                <w:sz w:val="12"/>
                <w:szCs w:val="12"/>
                <w:lang w:val="tr-TR"/>
              </w:rPr>
            </w:pPr>
            <w:proofErr w:type="spellStart"/>
            <w:r w:rsidRPr="002D5D53">
              <w:rPr>
                <w:rFonts w:ascii="Times New Roman" w:hAnsi="Times New Roman" w:cs="Times New Roman"/>
                <w:color w:val="3C4043"/>
                <w:sz w:val="12"/>
                <w:szCs w:val="12"/>
                <w:lang w:val="tr-TR"/>
              </w:rPr>
              <w:t>XGBoost</w:t>
            </w:r>
            <w:proofErr w:type="spellEnd"/>
          </w:p>
        </w:tc>
        <w:tc>
          <w:tcPr>
            <w:tcW w:w="567" w:type="dxa"/>
            <w:tcMar>
              <w:top w:w="0" w:type="dxa"/>
              <w:left w:w="0" w:type="dxa"/>
              <w:bottom w:w="0" w:type="dxa"/>
              <w:right w:w="0" w:type="dxa"/>
            </w:tcMar>
          </w:tcPr>
          <w:p w14:paraId="62E20430" w14:textId="62958EB8" w:rsidR="0011519F" w:rsidRPr="002D5D53"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0,747930</w:t>
            </w:r>
          </w:p>
        </w:tc>
        <w:tc>
          <w:tcPr>
            <w:tcW w:w="567" w:type="dxa"/>
            <w:tcMar>
              <w:top w:w="0" w:type="dxa"/>
              <w:left w:w="0" w:type="dxa"/>
              <w:bottom w:w="0" w:type="dxa"/>
              <w:right w:w="0" w:type="dxa"/>
            </w:tcMar>
          </w:tcPr>
          <w:p w14:paraId="13C7A199" w14:textId="440DA2F9" w:rsidR="0011519F" w:rsidRPr="002D5D53" w:rsidRDefault="0011519F" w:rsidP="0011519F">
            <w:pPr>
              <w:pStyle w:val="TableContents"/>
              <w:jc w:val="center"/>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rPr>
              <w:t xml:space="preserve">0,757904</w:t>
            </w:r>
          </w:p>
        </w:tc>
        <w:tc>
          <w:tcPr>
            <w:tcW w:w="567" w:type="dxa"/>
          </w:tcPr>
          <w:p w14:paraId="6C8F1D3B" w14:textId="1620E036"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0,742439</w:t>
            </w:r>
          </w:p>
        </w:tc>
        <w:tc>
          <w:tcPr>
            <w:tcW w:w="567" w:type="dxa"/>
          </w:tcPr>
          <w:p w14:paraId="4961588B" w14:textId="3AB9DF01"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0,750092</w:t>
            </w:r>
          </w:p>
        </w:tc>
        <w:tc>
          <w:tcPr>
            <w:tcW w:w="567" w:type="dxa"/>
          </w:tcPr>
          <w:p w14:paraId="368EACEE" w14:textId="4740A25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0,747947</w:t>
            </w:r>
          </w:p>
        </w:tc>
        <w:tc>
          <w:tcPr>
            <w:tcW w:w="567" w:type="dxa"/>
          </w:tcPr>
          <w:p w14:paraId="1A8CF789" w14:textId="41D6825F"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0,502066</w:t>
            </w:r>
          </w:p>
        </w:tc>
        <w:tc>
          <w:tcPr>
            <w:tcW w:w="709" w:type="dxa"/>
          </w:tcPr>
          <w:p w14:paraId="2D010AC7" w14:textId="31C02C81"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1381,146981</w:t>
            </w:r>
          </w:p>
        </w:tc>
      </w:tr>
      <w:tr w:rsidR="0011519F" w:rsidRPr="00EA6752" w14:paraId="6F235B5B" w14:textId="77777777" w:rsidTr="00175FC1">
        <w:trPr>
          <w:trHeight w:val="42"/>
        </w:trPr>
        <w:tc>
          <w:tcPr>
            <w:tcW w:w="851" w:type="dxa"/>
            <w:tcMar>
              <w:top w:w="0" w:type="dxa"/>
              <w:left w:w="0" w:type="dxa"/>
              <w:bottom w:w="0" w:type="dxa"/>
              <w:right w:w="0" w:type="dxa"/>
            </w:tcMar>
          </w:tcPr>
          <w:p w14:paraId="5CC0BD61" w14:textId="77777777" w:rsidR="0011519F" w:rsidRPr="002D5D53" w:rsidRDefault="0011519F" w:rsidP="0011519F">
            <w:pPr>
              <w:pStyle w:val="TableContents"/>
              <w:rPr>
                <w:rFonts w:ascii="Times New Roman" w:hAnsi="Times New Roman" w:cs="Times New Roman"/>
                <w:sz w:val="12"/>
                <w:szCs w:val="12"/>
                <w:lang w:val="tr-TR"/>
              </w:rPr>
            </w:pPr>
            <w:r w:rsidRPr="002D5D53">
              <w:rPr>
                <w:rFonts w:ascii="Times New Roman" w:hAnsi="Times New Roman" w:cs="Times New Roman"/>
                <w:color w:val="3C4043"/>
                <w:sz w:val="12"/>
                <w:szCs w:val="12"/>
                <w:lang w:val="tr-TR"/>
              </w:rPr>
              <w:t>SVM</w:t>
            </w:r>
          </w:p>
        </w:tc>
        <w:tc>
          <w:tcPr>
            <w:tcW w:w="567" w:type="dxa"/>
            <w:tcMar>
              <w:top w:w="0" w:type="dxa"/>
              <w:left w:w="0" w:type="dxa"/>
              <w:bottom w:w="0" w:type="dxa"/>
              <w:right w:w="0" w:type="dxa"/>
            </w:tcMar>
          </w:tcPr>
          <w:p w14:paraId="692E1A63" w14:textId="7E0BE096" w:rsidR="0011519F" w:rsidRPr="002D5D53"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 xml:space="preserve">0,797985</w:t>
            </w:r>
          </w:p>
        </w:tc>
        <w:tc>
          <w:tcPr>
            <w:tcW w:w="567" w:type="dxa"/>
            <w:tcMar>
              <w:top w:w="0" w:type="dxa"/>
              <w:left w:w="0" w:type="dxa"/>
              <w:bottom w:w="0" w:type="dxa"/>
              <w:right w:w="0" w:type="dxa"/>
            </w:tcMar>
          </w:tcPr>
          <w:p w14:paraId="28B7343D" w14:textId="0D202800" w:rsidR="0011519F" w:rsidRPr="002D5D53"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0,800399</w:t>
            </w:r>
          </w:p>
        </w:tc>
        <w:tc>
          <w:tcPr>
            <w:tcW w:w="567" w:type="dxa"/>
          </w:tcPr>
          <w:p w14:paraId="175BCDB2" w14:textId="4EDB9346" w:rsidR="0011519F" w:rsidRPr="0011519F"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 xml:space="preserve">0,795993</w:t>
            </w:r>
          </w:p>
        </w:tc>
        <w:tc>
          <w:tcPr>
            <w:tcW w:w="567" w:type="dxa"/>
          </w:tcPr>
          <w:p w14:paraId="37EEEEB8" w14:textId="109AB382" w:rsidR="0011519F" w:rsidRPr="0011519F"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 xml:space="preserve">0,798190</w:t>
            </w:r>
          </w:p>
        </w:tc>
        <w:tc>
          <w:tcPr>
            <w:tcW w:w="567" w:type="dxa"/>
          </w:tcPr>
          <w:p w14:paraId="6448E681" w14:textId="520C5609" w:rsidR="0011519F" w:rsidRPr="0011519F"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 xml:space="preserve">0,797989</w:t>
            </w:r>
          </w:p>
        </w:tc>
        <w:tc>
          <w:tcPr>
            <w:tcW w:w="567" w:type="dxa"/>
          </w:tcPr>
          <w:p w14:paraId="5BBFBEA6" w14:textId="05BE0854" w:rsidR="0011519F" w:rsidRPr="0011519F"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 xml:space="preserve">0,449461</w:t>
            </w:r>
          </w:p>
        </w:tc>
        <w:tc>
          <w:tcPr>
            <w:tcW w:w="709" w:type="dxa"/>
          </w:tcPr>
          <w:p w14:paraId="6601D3B3" w14:textId="00D18FA7" w:rsidR="0011519F" w:rsidRPr="0011519F"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 xml:space="preserve">326,619967</w:t>
            </w:r>
          </w:p>
        </w:tc>
      </w:tr>
      <w:tr w:rsidR="0011519F" w:rsidRPr="00EA6752" w14:paraId="79D028D4" w14:textId="77777777" w:rsidTr="00175FC1">
        <w:trPr>
          <w:trHeight w:val="95"/>
        </w:trPr>
        <w:tc>
          <w:tcPr>
            <w:tcW w:w="851" w:type="dxa"/>
            <w:tcMar>
              <w:top w:w="0" w:type="dxa"/>
              <w:left w:w="0" w:type="dxa"/>
              <w:bottom w:w="0" w:type="dxa"/>
              <w:right w:w="0" w:type="dxa"/>
            </w:tcMar>
          </w:tcPr>
          <w:p w14:paraId="3A74B063" w14:textId="77777777" w:rsidR="0011519F" w:rsidRPr="002D5D53" w:rsidRDefault="0011519F" w:rsidP="0011519F">
            <w:pPr>
              <w:pStyle w:val="TableContents"/>
              <w:rPr>
                <w:rFonts w:ascii="Times New Roman" w:hAnsi="Times New Roman" w:cs="Times New Roman"/>
                <w:color w:val="3C4043"/>
                <w:sz w:val="12"/>
                <w:szCs w:val="12"/>
                <w:lang w:val="tr-TR"/>
              </w:rPr>
            </w:pPr>
            <w:proofErr w:type="spellStart"/>
            <w:proofErr w:type="spellEnd"/>
            <w:proofErr w:type="spellStart"/>
            <w:proofErr w:type="spellEnd"/>
            <w:r>
              <w:rPr>
                <w:rFonts w:ascii="Times New Roman" w:hAnsi="Times New Roman" w:cs="Times New Roman"/>
                <w:color w:val="3C4043"/>
                <w:sz w:val="12"/>
                <w:szCs w:val="12"/>
                <w:lang w:val="tr-TR"/>
              </w:rPr>
              <w:t xml:space="preserve">Rastgele Orman</w:t>
            </w:r>
          </w:p>
        </w:tc>
        <w:tc>
          <w:tcPr>
            <w:tcW w:w="567" w:type="dxa"/>
            <w:tcMar>
              <w:top w:w="0" w:type="dxa"/>
              <w:left w:w="0" w:type="dxa"/>
              <w:bottom w:w="0" w:type="dxa"/>
              <w:right w:w="0" w:type="dxa"/>
            </w:tcMar>
          </w:tcPr>
          <w:p w14:paraId="299FA965" w14:textId="1EE9E631" w:rsidR="0011519F" w:rsidRPr="002D5D53" w:rsidRDefault="0011519F" w:rsidP="0011519F">
            <w:pPr>
              <w:pStyle w:val="TableContents"/>
              <w:jc w:val="center"/>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 xml:space="preserve">0,556813</w:t>
            </w:r>
          </w:p>
        </w:tc>
        <w:tc>
          <w:tcPr>
            <w:tcW w:w="567" w:type="dxa"/>
            <w:tcMar>
              <w:top w:w="0" w:type="dxa"/>
              <w:left w:w="0" w:type="dxa"/>
              <w:bottom w:w="0" w:type="dxa"/>
              <w:right w:w="0" w:type="dxa"/>
            </w:tcMar>
          </w:tcPr>
          <w:p w14:paraId="6D3262F4" w14:textId="47CEF9C9" w:rsidR="0011519F" w:rsidRPr="002D5D53"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0,518243</w:t>
            </w:r>
          </w:p>
        </w:tc>
        <w:tc>
          <w:tcPr>
            <w:tcW w:w="567" w:type="dxa"/>
          </w:tcPr>
          <w:p w14:paraId="410B0D9F" w14:textId="1FF865BF" w:rsidR="0011519F" w:rsidRPr="0011519F"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 xml:space="preserve">0,560621</w:t>
            </w:r>
          </w:p>
        </w:tc>
        <w:tc>
          <w:tcPr>
            <w:tcW w:w="567" w:type="dxa"/>
          </w:tcPr>
          <w:p w14:paraId="601664A7" w14:textId="0C498989" w:rsidR="0011519F" w:rsidRPr="0011519F"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 xml:space="preserve">0,538599</w:t>
            </w:r>
          </w:p>
        </w:tc>
        <w:tc>
          <w:tcPr>
            <w:tcW w:w="567" w:type="dxa"/>
          </w:tcPr>
          <w:p w14:paraId="562036FB" w14:textId="3B919580" w:rsidR="0011519F" w:rsidRPr="0011519F"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 xml:space="preserve">0,556746</w:t>
            </w:r>
          </w:p>
        </w:tc>
        <w:tc>
          <w:tcPr>
            <w:tcW w:w="567" w:type="dxa"/>
          </w:tcPr>
          <w:p w14:paraId="2CEA0CA2" w14:textId="7BD2FDBE" w:rsidR="0011519F" w:rsidRPr="0011519F"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 xml:space="preserve">0,665723</w:t>
            </w:r>
          </w:p>
        </w:tc>
        <w:tc>
          <w:tcPr>
            <w:tcW w:w="709" w:type="dxa"/>
          </w:tcPr>
          <w:p w14:paraId="29F36756" w14:textId="1E486D10" w:rsidR="0011519F" w:rsidRPr="0011519F"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 xml:space="preserve">421,932576</w:t>
            </w:r>
          </w:p>
        </w:tc>
      </w:tr>
      <w:tr w:rsidR="0011519F" w:rsidRPr="00EA6752" w14:paraId="236C330E" w14:textId="77777777" w:rsidTr="00175FC1">
        <w:trPr>
          <w:trHeight w:val="173"/>
        </w:trPr>
        <w:tc>
          <w:tcPr>
            <w:tcW w:w="851" w:type="dxa"/>
            <w:tcBorders>
              <w:bottom w:val="single" w:sz="6" w:space="0" w:color="000000"/>
            </w:tcBorders>
            <w:tcMar>
              <w:top w:w="0" w:type="dxa"/>
              <w:left w:w="0" w:type="dxa"/>
              <w:bottom w:w="0" w:type="dxa"/>
              <w:right w:w="0" w:type="dxa"/>
            </w:tcMar>
          </w:tcPr>
          <w:p w14:paraId="41BB3E02" w14:textId="77777777" w:rsidR="0011519F" w:rsidRPr="002D5D53" w:rsidRDefault="0011519F" w:rsidP="0011519F">
            <w:pPr>
              <w:pStyle w:val="TableContents"/>
              <w:rPr>
                <w:rFonts w:ascii="Times New Roman" w:hAnsi="Times New Roman" w:cs="Times New Roman"/>
                <w:color w:val="3C4043"/>
                <w:sz w:val="12"/>
                <w:szCs w:val="12"/>
                <w:lang w:val="tr-TR"/>
              </w:rPr>
            </w:pPr>
            <w:r w:rsidRPr="002D5D53">
              <w:rPr>
                <w:rFonts w:ascii="Times New Roman" w:hAnsi="Times New Roman" w:cs="Times New Roman"/>
                <w:color w:val="3C4043"/>
                <w:sz w:val="12"/>
                <w:szCs w:val="12"/>
                <w:lang w:val="tr-TR"/>
              </w:rPr>
              <w:t>KNN</w:t>
            </w:r>
          </w:p>
        </w:tc>
        <w:tc>
          <w:tcPr>
            <w:tcW w:w="567" w:type="dxa"/>
            <w:tcBorders>
              <w:bottom w:val="single" w:sz="6" w:space="0" w:color="000000"/>
            </w:tcBorders>
            <w:tcMar>
              <w:top w:w="0" w:type="dxa"/>
              <w:left w:w="0" w:type="dxa"/>
              <w:bottom w:w="0" w:type="dxa"/>
              <w:right w:w="0" w:type="dxa"/>
            </w:tcMar>
          </w:tcPr>
          <w:p w14:paraId="4746A945" w14:textId="48672115" w:rsidR="0011519F" w:rsidRPr="002D5D53" w:rsidRDefault="0011519F" w:rsidP="0011519F">
            <w:pPr>
              <w:pStyle w:val="TableContents"/>
              <w:jc w:val="center"/>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 xml:space="preserve">0,745923</w:t>
            </w:r>
          </w:p>
        </w:tc>
        <w:tc>
          <w:tcPr>
            <w:tcW w:w="567" w:type="dxa"/>
            <w:tcBorders>
              <w:bottom w:val="single" w:sz="6" w:space="0" w:color="000000"/>
            </w:tcBorders>
            <w:tcMar>
              <w:top w:w="0" w:type="dxa"/>
              <w:left w:w="0" w:type="dxa"/>
              <w:bottom w:w="0" w:type="dxa"/>
              <w:right w:w="0" w:type="dxa"/>
            </w:tcMar>
          </w:tcPr>
          <w:p w14:paraId="7CD88E09" w14:textId="044362A9" w:rsidR="0011519F" w:rsidRPr="002D5D53"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 xml:space="preserve">0,750650</w:t>
            </w:r>
          </w:p>
        </w:tc>
        <w:tc>
          <w:tcPr>
            <w:tcW w:w="567" w:type="dxa"/>
            <w:tcBorders>
              <w:bottom w:val="single" w:sz="6" w:space="0" w:color="000000"/>
            </w:tcBorders>
          </w:tcPr>
          <w:p w14:paraId="1ACDE489" w14:textId="72962B39" w:rsidR="0011519F" w:rsidRPr="0011519F"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 xml:space="preserve">0,742965</w:t>
            </w:r>
          </w:p>
        </w:tc>
        <w:tc>
          <w:tcPr>
            <w:tcW w:w="567" w:type="dxa"/>
            <w:tcBorders>
              <w:bottom w:val="single" w:sz="6" w:space="0" w:color="000000"/>
            </w:tcBorders>
          </w:tcPr>
          <w:p w14:paraId="67C51995" w14:textId="0D8F8E42" w:rsidR="0011519F" w:rsidRPr="0011519F"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 xml:space="preserve">0,746788</w:t>
            </w:r>
          </w:p>
        </w:tc>
        <w:tc>
          <w:tcPr>
            <w:tcW w:w="567" w:type="dxa"/>
            <w:tcBorders>
              <w:bottom w:val="single" w:sz="6" w:space="0" w:color="000000"/>
            </w:tcBorders>
          </w:tcPr>
          <w:p w14:paraId="0F7363B7" w14:textId="216709DA" w:rsidR="0011519F" w:rsidRPr="0011519F"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 xml:space="preserve">0,745931</w:t>
            </w:r>
          </w:p>
        </w:tc>
        <w:tc>
          <w:tcPr>
            <w:tcW w:w="567" w:type="dxa"/>
            <w:tcBorders>
              <w:bottom w:val="single" w:sz="6" w:space="0" w:color="000000"/>
            </w:tcBorders>
          </w:tcPr>
          <w:p w14:paraId="58C51D40" w14:textId="5FD650AD" w:rsidR="0011519F" w:rsidRPr="0011519F"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 xml:space="preserve">0,504061</w:t>
            </w:r>
          </w:p>
        </w:tc>
        <w:tc>
          <w:tcPr>
            <w:tcW w:w="709" w:type="dxa"/>
            <w:tcBorders>
              <w:bottom w:val="single" w:sz="6" w:space="0" w:color="000000"/>
            </w:tcBorders>
          </w:tcPr>
          <w:p w14:paraId="1CFFFBD1" w14:textId="440B98A9" w:rsidR="0011519F" w:rsidRPr="0011519F"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 xml:space="preserve">113,055845</w:t>
            </w:r>
          </w:p>
        </w:tc>
      </w:tr>
    </w:tbl>
    <w:p w14:paraId="0C8308A8" w14:textId="77777777" w:rsidR="00562BFD" w:rsidRDefault="00562BFD" w:rsidP="00D51A9A">
      <w:pPr>
        <w:pStyle w:val="GvdeMetni"/>
        <w:spacing w:line="273" w:lineRule="auto"/>
        <w:ind w:left="43" w:right="183" w:firstLine="239"/>
        <w:jc w:val="both"/>
        <w:rPr>
          <w:w w:val="110"/>
        </w:rPr>
      </w:pPr>
    </w:p>
    <w:p w14:paraId="69BD4C9E" w14:textId="13966A91" w:rsidR="00D51A9A" w:rsidRPr="00D51A9A" w:rsidRDefault="00D51A9A" w:rsidP="00D51A9A">
      <w:pPr>
        <w:pStyle w:val="GvdeMetni"/>
        <w:spacing w:line="273" w:lineRule="auto"/>
        <w:ind w:left="43" w:right="183" w:firstLine="239"/>
        <w:jc w:val="both"/>
        <w:rPr>
          <w:w w:val="110"/>
        </w:rPr>
      </w:pPr>
      <w:proofErr w:type="spellStart"/>
      <w:proofErr w:type="spellEnd"/>
      <w:r>
        <w:rPr>
          <w:w w:val="110"/>
        </w:rPr>
        <w:t xml:space="preserve">Yine Tablo 17 ve 18'deki doğruluk değerleri (farklı veri kümeleri, hedefler ve yaygınlıklar; oradaki iptal görevi dengelenmiş bir görevdir) burada bildirilen sonuçlarla karşılaştırılamaz.</w:t>
      </w:r>
    </w:p>
    <w:p w14:paraId="1E312DBB" w14:textId="2027EE70" w:rsidR="00D51A9A" w:rsidRPr="00D51A9A" w:rsidRDefault="00D51A9A" w:rsidP="00D51A9A">
      <w:pPr>
        <w:pStyle w:val="GvdeMetni"/>
        <w:spacing w:line="273" w:lineRule="auto"/>
        <w:ind w:left="43" w:right="183" w:firstLine="239"/>
        <w:jc w:val="both"/>
        <w:rPr>
          <w:w w:val="110"/>
        </w:rPr>
      </w:pPr>
      <w:proofErr w:type="spellStart"/>
      <w:proofErr w:type="spellEnd"/>
      <w:r>
        <w:rPr>
          <w:w w:val="110"/>
        </w:rPr>
        <w:t xml:space="preserve">Ahlam Ansari vd., Hindistan iç hat uçuşlarına ait bir havayolu veri kümesini kullanarak bilet iptallerini tahmin etmeyi amaçlamıştır (Ansari vd., 2019). Veri kümesi bilet fiyatı, rezervasyon tarihi, yolcu sayısı ve yolcunun uyruğu gibi rezervasyona dayalı çeşitli özellikler içermektedir. Özellik mühendisliği sürecinde verinin gereksiz bileşenleri çıkarılmış, yalnızca bilet rezervasyonlarına ilişkin veriler (AIR girdileri) seçilip analiz edilmiştir.</w:t>
      </w:r>
    </w:p>
    <w:p w14:paraId="5FB41ABA" w14:textId="77777777" w:rsidR="00D51A9A" w:rsidRPr="00D51A9A" w:rsidRDefault="00D51A9A" w:rsidP="00D51A9A">
      <w:pPr>
        <w:pStyle w:val="GvdeMetni"/>
        <w:spacing w:line="273" w:lineRule="auto"/>
        <w:ind w:left="43" w:right="183" w:firstLine="239"/>
        <w:jc w:val="both"/>
        <w:rPr>
          <w:w w:val="110"/>
        </w:rPr>
      </w:pPr>
      <w:r>
        <w:rPr>
          <w:w w:val="110"/>
        </w:rPr>
        <w:t xml:space="preserve">Çalışmada lojistik regresyon, karar ağaçları, rastgele orman ve gradyan artırma olmak üzere dört farklı makine öğrenmesi sınıflandırma algoritması kullanılmıştır. Modellerin performansı doğruluk, kesinlik, duyarlılık, F1 skoru ve ROC eğrisi gibi ölçütlerle değerlendirilmiştir.</w:t>
      </w:r>
    </w:p>
    <w:p w14:paraId="1B722977" w14:textId="77777777" w:rsidR="00D51A9A" w:rsidRPr="00D51A9A" w:rsidRDefault="00D51A9A" w:rsidP="00D51A9A">
      <w:pPr>
        <w:pStyle w:val="GvdeMetni"/>
        <w:spacing w:line="273" w:lineRule="auto"/>
        <w:ind w:left="43" w:right="183" w:firstLine="239"/>
        <w:jc w:val="both"/>
        <w:rPr>
          <w:w w:val="110"/>
        </w:rPr>
      </w:pPr>
      <w:r>
        <w:rPr>
          <w:w w:val="110"/>
        </w:rPr>
        <w:t xml:space="preserve">Sonuçlar, karar ağaçları algoritmasının en yüksek doğruluğa (%97,43) ulaştığını ve en iyi performansı gösterdiğini ortaya koymaktadır. Rastgele orman modeli %95,21 doğruluk ve %100 kesinlikle iyi performans göstermiş, ancak duyarlılık %90,43'te kalmıştır. Gradyan artırma algoritması %96,83 doğruluk ve %93,82 duyarlılıkla dengeli bir performans sunmuştur. Lojistik regresyon modeli %88,67 doğruluk, %97,66 kesinlik ancak %77,46 duyarlılıkla diğer modellerden daha düşük performans göstermiştir.</w:t>
      </w:r>
    </w:p>
    <w:p w14:paraId="0C6E31F3" w14:textId="63E83AD2" w:rsidR="00D51A9A" w:rsidRDefault="00D51A9A" w:rsidP="00D51A9A">
      <w:pPr>
        <w:pStyle w:val="GvdeMetni"/>
        <w:spacing w:line="273" w:lineRule="auto"/>
        <w:ind w:left="43" w:right="183" w:firstLine="239"/>
        <w:jc w:val="both"/>
        <w:rPr>
          <w:w w:val="110"/>
        </w:rPr>
      </w:pPr>
      <w:r>
        <w:rPr>
          <w:w w:val="110"/>
        </w:rPr>
        <w:t xml:space="preserve">Bulgular, karar ağaçları ve gradyan artırmanın bilet iptali tahmini için en iyi modeller olduğunu ortaya koymuştur. Bu çalışmanın performans sonuçları Tablo 19'da gösterilmiştir.</w:t>
      </w:r>
    </w:p>
    <w:p w14:paraId="04EB34A3" w14:textId="3C534B90" w:rsidR="00933BAB" w:rsidRDefault="00933BAB" w:rsidP="00933BAB">
      <w:pPr>
        <w:spacing w:before="96"/>
        <w:ind w:left="43"/>
        <w:rPr>
          <w:b/>
          <w:sz w:val="14"/>
        </w:rPr>
      </w:pPr>
      <w:r>
        <w:rPr>
          <w:b/>
          <w:w w:val="110"/>
          <w:sz w:val="14"/>
        </w:rPr>
        <w:t xml:space="preserve">Tablo 19</w:t>
      </w:r>
    </w:p>
    <w:p w14:paraId="4E4F07D6" w14:textId="4914F179" w:rsidR="00933BAB" w:rsidRDefault="00933BAB" w:rsidP="00933BAB">
      <w:pPr>
        <w:spacing w:before="30" w:after="60"/>
        <w:ind w:left="43"/>
        <w:rPr>
          <w:spacing w:val="-2"/>
          <w:w w:val="110"/>
          <w:sz w:val="14"/>
        </w:rPr>
      </w:pPr>
      <w:r>
        <w:rPr>
          <w:spacing w:val="-2"/>
          <w:w w:val="110"/>
          <w:sz w:val="14"/>
        </w:rPr>
        <w:t xml:space="preserve">Ansari çalışmasının performans sonuçları.</w:t>
      </w:r>
    </w:p>
    <w:tbl>
      <w:tblPr>
        <w:tblW w:w="4687" w:type="dxa"/>
        <w:tblInd w:w="142" w:type="dxa"/>
        <w:tblLayout w:type="fixed"/>
        <w:tblCellMar>
          <w:left w:w="10" w:type="dxa"/>
          <w:right w:w="10" w:type="dxa"/>
        </w:tblCellMar>
        <w:tblLook w:val="0000" w:firstRow="0" w:lastRow="0" w:firstColumn="0" w:lastColumn="0" w:noHBand="0" w:noVBand="0"/>
      </w:tblPr>
      <w:tblGrid>
        <w:gridCol w:w="1172"/>
        <w:gridCol w:w="1005"/>
        <w:gridCol w:w="837"/>
        <w:gridCol w:w="669"/>
        <w:gridCol w:w="1004"/>
      </w:tblGrid>
      <w:tr w:rsidR="00933BAB" w:rsidRPr="00EA6752" w14:paraId="2AF08DB3" w14:textId="77777777" w:rsidTr="00933BAB">
        <w:trPr>
          <w:trHeight w:val="210"/>
        </w:trPr>
        <w:tc>
          <w:tcPr>
            <w:tcW w:w="1172" w:type="dxa"/>
            <w:tcBorders>
              <w:top w:val="single" w:sz="6" w:space="0" w:color="000000"/>
              <w:bottom w:val="single" w:sz="6" w:space="0" w:color="000000"/>
            </w:tcBorders>
            <w:tcMar>
              <w:top w:w="0" w:type="dxa"/>
              <w:left w:w="0" w:type="dxa"/>
              <w:bottom w:w="0" w:type="dxa"/>
              <w:right w:w="0" w:type="dxa"/>
            </w:tcMar>
          </w:tcPr>
          <w:p w14:paraId="48EC868A" w14:textId="77777777" w:rsidR="00933BAB" w:rsidRPr="00037607" w:rsidRDefault="00933BAB" w:rsidP="00933BAB">
            <w:pPr>
              <w:pStyle w:val="TableContents"/>
              <w:jc w:val="center"/>
              <w:rPr>
                <w:rFonts w:ascii="Times New Roman" w:hAnsi="Times New Roman" w:cs="Times New Roman"/>
                <w:sz w:val="12"/>
                <w:szCs w:val="12"/>
                <w:lang w:val="tr-TR"/>
              </w:rPr>
            </w:pPr>
            <w:r w:rsidRPr="00037607">
              <w:rPr>
                <w:rFonts w:ascii="Times New Roman" w:hAnsi="Times New Roman" w:cs="Times New Roman"/>
                <w:sz w:val="12"/>
                <w:szCs w:val="12"/>
                <w:lang w:val="tr-TR"/>
              </w:rPr>
              <w:t>Model</w:t>
            </w:r>
          </w:p>
        </w:tc>
        <w:tc>
          <w:tcPr>
            <w:tcW w:w="1005" w:type="dxa"/>
            <w:tcBorders>
              <w:top w:val="single" w:sz="6" w:space="0" w:color="000000"/>
              <w:bottom w:val="single" w:sz="6" w:space="0" w:color="000000"/>
            </w:tcBorders>
            <w:tcMar>
              <w:top w:w="0" w:type="dxa"/>
              <w:left w:w="0" w:type="dxa"/>
              <w:bottom w:w="0" w:type="dxa"/>
              <w:right w:w="0" w:type="dxa"/>
            </w:tcMar>
          </w:tcPr>
          <w:p w14:paraId="34F24841" w14:textId="3401987A" w:rsidR="00933BAB" w:rsidRPr="00037607" w:rsidRDefault="00933BAB" w:rsidP="00933BAB">
            <w:pPr>
              <w:pStyle w:val="TableContents"/>
              <w:jc w:val="center"/>
              <w:rPr>
                <w:sz w:val="12"/>
                <w:szCs w:val="12"/>
                <w:lang w:val="tr-TR"/>
              </w:rPr>
            </w:pPr>
            <w:r>
              <w:rPr>
                <w:rFonts w:ascii="Times New Roman" w:eastAsia="Times New Roman" w:hAnsi="Times New Roman" w:cs="Times New Roman"/>
                <w:sz w:val="12"/>
                <w:szCs w:val="12"/>
                <w:lang w:val="tr-TR" w:eastAsia="tr-TR"/>
              </w:rPr>
              <w:t xml:space="preserve">Kesinlik</w:t>
            </w:r>
          </w:p>
        </w:tc>
        <w:tc>
          <w:tcPr>
            <w:tcW w:w="837" w:type="dxa"/>
            <w:tcBorders>
              <w:top w:val="single" w:sz="6" w:space="0" w:color="000000"/>
              <w:bottom w:val="single" w:sz="6" w:space="0" w:color="000000"/>
            </w:tcBorders>
            <w:tcMar>
              <w:top w:w="0" w:type="dxa"/>
              <w:left w:w="0" w:type="dxa"/>
              <w:bottom w:w="0" w:type="dxa"/>
              <w:right w:w="0" w:type="dxa"/>
            </w:tcMar>
          </w:tcPr>
          <w:p w14:paraId="4DCAC393" w14:textId="152A2205" w:rsidR="00933BAB" w:rsidRPr="00037607" w:rsidRDefault="00933BAB" w:rsidP="00933BAB">
            <w:pPr>
              <w:pStyle w:val="TableContents"/>
              <w:jc w:val="center"/>
              <w:rPr>
                <w:sz w:val="12"/>
                <w:szCs w:val="12"/>
                <w:lang w:val="tr-TR"/>
              </w:rPr>
            </w:pPr>
            <w:proofErr w:type="spellStart"/>
            <w:proofErr w:type="spellEnd"/>
            <w:r>
              <w:rPr>
                <w:rFonts w:ascii="Times New Roman" w:hAnsi="Times New Roman" w:cs="Times New Roman"/>
                <w:color w:val="000000"/>
                <w:sz w:val="12"/>
                <w:szCs w:val="12"/>
                <w:lang w:val="tr-TR"/>
              </w:rPr>
              <w:t xml:space="preserve">Duyarlılık</w:t>
            </w:r>
          </w:p>
        </w:tc>
        <w:tc>
          <w:tcPr>
            <w:tcW w:w="669" w:type="dxa"/>
            <w:tcBorders>
              <w:top w:val="single" w:sz="6" w:space="0" w:color="000000"/>
              <w:bottom w:val="single" w:sz="6" w:space="0" w:color="000000"/>
            </w:tcBorders>
          </w:tcPr>
          <w:p w14:paraId="76BDAFB2" w14:textId="179C1B6F" w:rsidR="00933BAB" w:rsidRPr="00037607" w:rsidRDefault="00933BAB" w:rsidP="00933BAB">
            <w:pPr>
              <w:pStyle w:val="TableContents"/>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 xml:space="preserve">F1 Skoru</w:t>
            </w:r>
          </w:p>
        </w:tc>
        <w:tc>
          <w:tcPr>
            <w:tcW w:w="1004" w:type="dxa"/>
            <w:tcBorders>
              <w:top w:val="single" w:sz="6" w:space="0" w:color="000000"/>
              <w:bottom w:val="single" w:sz="6" w:space="0" w:color="000000"/>
            </w:tcBorders>
          </w:tcPr>
          <w:p w14:paraId="660A42F0" w14:textId="51AE7F2A" w:rsidR="00933BAB" w:rsidRPr="00037607" w:rsidRDefault="00933BAB" w:rsidP="00933BAB">
            <w:pPr>
              <w:pStyle w:val="TableContents"/>
              <w:jc w:val="center"/>
              <w:rPr>
                <w:rFonts w:ascii="Times New Roman" w:hAnsi="Times New Roman" w:cs="Times New Roman"/>
                <w:color w:val="000000"/>
                <w:sz w:val="12"/>
                <w:szCs w:val="12"/>
                <w:lang w:val="tr-TR"/>
              </w:rPr>
            </w:pPr>
            <w:r w:rsidRPr="00037607">
              <w:rPr>
                <w:rFonts w:ascii="Times New Roman" w:hAnsi="Times New Roman" w:cs="Times New Roman"/>
                <w:color w:val="000000"/>
                <w:sz w:val="12"/>
                <w:szCs w:val="12"/>
                <w:lang w:val="tr-TR"/>
              </w:rPr>
              <w:t>ROC</w:t>
            </w:r>
          </w:p>
        </w:tc>
      </w:tr>
      <w:tr w:rsidR="00933BAB" w:rsidRPr="00EA6752" w14:paraId="68491390" w14:textId="77777777" w:rsidTr="00933BAB">
        <w:trPr>
          <w:trHeight w:val="84"/>
        </w:trPr>
        <w:tc>
          <w:tcPr>
            <w:tcW w:w="1172" w:type="dxa"/>
            <w:tcMar>
              <w:top w:w="0" w:type="dxa"/>
              <w:left w:w="0" w:type="dxa"/>
              <w:bottom w:w="0" w:type="dxa"/>
              <w:right w:w="0" w:type="dxa"/>
            </w:tcMar>
          </w:tcPr>
          <w:p w14:paraId="6978C33F" w14:textId="7B3C4E8F" w:rsidR="00933BAB" w:rsidRPr="00037607" w:rsidRDefault="00933BAB" w:rsidP="00933BAB">
            <w:pPr>
              <w:pStyle w:val="TableContents"/>
              <w:rPr>
                <w:sz w:val="12"/>
                <w:szCs w:val="12"/>
                <w:lang w:val="tr-TR"/>
              </w:rPr>
            </w:pPr>
            <w:proofErr w:type="spellStart"/>
            <w:proofErr w:type="spellEnd"/>
            <w:proofErr w:type="spellStart"/>
            <w:proofErr w:type="spellEnd"/>
            <w:r>
              <w:rPr>
                <w:rFonts w:ascii="Times New Roman" w:hAnsi="Times New Roman" w:cs="Times New Roman"/>
                <w:color w:val="3C4043"/>
                <w:sz w:val="12"/>
                <w:szCs w:val="12"/>
                <w:lang w:val="tr-TR"/>
              </w:rPr>
              <w:t xml:space="preserve">Lojistik Regresyon</w:t>
            </w:r>
          </w:p>
        </w:tc>
        <w:tc>
          <w:tcPr>
            <w:tcW w:w="1005" w:type="dxa"/>
            <w:tcMar>
              <w:top w:w="0" w:type="dxa"/>
              <w:left w:w="0" w:type="dxa"/>
              <w:bottom w:w="0" w:type="dxa"/>
              <w:right w:w="0" w:type="dxa"/>
            </w:tcMar>
          </w:tcPr>
          <w:p w14:paraId="58E74311" w14:textId="79116711" w:rsidR="00933BAB" w:rsidRPr="00037607" w:rsidRDefault="00933BAB" w:rsidP="00933BAB">
            <w:pPr>
              <w:pStyle w:val="TableContents"/>
              <w:jc w:val="center"/>
              <w:rPr>
                <w:sz w:val="12"/>
                <w:szCs w:val="12"/>
                <w:lang w:val="tr-TR"/>
              </w:rPr>
            </w:pPr>
            <w:r>
              <w:rPr>
                <w:rFonts w:ascii="Times New Roman" w:hAnsi="Times New Roman" w:cs="Times New Roman"/>
                <w:color w:val="3C4043"/>
                <w:sz w:val="12"/>
                <w:szCs w:val="12"/>
                <w:lang w:val="tr-TR"/>
              </w:rPr>
              <w:t xml:space="preserve">0,9766</w:t>
            </w:r>
          </w:p>
        </w:tc>
        <w:tc>
          <w:tcPr>
            <w:tcW w:w="837" w:type="dxa"/>
            <w:tcMar>
              <w:top w:w="0" w:type="dxa"/>
              <w:left w:w="0" w:type="dxa"/>
              <w:bottom w:w="0" w:type="dxa"/>
              <w:right w:w="0" w:type="dxa"/>
            </w:tcMar>
          </w:tcPr>
          <w:p w14:paraId="3B04D4B1" w14:textId="4DCC67AB" w:rsidR="00933BAB" w:rsidRPr="00037607" w:rsidRDefault="00881998" w:rsidP="00933BAB">
            <w:pPr>
              <w:pStyle w:val="TableContents"/>
              <w:jc w:val="center"/>
              <w:rPr>
                <w:sz w:val="12"/>
                <w:szCs w:val="12"/>
                <w:lang w:val="tr-TR"/>
              </w:rPr>
            </w:pPr>
            <w:r>
              <w:rPr>
                <w:rFonts w:ascii="Times New Roman" w:hAnsi="Times New Roman" w:cs="Times New Roman"/>
                <w:sz w:val="12"/>
                <w:szCs w:val="12"/>
                <w:lang w:val="tr-TR"/>
              </w:rPr>
              <w:t xml:space="preserve">0,7746</w:t>
            </w:r>
          </w:p>
        </w:tc>
        <w:tc>
          <w:tcPr>
            <w:tcW w:w="669" w:type="dxa"/>
          </w:tcPr>
          <w:p w14:paraId="43606B42" w14:textId="56A51EE0" w:rsidR="00933BAB" w:rsidRPr="00037607" w:rsidRDefault="00881998" w:rsidP="00933BAB">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0,8640</w:t>
            </w:r>
          </w:p>
        </w:tc>
        <w:tc>
          <w:tcPr>
            <w:tcW w:w="1004" w:type="dxa"/>
          </w:tcPr>
          <w:p w14:paraId="64FF9E76" w14:textId="56965ED1" w:rsidR="00933BAB" w:rsidRPr="00037607" w:rsidRDefault="00881998" w:rsidP="00933BAB">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0,8867</w:t>
            </w:r>
          </w:p>
        </w:tc>
      </w:tr>
      <w:tr w:rsidR="00933BAB" w:rsidRPr="00EA6752" w14:paraId="29EEFB14" w14:textId="77777777" w:rsidTr="00933BAB">
        <w:trPr>
          <w:trHeight w:val="95"/>
        </w:trPr>
        <w:tc>
          <w:tcPr>
            <w:tcW w:w="1172" w:type="dxa"/>
            <w:tcMar>
              <w:top w:w="0" w:type="dxa"/>
              <w:left w:w="0" w:type="dxa"/>
              <w:bottom w:w="0" w:type="dxa"/>
              <w:right w:w="0" w:type="dxa"/>
            </w:tcMar>
          </w:tcPr>
          <w:p w14:paraId="56807824" w14:textId="6503D8B3" w:rsidR="00933BAB" w:rsidRPr="00037607" w:rsidRDefault="00933BAB" w:rsidP="00933BAB">
            <w:pPr>
              <w:pStyle w:val="TableContents"/>
              <w:rPr>
                <w:sz w:val="12"/>
                <w:szCs w:val="12"/>
                <w:lang w:val="tr-TR"/>
              </w:rPr>
            </w:pPr>
            <w:proofErr w:type="spellStart"/>
            <w:proofErr w:type="spellEnd"/>
            <w:proofErr w:type="spellStart"/>
            <w:proofErr w:type="spellEnd"/>
            <w:r>
              <w:rPr>
                <w:rFonts w:ascii="Times New Roman" w:hAnsi="Times New Roman" w:cs="Times New Roman"/>
                <w:color w:val="3C4043"/>
                <w:sz w:val="12"/>
                <w:szCs w:val="12"/>
                <w:lang w:val="tr-TR"/>
              </w:rPr>
              <w:t xml:space="preserve">Karar Ağaçları</w:t>
            </w:r>
          </w:p>
        </w:tc>
        <w:tc>
          <w:tcPr>
            <w:tcW w:w="1005" w:type="dxa"/>
            <w:tcMar>
              <w:top w:w="0" w:type="dxa"/>
              <w:left w:w="0" w:type="dxa"/>
              <w:bottom w:w="0" w:type="dxa"/>
              <w:right w:w="0" w:type="dxa"/>
            </w:tcMar>
          </w:tcPr>
          <w:p w14:paraId="198DEE73" w14:textId="052A2A2C" w:rsidR="00933BAB" w:rsidRPr="00037607" w:rsidRDefault="00933BAB" w:rsidP="00933BAB">
            <w:pPr>
              <w:pStyle w:val="TableContents"/>
              <w:jc w:val="center"/>
              <w:rPr>
                <w:sz w:val="12"/>
                <w:szCs w:val="12"/>
                <w:lang w:val="tr-TR"/>
              </w:rPr>
            </w:pPr>
            <w:r>
              <w:rPr>
                <w:rFonts w:ascii="Times New Roman" w:hAnsi="Times New Roman" w:cs="Times New Roman"/>
                <w:color w:val="3C4043"/>
                <w:sz w:val="12"/>
                <w:szCs w:val="12"/>
                <w:lang w:val="tr-TR"/>
              </w:rPr>
              <w:t xml:space="preserve">0,9716</w:t>
            </w:r>
          </w:p>
        </w:tc>
        <w:tc>
          <w:tcPr>
            <w:tcW w:w="837" w:type="dxa"/>
            <w:tcMar>
              <w:top w:w="0" w:type="dxa"/>
              <w:left w:w="0" w:type="dxa"/>
              <w:bottom w:w="0" w:type="dxa"/>
              <w:right w:w="0" w:type="dxa"/>
            </w:tcMar>
          </w:tcPr>
          <w:p w14:paraId="75015E6F" w14:textId="254BEFFF" w:rsidR="00933BAB" w:rsidRPr="00037607" w:rsidRDefault="00881998" w:rsidP="00933BAB">
            <w:pPr>
              <w:pStyle w:val="TableContents"/>
              <w:jc w:val="center"/>
              <w:rPr>
                <w:sz w:val="12"/>
                <w:szCs w:val="12"/>
                <w:lang w:val="tr-TR"/>
              </w:rPr>
            </w:pPr>
            <w:r>
              <w:rPr>
                <w:rFonts w:ascii="Times New Roman" w:eastAsia="Times New Roman" w:hAnsi="Times New Roman" w:cs="Times New Roman"/>
                <w:color w:val="3C4043"/>
                <w:sz w:val="12"/>
                <w:szCs w:val="12"/>
                <w:lang w:val="tr-TR" w:eastAsia="tr-TR"/>
              </w:rPr>
              <w:t xml:space="preserve">0,9506</w:t>
            </w:r>
          </w:p>
        </w:tc>
        <w:tc>
          <w:tcPr>
            <w:tcW w:w="669" w:type="dxa"/>
          </w:tcPr>
          <w:p w14:paraId="5090AC0E" w14:textId="2445230E" w:rsidR="00933BAB" w:rsidRPr="00037607" w:rsidRDefault="00881998" w:rsidP="00933BAB">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0,9609</w:t>
            </w:r>
          </w:p>
        </w:tc>
        <w:tc>
          <w:tcPr>
            <w:tcW w:w="1004" w:type="dxa"/>
          </w:tcPr>
          <w:p w14:paraId="592565EF" w14:textId="1177BF97" w:rsidR="00933BAB" w:rsidRPr="00037607" w:rsidRDefault="00881998" w:rsidP="00933BAB">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0,9743</w:t>
            </w:r>
          </w:p>
        </w:tc>
      </w:tr>
      <w:tr w:rsidR="00881998" w:rsidRPr="00EA6752" w14:paraId="5B295D6C" w14:textId="77777777" w:rsidTr="00933BAB">
        <w:trPr>
          <w:trHeight w:val="97"/>
        </w:trPr>
        <w:tc>
          <w:tcPr>
            <w:tcW w:w="1172" w:type="dxa"/>
            <w:tcMar>
              <w:top w:w="0" w:type="dxa"/>
              <w:left w:w="0" w:type="dxa"/>
              <w:bottom w:w="0" w:type="dxa"/>
              <w:right w:w="0" w:type="dxa"/>
            </w:tcMar>
          </w:tcPr>
          <w:p w14:paraId="5022F5E5" w14:textId="30055D74" w:rsidR="00881998" w:rsidRPr="00037607" w:rsidRDefault="00881998" w:rsidP="00881998">
            <w:pPr>
              <w:pStyle w:val="TableContents"/>
              <w:rPr>
                <w:sz w:val="12"/>
                <w:szCs w:val="12"/>
                <w:lang w:val="tr-TR"/>
              </w:rPr>
            </w:pPr>
            <w:proofErr w:type="spellStart"/>
            <w:proofErr w:type="spellEnd"/>
            <w:proofErr w:type="spellStart"/>
            <w:proofErr w:type="spellEnd"/>
            <w:r>
              <w:rPr>
                <w:rFonts w:ascii="Times New Roman" w:hAnsi="Times New Roman" w:cs="Times New Roman"/>
                <w:color w:val="3C4043"/>
                <w:sz w:val="12"/>
                <w:szCs w:val="12"/>
                <w:lang w:val="tr-TR"/>
              </w:rPr>
              <w:t xml:space="preserve">Rastgele Orman</w:t>
            </w:r>
          </w:p>
        </w:tc>
        <w:tc>
          <w:tcPr>
            <w:tcW w:w="1005" w:type="dxa"/>
            <w:tcMar>
              <w:top w:w="0" w:type="dxa"/>
              <w:left w:w="0" w:type="dxa"/>
              <w:bottom w:w="0" w:type="dxa"/>
              <w:right w:w="0" w:type="dxa"/>
            </w:tcMar>
          </w:tcPr>
          <w:p w14:paraId="684044E8" w14:textId="1B916B19" w:rsidR="00881998" w:rsidRPr="00037607" w:rsidRDefault="00881998" w:rsidP="00881998">
            <w:pPr>
              <w:pStyle w:val="TableContents"/>
              <w:jc w:val="center"/>
              <w:rPr>
                <w:sz w:val="12"/>
                <w:szCs w:val="12"/>
                <w:lang w:val="tr-TR"/>
              </w:rPr>
            </w:pPr>
            <w:r>
              <w:rPr>
                <w:rFonts w:ascii="Times New Roman" w:hAnsi="Times New Roman" w:cs="Times New Roman"/>
                <w:color w:val="3C4043"/>
                <w:sz w:val="12"/>
                <w:szCs w:val="12"/>
                <w:lang w:val="tr-TR"/>
              </w:rPr>
              <w:t xml:space="preserve">1,0000</w:t>
            </w:r>
          </w:p>
        </w:tc>
        <w:tc>
          <w:tcPr>
            <w:tcW w:w="837" w:type="dxa"/>
            <w:tcMar>
              <w:top w:w="0" w:type="dxa"/>
              <w:left w:w="0" w:type="dxa"/>
              <w:bottom w:w="0" w:type="dxa"/>
              <w:right w:w="0" w:type="dxa"/>
            </w:tcMar>
          </w:tcPr>
          <w:p w14:paraId="04A055A5" w14:textId="41F55ABC" w:rsidR="00881998" w:rsidRPr="00037607" w:rsidRDefault="00881998" w:rsidP="00881998">
            <w:pPr>
              <w:pStyle w:val="TableContents"/>
              <w:jc w:val="center"/>
              <w:rPr>
                <w:sz w:val="12"/>
                <w:szCs w:val="12"/>
                <w:lang w:val="tr-TR"/>
              </w:rPr>
            </w:pPr>
            <w:r>
              <w:rPr>
                <w:rFonts w:ascii="Times New Roman" w:eastAsia="Times New Roman" w:hAnsi="Times New Roman" w:cs="Times New Roman"/>
                <w:color w:val="3C4043"/>
                <w:sz w:val="12"/>
                <w:szCs w:val="12"/>
                <w:lang w:val="tr-TR" w:eastAsia="tr-TR"/>
              </w:rPr>
              <w:t xml:space="preserve">0,9043</w:t>
            </w:r>
          </w:p>
        </w:tc>
        <w:tc>
          <w:tcPr>
            <w:tcW w:w="669" w:type="dxa"/>
          </w:tcPr>
          <w:p w14:paraId="16025ADC" w14:textId="19107C5F" w:rsidR="00881998" w:rsidRPr="00037607" w:rsidRDefault="00881998" w:rsidP="00881998">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 xml:space="preserve">0,9497</w:t>
            </w:r>
          </w:p>
        </w:tc>
        <w:tc>
          <w:tcPr>
            <w:tcW w:w="1004" w:type="dxa"/>
          </w:tcPr>
          <w:p w14:paraId="73645B12" w14:textId="5066E981" w:rsidR="00881998" w:rsidRPr="00881998" w:rsidRDefault="00881998" w:rsidP="00881998">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 xml:space="preserve">0,9521</w:t>
            </w:r>
          </w:p>
        </w:tc>
      </w:tr>
      <w:tr w:rsidR="00881998" w:rsidRPr="00EA6752" w14:paraId="2B797A63" w14:textId="77777777" w:rsidTr="00933BAB">
        <w:trPr>
          <w:trHeight w:val="85"/>
        </w:trPr>
        <w:tc>
          <w:tcPr>
            <w:tcW w:w="1172" w:type="dxa"/>
            <w:tcBorders>
              <w:bottom w:val="single" w:sz="6" w:space="0" w:color="000000"/>
            </w:tcBorders>
            <w:tcMar>
              <w:top w:w="0" w:type="dxa"/>
              <w:left w:w="0" w:type="dxa"/>
              <w:bottom w:w="0" w:type="dxa"/>
              <w:right w:w="0" w:type="dxa"/>
            </w:tcMar>
          </w:tcPr>
          <w:p w14:paraId="6680A117" w14:textId="77777777" w:rsidR="00881998" w:rsidRPr="00037607" w:rsidRDefault="00881998" w:rsidP="00881998">
            <w:pPr>
              <w:pStyle w:val="TableContents"/>
              <w:rPr>
                <w:sz w:val="12"/>
                <w:szCs w:val="12"/>
                <w:lang w:val="tr-TR"/>
              </w:rPr>
            </w:pPr>
            <w:proofErr w:type="spellStart"/>
            <w:proofErr w:type="spellEnd"/>
            <w:proofErr w:type="spellStart"/>
            <w:proofErr w:type="spellEnd"/>
            <w:r>
              <w:rPr>
                <w:rFonts w:ascii="Times New Roman" w:hAnsi="Times New Roman" w:cs="Times New Roman"/>
                <w:color w:val="3C4043"/>
                <w:sz w:val="12"/>
                <w:szCs w:val="12"/>
                <w:lang w:val="tr-TR"/>
              </w:rPr>
              <w:t xml:space="preserve">Gradyan Artırma</w:t>
            </w:r>
          </w:p>
        </w:tc>
        <w:tc>
          <w:tcPr>
            <w:tcW w:w="1005" w:type="dxa"/>
            <w:tcBorders>
              <w:bottom w:val="single" w:sz="6" w:space="0" w:color="000000"/>
            </w:tcBorders>
            <w:tcMar>
              <w:top w:w="0" w:type="dxa"/>
              <w:left w:w="0" w:type="dxa"/>
              <w:bottom w:w="0" w:type="dxa"/>
              <w:right w:w="0" w:type="dxa"/>
            </w:tcMar>
          </w:tcPr>
          <w:p w14:paraId="6FB0EEBB" w14:textId="79736EC3" w:rsidR="00881998" w:rsidRPr="00037607" w:rsidRDefault="00881998" w:rsidP="00881998">
            <w:pPr>
              <w:pStyle w:val="TableContents"/>
              <w:jc w:val="center"/>
              <w:rPr>
                <w:sz w:val="12"/>
                <w:szCs w:val="12"/>
                <w:lang w:val="tr-TR"/>
              </w:rPr>
            </w:pPr>
            <w:r>
              <w:rPr>
                <w:rFonts w:ascii="Times New Roman" w:hAnsi="Times New Roman" w:cs="Times New Roman"/>
                <w:color w:val="3C4043"/>
                <w:sz w:val="12"/>
                <w:szCs w:val="12"/>
                <w:lang w:val="tr-TR"/>
              </w:rPr>
              <w:t xml:space="preserve">0,9743</w:t>
            </w:r>
          </w:p>
        </w:tc>
        <w:tc>
          <w:tcPr>
            <w:tcW w:w="837" w:type="dxa"/>
            <w:tcBorders>
              <w:bottom w:val="single" w:sz="6" w:space="0" w:color="000000"/>
            </w:tcBorders>
            <w:tcMar>
              <w:top w:w="0" w:type="dxa"/>
              <w:left w:w="0" w:type="dxa"/>
              <w:bottom w:w="0" w:type="dxa"/>
              <w:right w:w="0" w:type="dxa"/>
            </w:tcMar>
          </w:tcPr>
          <w:p w14:paraId="71C3740A" w14:textId="49168CF2" w:rsidR="00881998" w:rsidRPr="00037607" w:rsidRDefault="00881998" w:rsidP="00881998">
            <w:pPr>
              <w:pStyle w:val="TableContents"/>
              <w:jc w:val="center"/>
              <w:rPr>
                <w:sz w:val="12"/>
                <w:szCs w:val="12"/>
                <w:lang w:val="tr-TR"/>
              </w:rPr>
            </w:pPr>
            <w:r>
              <w:rPr>
                <w:rFonts w:ascii="Times New Roman" w:hAnsi="Times New Roman" w:cs="Times New Roman"/>
                <w:sz w:val="12"/>
                <w:szCs w:val="12"/>
                <w:lang w:val="tr-TR"/>
              </w:rPr>
              <w:t xml:space="preserve">0,9382</w:t>
            </w:r>
          </w:p>
        </w:tc>
        <w:tc>
          <w:tcPr>
            <w:tcW w:w="669" w:type="dxa"/>
            <w:tcBorders>
              <w:bottom w:val="single" w:sz="6" w:space="0" w:color="000000"/>
            </w:tcBorders>
          </w:tcPr>
          <w:p w14:paraId="7247AA6D" w14:textId="4F614927" w:rsidR="00881998" w:rsidRPr="00037607" w:rsidRDefault="00881998" w:rsidP="00881998">
            <w:pPr>
              <w:pStyle w:val="TableContents"/>
              <w:jc w:val="center"/>
              <w:rPr>
                <w:sz w:val="12"/>
                <w:szCs w:val="12"/>
                <w:lang w:val="tr-TR"/>
              </w:rPr>
            </w:pPr>
            <w:r>
              <w:rPr>
                <w:rFonts w:ascii="Times New Roman" w:hAnsi="Times New Roman" w:cs="Times New Roman"/>
                <w:sz w:val="12"/>
                <w:szCs w:val="12"/>
                <w:lang w:val="tr-TR"/>
              </w:rPr>
              <w:t xml:space="preserve">0,9559</w:t>
            </w:r>
          </w:p>
        </w:tc>
        <w:tc>
          <w:tcPr>
            <w:tcW w:w="1004" w:type="dxa"/>
            <w:tcBorders>
              <w:bottom w:val="single" w:sz="6" w:space="0" w:color="000000"/>
            </w:tcBorders>
          </w:tcPr>
          <w:p w14:paraId="42620F1C" w14:textId="2D845D51" w:rsidR="00881998" w:rsidRPr="00881998" w:rsidRDefault="00881998" w:rsidP="00881998">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 xml:space="preserve">0,9683</w:t>
            </w:r>
          </w:p>
        </w:tc>
      </w:tr>
    </w:tbl>
    <w:p w14:paraId="6E58ECF9" w14:textId="77777777" w:rsidR="00933BAB" w:rsidRDefault="00933BAB" w:rsidP="00933BAB">
      <w:pPr>
        <w:pStyle w:val="GvdeMetni"/>
        <w:spacing w:line="273" w:lineRule="auto"/>
        <w:ind w:left="43" w:right="183" w:firstLine="239"/>
        <w:jc w:val="both"/>
        <w:rPr>
          <w:w w:val="110"/>
        </w:rPr>
      </w:pPr>
    </w:p>
    <w:p w14:paraId="7C53706E" w14:textId="77777777" w:rsidR="00B464DD" w:rsidRPr="00B464DD" w:rsidRDefault="00B464DD" w:rsidP="00B464DD">
      <w:pPr>
        <w:pStyle w:val="GvdeMetni"/>
        <w:spacing w:line="273" w:lineRule="auto"/>
        <w:ind w:left="43" w:right="183" w:firstLine="239"/>
        <w:jc w:val="both"/>
        <w:rPr>
          <w:w w:val="110"/>
        </w:rPr>
      </w:pPr>
      <w:r>
        <w:rPr>
          <w:w w:val="110"/>
        </w:rPr>
        <w:t xml:space="preserve">Bu çalışmada iptalleri tahmin etmek için uçuş kayıtlarını, hava gözlemlerini ve yakın dönem operasyonel geçmişi birleştiren bir veri kümesi kullanılmıştır; kalkış ve varış havalimanları, mesafe ve tarifeli saatler gibi uçuşa özgü etkenler girdi olarak kullanılmakta, yalnızca olaydan sonra bilinen bilgiler dışlanmaktadır.</w:t>
      </w:r>
    </w:p>
    <w:p w14:paraId="280D19F5" w14:textId="77777777" w:rsidR="00B464DD" w:rsidRPr="00B464DD" w:rsidRDefault="00B464DD" w:rsidP="00B464DD">
      <w:pPr>
        <w:pStyle w:val="GvdeMetni"/>
        <w:spacing w:line="273" w:lineRule="auto"/>
        <w:ind w:left="43" w:right="183" w:firstLine="239"/>
        <w:jc w:val="both"/>
        <w:rPr>
          <w:w w:val="110"/>
        </w:rPr>
      </w:pPr>
      <w:proofErr w:type="spellStart"/>
      <w:proofErr w:type="spellEnd"/>
      <w:r>
        <w:rPr>
          <w:w w:val="110"/>
        </w:rPr>
        <w:t xml:space="preserve">XGBoost, lojistik regresyon, karar ağacı, rastgele orman ve histogram tabanlı gradyan artırma kullanılmış; değerlendirme PR-AUC, ROC-AUC, sınıf bazlı kesinlik, duyarlılık, F1, makro ortalamalar ve doğruluğa dayanmaktadır.</w:t>
      </w:r>
    </w:p>
    <w:p w14:paraId="19A9985C" w14:textId="77777777" w:rsidR="00B464DD" w:rsidRPr="00B464DD" w:rsidRDefault="00B464DD" w:rsidP="00B464DD">
      <w:pPr>
        <w:pStyle w:val="GvdeMetni"/>
        <w:spacing w:line="273" w:lineRule="auto"/>
        <w:ind w:left="43" w:right="183" w:firstLine="239"/>
        <w:jc w:val="both"/>
        <w:rPr>
          <w:w w:val="110"/>
        </w:rPr>
      </w:pPr>
      <w:proofErr w:type="spellStart"/>
      <w:proofErr w:type="spellEnd"/>
      <w:r>
        <w:rPr>
          <w:w w:val="110"/>
        </w:rPr>
        <w:t xml:space="preserve">Niteliksel olarak, ağaç topluluğu yöntemlerinin basit modeller kadar iyi veya daha iyi performans gösterdiği bulgusu literatürle uyumludur; bu çalışmada algoritmalar arasındaki farklar bilgi kaynaklarının etkisine kıyasla küçük kalmıştır.</w:t>
      </w:r>
    </w:p>
    <w:p w14:paraId="1A46B86C" w14:textId="77777777" w:rsidR="00B464DD" w:rsidRPr="00B464DD" w:rsidRDefault="00B464DD" w:rsidP="00B464DD">
      <w:pPr>
        <w:pStyle w:val="GvdeMetni"/>
        <w:spacing w:line="273" w:lineRule="auto"/>
        <w:ind w:left="43" w:right="183" w:firstLine="239"/>
        <w:jc w:val="both"/>
        <w:rPr>
          <w:w w:val="110"/>
        </w:rPr>
      </w:pPr>
      <w:r>
        <w:rPr>
          <w:w w:val="110"/>
        </w:rPr>
        <w:t xml:space="preserve">Yukarıda anlatılan karşılaştırılamazlık nedeniyle yan yana bir doğruluk tablosu sunulmamıştır.</w:t>
      </w:r>
    </w:p>
    <w:p w14:paraId="1693465F" w14:textId="77777777" w:rsidR="001935E5" w:rsidRDefault="001935E5" w:rsidP="00B464DD">
      <w:pPr>
        <w:pStyle w:val="GvdeMetni"/>
        <w:spacing w:line="273" w:lineRule="auto"/>
        <w:ind w:left="43" w:right="183" w:firstLine="239"/>
        <w:jc w:val="both"/>
        <w:rPr>
          <w:w w:val="110"/>
        </w:rPr>
      </w:pPr>
    </w:p>
    <w:p w14:paraId="4247BE55" w14:textId="555DA423" w:rsidR="00FA04E3" w:rsidRDefault="00FA04E3" w:rsidP="00244C1A">
      <w:pPr>
        <w:pStyle w:val="GvdeMetni"/>
        <w:spacing w:line="273" w:lineRule="auto"/>
        <w:ind w:left="43" w:right="183" w:firstLine="239"/>
        <w:jc w:val="both"/>
        <w:rPr>
          <w:w w:val="110"/>
        </w:rPr>
      </w:pPr>
    </w:p>
    <w:p w14:paraId="214B08AF" w14:textId="17187D02" w:rsidR="00FA04E3" w:rsidRDefault="00FA04E3" w:rsidP="00FA04E3">
      <w:pPr>
        <w:pStyle w:val="ListeParagraf"/>
        <w:numPr>
          <w:ilvl w:val="1"/>
          <w:numId w:val="4"/>
        </w:numPr>
        <w:tabs>
          <w:tab w:val="left" w:pos="408"/>
        </w:tabs>
        <w:ind w:left="408" w:hanging="365"/>
        <w:rPr>
          <w:i/>
          <w:sz w:val="16"/>
        </w:rPr>
      </w:pPr>
      <w:proofErr w:type="spellStart"/>
      <w:proofErr w:type="spellEnd"/>
      <w:r>
        <w:rPr>
          <w:i/>
          <w:spacing w:val="-2"/>
          <w:sz w:val="16"/>
        </w:rPr>
        <w:t xml:space="preserve">Web Tabanlı Uygulama Geliştirme - SmartTicket Sistemi</w:t>
      </w:r>
    </w:p>
    <w:p w14:paraId="5698ED40" w14:textId="77777777" w:rsidR="00FA04E3" w:rsidRDefault="00FA04E3" w:rsidP="00FA04E3">
      <w:pPr>
        <w:pStyle w:val="GvdeMetni"/>
        <w:spacing w:line="273" w:lineRule="auto"/>
        <w:ind w:left="142" w:firstLine="284"/>
        <w:jc w:val="both"/>
      </w:pPr>
    </w:p>
    <w:p w14:paraId="1E0B00A7" w14:textId="77777777" w:rsidR="009D6E80" w:rsidRPr="009D6E80" w:rsidRDefault="009D6E80" w:rsidP="009D6E80">
      <w:pPr>
        <w:pStyle w:val="GvdeMetni"/>
        <w:spacing w:line="273" w:lineRule="auto"/>
        <w:ind w:left="43" w:right="183" w:firstLine="239"/>
        <w:jc w:val="both"/>
        <w:rPr>
          <w:w w:val="110"/>
        </w:rPr>
      </w:pPr>
      <w:proofErr w:type="spellStart"/>
      <w:proofErr w:type="spellEnd"/>
      <w:r>
        <w:rPr>
          <w:w w:val="110"/>
        </w:rPr>
        <w:t xml:space="preserve">Bu çalışmada geliştirilen modeller, listelenen her uçuşun yanında modele dayalı bir risk göstergesi sunan etkileşimli bir web prototipine, SmartTicket'e (FCDP-SFTS Yapay Zekâ Model Web Uygulaması) entegre edilmiştir. Prototip teknik uygulanabilirliği göstermektedir; kullanıcılarla değerlendirilmemiştir ve bir üretim sistemi değildir.</w:t>
      </w:r>
    </w:p>
    <w:p w14:paraId="2724BFB1" w14:textId="77777777" w:rsidR="009D6E80" w:rsidRPr="009D6E80" w:rsidRDefault="009D6E80" w:rsidP="009D6E80">
      <w:pPr>
        <w:pStyle w:val="GvdeMetni"/>
        <w:spacing w:line="273" w:lineRule="auto"/>
        <w:ind w:left="43" w:right="183" w:firstLine="239"/>
        <w:jc w:val="both"/>
        <w:rPr>
          <w:w w:val="110"/>
        </w:rPr>
      </w:pPr>
      <w:proofErr w:type="spellStart"/>
      <w:proofErr w:type="spellEnd"/>
      <w:r>
        <w:rPr>
          <w:w w:val="110"/>
        </w:rPr>
        <w:t xml:space="preserve">SmartTicket, üç katmandan oluşan modüler bir mimariyle tasarlanmıştır:</w:t>
      </w:r>
    </w:p>
    <w:p w14:paraId="47DAA58B" w14:textId="77777777" w:rsidR="009D6E80" w:rsidRPr="009D6E80" w:rsidRDefault="009D6E80" w:rsidP="009D6E80">
      <w:pPr>
        <w:pStyle w:val="GvdeMetni"/>
        <w:spacing w:line="273" w:lineRule="auto"/>
        <w:ind w:left="43" w:right="183" w:firstLine="239"/>
        <w:jc w:val="both"/>
        <w:rPr>
          <w:w w:val="110"/>
        </w:rPr>
      </w:pPr>
      <w:r>
        <w:rPr>
          <w:w w:val="110"/>
        </w:rPr>
        <w:t xml:space="preserve">Ön yüz (React.js): Kullanıcı arayüzü uçuş aramasının, bilet bilgilerinin ve model tahminlerinin görsel sunumunu sağlar. Modern ve kullanıcı dostu bir deneyim oluşturmak için Ant Design, Tailwind CSS ve Framer Motion kullanılmıştır.</w:t>
      </w:r>
    </w:p>
    <w:p w14:paraId="2A0DA0D6" w14:textId="77777777" w:rsidR="009D6E80" w:rsidRPr="009D6E80" w:rsidRDefault="009D6E80" w:rsidP="009D6E80">
      <w:pPr>
        <w:pStyle w:val="GvdeMetni"/>
        <w:spacing w:line="273" w:lineRule="auto"/>
        <w:ind w:left="43" w:right="183" w:firstLine="239"/>
        <w:jc w:val="both"/>
        <w:rPr>
          <w:w w:val="110"/>
        </w:rPr>
      </w:pPr>
      <w:r>
        <w:rPr>
          <w:w w:val="110"/>
        </w:rPr>
        <w:t xml:space="preserve">Arka uç (Node.js/Express): Kullanıcı isteklerini işleyen, uçuş arama sorgularını harici uçuş arama hizmetlerine ve tahmin isteğini model API'sine ileten RESTful hizmet katmanıdır. Şehir, havalimanı ve uçuş verileri harici hizmetlerden gelmektedir.</w:t>
      </w:r>
    </w:p>
    <w:p w14:paraId="67DFF553" w14:textId="77777777" w:rsidR="009D6E80" w:rsidRPr="009D6E80" w:rsidRDefault="009D6E80" w:rsidP="009D6E80">
      <w:pPr>
        <w:pStyle w:val="GvdeMetni"/>
        <w:spacing w:line="273" w:lineRule="auto"/>
        <w:ind w:left="43" w:right="183" w:firstLine="239"/>
        <w:jc w:val="both"/>
        <w:rPr>
          <w:w w:val="110"/>
        </w:rPr>
      </w:pPr>
      <w:proofErr w:type="spellStart"/>
      <w:proofErr w:type="spellEnd"/>
      <w:r>
        <w:rPr>
          <w:w w:val="110"/>
        </w:rPr>
        <w:t xml:space="preserve">Model API (Python - Flask): iptal, iptal nedeni ve gecikme modellerini ön modda (Mod A) sunar, bir önceki günün gözlemlenen hava durumunu Meteostat istasyon verilerinden alır, yakın dönem operasyonel geçmişi arar ve sınıf olasılıklarını döndürür. Girdilerini doğrular ve eksik girdileri uyarı olarak bildirir.</w:t>
      </w:r>
    </w:p>
    <w:p w14:paraId="43D29B9F" w14:textId="261176E2" w:rsidR="00FA04E3" w:rsidRDefault="009D6E80" w:rsidP="009D6E80">
      <w:pPr>
        <w:pStyle w:val="GvdeMetni"/>
        <w:spacing w:line="273" w:lineRule="auto"/>
        <w:ind w:left="43" w:right="183" w:firstLine="239"/>
        <w:jc w:val="both"/>
        <w:rPr>
          <w:w w:val="110"/>
        </w:rPr>
      </w:pPr>
      <w:r>
        <w:rPr>
          <w:w w:val="110"/>
        </w:rPr>
        <w:t xml:space="preserve">Kullanıcı arayüzü katmanı, yolcuların uçuş sorgulayabildiği ve risk göstergelerini görüntüleyebildiği ana ekranı içerir. Kalkış ve varış şehirlerini seçtikten sonra kullanıcı ilgili tarih aralığında sunulan uçuşları listeleyebilir ve her uçuş için iptal ve gecikme göstergelerini görür. Şekil 18 ana sayfayı göstermektedir.</w:t>
      </w:r>
    </w:p>
    <w:p w14:paraId="175146D2" w14:textId="57818375" w:rsidR="009D6E80" w:rsidRDefault="009D6E80" w:rsidP="009D6E80">
      <w:pPr>
        <w:spacing w:before="120" w:after="120"/>
        <w:jc w:val="center"/>
      </w:pPr>
      <w:r w:rsidRPr="00B33D36">
        <w:rPr>
          <w:noProof/>
          <w:sz w:val="24"/>
          <w:szCs w:val="24"/>
          <w:lang w:val="tr-TR" w:eastAsia="tr-TR"/>
        </w:rPr>
        <w:drawing>
          <wp:inline distT="0" distB="0" distL="0" distR="0" wp14:anchorId="13A60F82" wp14:editId="49F9B1FE">
            <wp:extent cx="5120640" cy="3270382"/>
            <wp:effectExtent l="0" t="0" r="0" b="0"/>
            <wp:docPr id="5016" name="Figure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16"/>
                    <a:stretch/>
                  </pic:blipFill>
                  <pic:spPr bwMode="auto">
                    <a:xfrm>
                      <a:off x="0" y="0"/>
                      <a:ext cx="5120640" cy="3270382"/>
                    </a:xfrm>
                    <a:prstGeom prst="rect">
                      <a:avLst/>
                    </a:prstGeom>
                    <a:ln>
                      <a:noFill/>
                    </a:ln>
                    <a:extLst>
                      <a:ext uri="{53640926-AAD7-44D8-BBD7-CCE9431645EC}">
                        <a14:shadowObscured xmlns:a14="http://schemas.microsoft.com/office/drawing/2010/main"/>
                      </a:ext>
                    </a:extLst>
                  </pic:spPr>
                </pic:pic>
              </a:graphicData>
            </a:graphic>
          </wp:inline>
        </w:drawing>
      </w:r>
    </w:p>
    <w:p w14:paraId="600ABF14" w14:textId="0F9CAB7E" w:rsidR="009D6E80" w:rsidRPr="009D6E80" w:rsidRDefault="009D6E80" w:rsidP="009D6E80">
      <w:pPr>
        <w:spacing w:before="120" w:after="120"/>
        <w:jc w:val="center"/>
        <w:rPr>
          <w:sz w:val="14"/>
        </w:rPr>
      </w:pPr>
      <w:r>
        <w:rPr>
          <w:b/>
          <w:w w:val="110"/>
          <w:sz w:val="14"/>
        </w:rPr>
        <w:t xml:space="preserve">Şekil 18. Uçuş arama ekranı (ana sayfa).</w:t>
      </w:r>
    </w:p>
    <w:p w14:paraId="2187FC3F" w14:textId="77777777" w:rsidR="00E46C3D" w:rsidRPr="00E46C3D" w:rsidRDefault="00E46C3D" w:rsidP="00E46C3D">
      <w:pPr>
        <w:pStyle w:val="GvdeMetni"/>
        <w:spacing w:line="273" w:lineRule="auto"/>
        <w:ind w:left="43" w:right="183" w:firstLine="239"/>
        <w:jc w:val="both"/>
        <w:rPr>
          <w:w w:val="110"/>
        </w:rPr>
      </w:pPr>
      <w:r>
        <w:rPr>
          <w:w w:val="110"/>
        </w:rPr>
        <w:t xml:space="preserve">Web platformunun sunduğu başlıca işlevler şunlardır:</w:t>
      </w:r>
    </w:p>
    <w:p w14:paraId="78E4BEBF" w14:textId="77777777" w:rsidR="00E46C3D" w:rsidRPr="00E46C3D" w:rsidRDefault="00E46C3D" w:rsidP="00E46C3D">
      <w:pPr>
        <w:pStyle w:val="GvdeMetni"/>
        <w:spacing w:line="273" w:lineRule="auto"/>
        <w:ind w:left="43" w:right="183" w:firstLine="239"/>
        <w:jc w:val="both"/>
        <w:rPr>
          <w:w w:val="110"/>
        </w:rPr>
      </w:pPr>
      <w:r>
        <w:rPr>
          <w:w w:val="110"/>
        </w:rPr>
        <w:t xml:space="preserve">Uçuş Arama ve Tahmin: Kullanıcılar kalkış/varış şehirlerini ve tarihleri seçerek uçuşları listeleyebilir ve her uçuş için tahmin ayrıntılarına erişebilir.</w:t>
      </w:r>
    </w:p>
    <w:p w14:paraId="24660E65" w14:textId="37E5A13D" w:rsidR="009D6E80" w:rsidRDefault="00E46C3D" w:rsidP="00E46C3D">
      <w:pPr>
        <w:pStyle w:val="GvdeMetni"/>
        <w:spacing w:line="273" w:lineRule="auto"/>
        <w:ind w:left="43" w:right="183" w:firstLine="239"/>
        <w:jc w:val="both"/>
        <w:rPr>
          <w:w w:val="110"/>
        </w:rPr>
      </w:pPr>
      <w:r>
        <w:rPr>
          <w:w w:val="110"/>
        </w:rPr>
        <w:t xml:space="preserve">Arama sonucunda kullanıcıya sunulan uçuşlar bilet kartları olarak listelenir. Bu kartlar kullanıcıya uçuş saatleri, havayolu bilgisi, fiyat gibi temel verilerin yanı sıra ilgili uçuş için yapay zekâ tarafından hesaplanan genel iptal ve gecikme riski özetini sunar. Tahmin ayrıntıları başlangıçta sade bir görünümde gizlidir; kullanıcı isterse bu bilgiyi ayrıntılı görüntüleyebilir. Şekil 19 arama sonucunda listelenen biletleri göstermektedir.</w:t>
      </w:r>
    </w:p>
    <w:p w14:paraId="4F996E5C" w14:textId="602ECB45" w:rsidR="00E46C3D" w:rsidRDefault="00E46C3D" w:rsidP="00E46C3D">
      <w:pPr>
        <w:spacing w:before="120" w:after="120"/>
        <w:jc w:val="center"/>
      </w:pPr>
      <w:r w:rsidRPr="00826DF6">
        <w:rPr>
          <w:noProof/>
          <w:sz w:val="24"/>
          <w:szCs w:val="24"/>
          <w:lang w:val="tr-TR" w:eastAsia="tr-TR"/>
        </w:rPr>
        <w:drawing>
          <wp:inline distT="0" distB="0" distL="0" distR="0" wp14:anchorId="5C1D336A" wp14:editId="3C2C2E65">
            <wp:extent cx="5120640" cy="3400104"/>
            <wp:effectExtent l="0" t="0" r="0" b="0"/>
            <wp:docPr id="5017" name="Figure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17"/>
                    <a:stretch/>
                  </pic:blipFill>
                  <pic:spPr bwMode="auto">
                    <a:xfrm>
                      <a:off x="0" y="0"/>
                      <a:ext cx="5120640" cy="3400104"/>
                    </a:xfrm>
                    <a:prstGeom prst="rect">
                      <a:avLst/>
                    </a:prstGeom>
                    <a:ln>
                      <a:noFill/>
                    </a:ln>
                    <a:extLst>
                      <a:ext uri="{53640926-AAD7-44D8-BBD7-CCE9431645EC}">
                        <a14:shadowObscured xmlns:a14="http://schemas.microsoft.com/office/drawing/2010/main"/>
                      </a:ext>
                    </a:extLst>
                  </pic:spPr>
                </pic:pic>
              </a:graphicData>
            </a:graphic>
          </wp:inline>
        </w:drawing>
      </w:r>
    </w:p>
    <w:p w14:paraId="4C2B9464" w14:textId="13B19373" w:rsidR="00E46C3D" w:rsidRPr="009D6E80" w:rsidRDefault="00E46C3D" w:rsidP="00E46C3D">
      <w:pPr>
        <w:spacing w:before="120" w:after="120"/>
        <w:jc w:val="center"/>
        <w:rPr>
          <w:sz w:val="14"/>
        </w:rPr>
      </w:pPr>
      <w:r>
        <w:rPr>
          <w:b/>
          <w:w w:val="110"/>
          <w:sz w:val="14"/>
        </w:rPr>
        <w:t xml:space="preserve">Şekil 19. Arama sonucunda listelenen uçuş biletleri.</w:t>
      </w:r>
    </w:p>
    <w:p w14:paraId="3F96547F" w14:textId="77777777" w:rsidR="00004DBF" w:rsidRPr="00004DBF" w:rsidRDefault="00004DBF" w:rsidP="00004DBF">
      <w:pPr>
        <w:pStyle w:val="GvdeMetni"/>
        <w:spacing w:line="273" w:lineRule="auto"/>
        <w:ind w:left="43" w:right="183" w:firstLine="239"/>
        <w:jc w:val="both"/>
        <w:rPr>
          <w:w w:val="110"/>
        </w:rPr>
      </w:pPr>
      <w:r>
        <w:rPr>
          <w:w w:val="110"/>
        </w:rPr>
        <w:t xml:space="preserve">Yapay zekâ risk görselleştirmesi: iptal olasılığı, dört gecikme sınıfı olasılığı ve bir iptalin olası nedeni renkli çubuklar ve etiketlerle gösterilir.</w:t>
      </w:r>
    </w:p>
    <w:p w14:paraId="59DB5D5C" w14:textId="286A2E14" w:rsidR="00E46C3D" w:rsidRDefault="00004DBF" w:rsidP="00004DBF">
      <w:pPr>
        <w:pStyle w:val="GvdeMetni"/>
        <w:spacing w:line="273" w:lineRule="auto"/>
        <w:ind w:left="43" w:right="183" w:firstLine="239"/>
        <w:jc w:val="both"/>
        <w:rPr>
          <w:w w:val="110"/>
        </w:rPr>
      </w:pPr>
      <w:r>
        <w:rPr>
          <w:w w:val="110"/>
        </w:rPr>
        <w:t xml:space="preserve">Kullanıcı, bir uçuş kartındaki "FCDP-SFTS AI Model Forecast Details" etiketine tıklayarak bir ayrıntı paneli açar. Panel, iptal olasılığını ortalama iptal oranı ve uyarı eşiğiyle birlikte, gecikme sınıfı olasılıklarını, iptal koşullu neden olasılıklarını, gerçekte kullanılabilen girdileri (gözlemlenen hava durumu, yakın dönem operasyonel geçmiş) ve varsa uyarıları göstermektedir. Panel, çıktının bir tahmin değil risk göstergesi olduğunu belirtmekte ve modellerin sınanmış performansını vermektedir. Şekil 20 örnek bir uçuş için ayrıntı panelini göstermektedir.</w:t>
      </w:r>
    </w:p>
    <w:p w14:paraId="607E6C2F" w14:textId="6DA51A0A" w:rsidR="00004DBF" w:rsidRDefault="00004DBF" w:rsidP="00004DBF">
      <w:pPr>
        <w:spacing w:before="120" w:after="120"/>
        <w:jc w:val="center"/>
      </w:pPr>
      <w:r w:rsidRPr="004808CF">
        <w:rPr>
          <w:noProof/>
          <w:sz w:val="24"/>
          <w:szCs w:val="24"/>
          <w:lang w:val="tr-TR" w:eastAsia="tr-TR"/>
        </w:rPr>
        <w:drawing>
          <wp:inline distT="0" distB="0" distL="0" distR="0" wp14:anchorId="15D5704B" wp14:editId="461DDC15">
            <wp:extent cx="5120640" cy="3256727"/>
            <wp:effectExtent l="0" t="0" r="0" b="0"/>
            <wp:docPr id="5018" name="Figure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8"/>
                    <a:stretch>
                      <a:fillRect/>
                    </a:stretch>
                  </pic:blipFill>
                  <pic:spPr>
                    <a:xfrm>
                      <a:off x="0" y="0"/>
                      <a:ext cx="5120640" cy="3256727"/>
                    </a:xfrm>
                    <a:prstGeom prst="rect">
                      <a:avLst/>
                    </a:prstGeom>
                  </pic:spPr>
                </pic:pic>
              </a:graphicData>
            </a:graphic>
          </wp:inline>
        </w:drawing>
      </w:r>
    </w:p>
    <w:p w14:paraId="6D0920B0" w14:textId="49508D49" w:rsidR="00004DBF" w:rsidRPr="009D6E80" w:rsidRDefault="00004DBF" w:rsidP="00004DBF">
      <w:pPr>
        <w:spacing w:before="120" w:after="120"/>
        <w:jc w:val="center"/>
        <w:rPr>
          <w:sz w:val="14"/>
        </w:rPr>
      </w:pPr>
      <w:r>
        <w:rPr>
          <w:b/>
          <w:w w:val="110"/>
          <w:sz w:val="14"/>
        </w:rPr>
        <w:t xml:space="preserve">Şekil 20. Güncel prototipin yapay zekâ model tahmin ayrıntıları paneli (hava durumu ve geçmiş kapsamının dışında kalan 14 Ekim 2026 tarihli örnek uçuş; bu nedenle uyarılar görülmektedir).</w:t>
      </w:r>
    </w:p>
    <w:p w14:paraId="1380893C" w14:textId="77777777" w:rsidR="009160EA" w:rsidRPr="009160EA" w:rsidRDefault="009160EA" w:rsidP="009160EA">
      <w:pPr>
        <w:pStyle w:val="GvdeMetni"/>
        <w:spacing w:line="273" w:lineRule="auto"/>
        <w:ind w:left="43" w:right="183" w:firstLine="239"/>
        <w:jc w:val="both"/>
        <w:rPr>
          <w:w w:val="110"/>
        </w:rPr>
      </w:pPr>
      <w:r>
        <w:rPr>
          <w:w w:val="110"/>
        </w:rPr>
        <w:t xml:space="preserve">Şeffaflık: bir 'güven skoru' (güvenilirliğin ölçüsü olmayan en büyük sınıf olasılığı) yerine arayüz göreli riski (olasılığın ortalama iptal oranına bölümü), doğrulama döneminde seçilen uyarı eşiğini ve modellerin değerlendirme sonuçlarını göstermektedir.</w:t>
      </w:r>
    </w:p>
    <w:p w14:paraId="451D6F28" w14:textId="77777777" w:rsidR="009160EA" w:rsidRPr="009160EA" w:rsidRDefault="009160EA" w:rsidP="009160EA">
      <w:pPr>
        <w:pStyle w:val="GvdeMetni"/>
        <w:spacing w:line="273" w:lineRule="auto"/>
        <w:ind w:left="43" w:right="183" w:firstLine="239"/>
        <w:jc w:val="both"/>
        <w:rPr>
          <w:w w:val="110"/>
        </w:rPr>
      </w:pPr>
      <w:r>
        <w:rPr>
          <w:w w:val="110"/>
        </w:rPr>
        <w:t xml:space="preserve">Bu sistemle modellerin bir bilet arama iş akışındaki teknik uygulanabilirliği gösterilmiştir. Kullanılabilirlik veya kabul çalışması yapılmamıştır ve göstergelerin yolcuların kararlarına etkisi konusunda hiçbir iddiada bulunulmamaktadır.</w:t>
      </w:r>
    </w:p>
    <w:p w14:paraId="731472E8" w14:textId="08EFCE64" w:rsidR="00E46C3D" w:rsidRDefault="009160EA" w:rsidP="009160EA">
      <w:pPr>
        <w:pStyle w:val="GvdeMetni"/>
        <w:spacing w:line="273" w:lineRule="auto"/>
        <w:ind w:left="43" w:right="183" w:firstLine="239"/>
        <w:jc w:val="both"/>
        <w:rPr>
          <w:w w:val="110"/>
        </w:rPr>
      </w:pPr>
      <w:r>
        <w:rPr>
          <w:w w:val="110"/>
        </w:rPr>
        <w:t xml:space="preserve">Şekil 21 web sitesinin genel sistem mimarisini göstermektedir. Kullanıcı istekleri ön yüzden arka uca, oradan da model API'sine yönlendirilir; sonuçlar aynı zincirle geri döndürülür.</w:t>
      </w:r>
    </w:p>
    <w:p w14:paraId="5E819DDC" w14:textId="5F94CC5B" w:rsidR="009160EA" w:rsidRDefault="009160EA" w:rsidP="009160EA">
      <w:pPr>
        <w:spacing w:before="120" w:after="120"/>
        <w:jc w:val="center"/>
      </w:pPr>
      <w:r>
        <w:rPr>
          <w:noProof/>
          <w:sz w:val="24"/>
          <w:szCs w:val="24"/>
          <w:lang w:val="tr-TR" w:eastAsia="tr-TR"/>
        </w:rPr>
        <w:drawing>
          <wp:inline distT="0" distB="0" distL="0" distR="0" wp14:anchorId="462AA033" wp14:editId="28914096">
            <wp:extent cx="3152140" cy="993484"/>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t="16061" b="36621"/>
                    <a:stretch/>
                  </pic:blipFill>
                  <pic:spPr bwMode="auto">
                    <a:xfrm>
                      <a:off x="0" y="0"/>
                      <a:ext cx="3152140" cy="993484"/>
                    </a:xfrm>
                    <a:prstGeom prst="rect">
                      <a:avLst/>
                    </a:prstGeom>
                    <a:noFill/>
                    <a:ln>
                      <a:noFill/>
                    </a:ln>
                    <a:extLst>
                      <a:ext uri="{53640926-AAD7-44D8-BBD7-CCE9431645EC}">
                        <a14:shadowObscured xmlns:a14="http://schemas.microsoft.com/office/drawing/2010/main"/>
                      </a:ext>
                    </a:extLst>
                  </pic:spPr>
                </pic:pic>
              </a:graphicData>
            </a:graphic>
          </wp:inline>
        </w:drawing>
      </w:r>
    </w:p>
    <w:p w14:paraId="73D5FB3E" w14:textId="073E02A5" w:rsidR="00E46C3D" w:rsidRPr="003F622D" w:rsidRDefault="009160EA" w:rsidP="003F622D">
      <w:pPr>
        <w:spacing w:before="120" w:after="120"/>
        <w:jc w:val="center"/>
        <w:rPr>
          <w:sz w:val="14"/>
        </w:rPr>
      </w:pPr>
      <w:proofErr w:type="spellStart"/>
      <w:proofErr w:type="spellEnd"/>
      <w:r>
        <w:rPr>
          <w:b/>
          <w:w w:val="110"/>
          <w:sz w:val="14"/>
        </w:rPr>
        <w:t xml:space="preserve">Şekil 21. SmartTicket sistem mimarisi.</w:t>
      </w:r>
    </w:p>
    <w:p w14:paraId="27B7D6FF" w14:textId="36409F1D" w:rsidR="00F42436" w:rsidRDefault="00F42436" w:rsidP="00F42436">
      <w:pPr>
        <w:pStyle w:val="ListeParagraf"/>
        <w:numPr>
          <w:ilvl w:val="2"/>
          <w:numId w:val="4"/>
        </w:numPr>
        <w:ind w:left="567" w:hanging="515"/>
        <w:rPr>
          <w:i/>
          <w:sz w:val="16"/>
        </w:rPr>
      </w:pPr>
      <w:r>
        <w:rPr>
          <w:i/>
          <w:spacing w:val="-2"/>
          <w:sz w:val="16"/>
        </w:rPr>
        <w:t xml:space="preserve">Tahmin Çıktısı ve Karar Eşiği</w:t>
      </w:r>
    </w:p>
    <w:p w14:paraId="2F9EFE8A" w14:textId="77777777" w:rsidR="00F42436" w:rsidRDefault="00F42436" w:rsidP="003F622D">
      <w:pPr>
        <w:pStyle w:val="GvdeMetni"/>
        <w:spacing w:line="273" w:lineRule="auto"/>
        <w:ind w:left="43" w:right="183" w:firstLine="239"/>
        <w:jc w:val="both"/>
        <w:rPr>
          <w:w w:val="110"/>
        </w:rPr>
      </w:pPr>
    </w:p>
    <w:p w14:paraId="5A7DD095" w14:textId="4B712746" w:rsidR="00F42436" w:rsidRDefault="00F42436" w:rsidP="003F622D">
      <w:pPr>
        <w:pStyle w:val="GvdeMetni"/>
        <w:spacing w:line="273" w:lineRule="auto"/>
        <w:ind w:left="43" w:right="183" w:firstLine="239"/>
        <w:jc w:val="both"/>
        <w:rPr>
          <w:w w:val="110"/>
        </w:rPr>
      </w:pPr>
      <w:proofErr w:type="spellStart"/>
      <w:proofErr w:type="spellEnd"/>
      <w:r>
        <w:rPr>
          <w:w w:val="110"/>
        </w:rPr>
        <w:t xml:space="preserve">Model API'si modellerin olasılıklarını sonradan işleme olmadan döndürür. İptal olasılığı 0,149'a ulaştığında bir iptal uyarısı gösterilir; bu, doğrulama döneminde F1'i en büyükleyen eşiktir (Mod A). Bu eşik kesinlik ile duyarlılığı dengeler; hataların maliyetleri hakkında bir ifade değildir (Sonuçlar bölümündeki göreli maliyet analizine bakınız). Önceki prototip sürümleri olasılıkları elle belirlenmiş %30-70'lik çarpanlarla (yaz ayları, gündüz uçuşları, kısa rotalar ve büyük havayolları için) azaltıyor ve 0,40-0,45 eşiğini kullanıyordu. Bu düzeltmelerin ampirik bir temeli yoktur, olasılıkların kalibrasyonunu geçersiz kılar ve kaldırılmıştır.</w:t>
      </w:r>
    </w:p>
    <w:p w14:paraId="34456D14" w14:textId="77777777" w:rsidR="00F42436" w:rsidRDefault="00F42436" w:rsidP="003F622D">
      <w:pPr>
        <w:pStyle w:val="GvdeMetni"/>
        <w:spacing w:line="273" w:lineRule="auto"/>
        <w:ind w:left="43" w:right="183" w:firstLine="239"/>
        <w:jc w:val="both"/>
        <w:rPr>
          <w:w w:val="110"/>
        </w:rPr>
      </w:pPr>
    </w:p>
    <w:p w14:paraId="6DDDA601" w14:textId="26EFE7E9" w:rsidR="00F42436" w:rsidRDefault="00F42436" w:rsidP="00F42436">
      <w:pPr>
        <w:pStyle w:val="ListeParagraf"/>
        <w:numPr>
          <w:ilvl w:val="2"/>
          <w:numId w:val="4"/>
        </w:numPr>
        <w:ind w:left="567" w:hanging="515"/>
        <w:rPr>
          <w:i/>
          <w:sz w:val="16"/>
        </w:rPr>
      </w:pPr>
      <w:r>
        <w:rPr>
          <w:i/>
          <w:spacing w:val="-2"/>
          <w:sz w:val="16"/>
        </w:rPr>
        <w:t xml:space="preserve">Hataların Yorumlanması</w:t>
      </w:r>
    </w:p>
    <w:p w14:paraId="7A22CF14" w14:textId="5CA097E1" w:rsidR="00F42436" w:rsidRDefault="00F42436" w:rsidP="003F622D">
      <w:pPr>
        <w:pStyle w:val="GvdeMetni"/>
        <w:spacing w:line="273" w:lineRule="auto"/>
        <w:ind w:left="43" w:right="183" w:firstLine="239"/>
        <w:jc w:val="both"/>
        <w:rPr>
          <w:w w:val="110"/>
        </w:rPr>
      </w:pPr>
    </w:p>
    <w:p w14:paraId="7D704E0B" w14:textId="77777777" w:rsidR="00F42436" w:rsidRPr="00F42436" w:rsidRDefault="00F42436" w:rsidP="00F42436">
      <w:pPr>
        <w:pStyle w:val="GvdeMetni"/>
        <w:spacing w:line="273" w:lineRule="auto"/>
        <w:ind w:left="43" w:right="183" w:firstLine="239"/>
        <w:jc w:val="both"/>
        <w:rPr>
          <w:w w:val="110"/>
        </w:rPr>
      </w:pPr>
      <w:r>
        <w:rPr>
          <w:w w:val="110"/>
        </w:rPr>
        <w:t xml:space="preserve">Yanlış alarmlar (bir iptal veya gecikme gösterilir ancak gerçekleşmez) gereksiz endişeye ve alternatif uçuş aramalarına yol açabilir; kaçırılan iptaller ise yolcuları habersiz bırakır. Test döneminde (Mod A, doğrulamadan seçilen eşik) uyarı uçuşların %3,0'ı için verilmekte; iptallerin %17,9'unu yakalamakta ve uyarıların %16,9'u doğru çıkmaktadır. Dolayısıyla uyarıların çoğu yanlış alarmdır ve kullanıcılara gösterilen mesaj, uçuşun iptal edileceği yönünde bir tahmin olarak değil, bir risk göstergesi olarak ifade edilmelidir.</w:t>
      </w:r>
    </w:p>
    <w:p w14:paraId="17EF8276" w14:textId="1B1BD4C9" w:rsidR="00F42436" w:rsidRDefault="00F42436" w:rsidP="00F42436">
      <w:pPr>
        <w:pStyle w:val="GvdeMetni"/>
        <w:spacing w:line="273" w:lineRule="auto"/>
        <w:ind w:left="43" w:right="183" w:firstLine="239"/>
        <w:jc w:val="both"/>
        <w:rPr>
          <w:w w:val="110"/>
        </w:rPr>
      </w:pPr>
      <w:r>
        <w:rPr>
          <w:w w:val="110"/>
        </w:rPr>
        <w:t xml:space="preserve">Gecikmelerde ağırlıksız model ara sınıfları nadiren atamaktadır; 30 dakikayı aşan gecikmelerin duyarlılığı %13,1'dir (Mod A) ve %60,8'lik doğruluk, her zaman 'zamanında' tahmin etmekle elde edilen %60,0'ın yalnızca biraz üzerindedir. Bu nedenle 15 dakikadan fazla gecikme olasılığı ayrı, daha bilgilendirici bir değer olarak gösterilmektedir (test döneminde ROC-AUC 0,693). Operasyonel kabul edilebilirliğe ilişkin ifadeler gerçek kullanıcılar ve havayolu ortaklarıyla bir değerlendirme gerektirir; bu yapılmamıştır.</w:t>
      </w:r>
    </w:p>
    <w:p w14:paraId="15BED84C" w14:textId="77777777" w:rsidR="00F42436" w:rsidRDefault="00F42436" w:rsidP="00F42436">
      <w:pPr>
        <w:pStyle w:val="GvdeMetni"/>
        <w:spacing w:line="273" w:lineRule="auto"/>
        <w:ind w:left="43" w:right="183" w:firstLine="239"/>
        <w:jc w:val="both"/>
        <w:rPr>
          <w:w w:val="110"/>
        </w:rPr>
      </w:pPr>
    </w:p>
    <w:p w14:paraId="3033992D" w14:textId="0A626275" w:rsidR="00F42436" w:rsidRDefault="00F42436" w:rsidP="00F42436">
      <w:pPr>
        <w:pStyle w:val="ListeParagraf"/>
        <w:numPr>
          <w:ilvl w:val="2"/>
          <w:numId w:val="4"/>
        </w:numPr>
        <w:ind w:left="567" w:hanging="515"/>
        <w:rPr>
          <w:i/>
          <w:sz w:val="16"/>
        </w:rPr>
      </w:pPr>
      <w:r>
        <w:rPr>
          <w:i/>
          <w:spacing w:val="-2"/>
          <w:sz w:val="16"/>
        </w:rPr>
        <w:t xml:space="preserve">Tahmin Anındaki Hava Durumu ve Geçmiş Girdileri</w:t>
      </w:r>
    </w:p>
    <w:p w14:paraId="66D3C0B2" w14:textId="557C94B4" w:rsidR="00F42436" w:rsidRDefault="00F42436" w:rsidP="003F622D">
      <w:pPr>
        <w:pStyle w:val="GvdeMetni"/>
        <w:spacing w:line="273" w:lineRule="auto"/>
        <w:ind w:left="43" w:right="183" w:firstLine="239"/>
        <w:jc w:val="both"/>
        <w:rPr>
          <w:w w:val="110"/>
        </w:rPr>
      </w:pPr>
    </w:p>
    <w:p w14:paraId="72FC1830" w14:textId="77777777" w:rsidR="00F42436" w:rsidRPr="00F42436" w:rsidRDefault="00F42436" w:rsidP="00F42436">
      <w:pPr>
        <w:pStyle w:val="GvdeMetni"/>
        <w:spacing w:line="273" w:lineRule="auto"/>
        <w:ind w:left="43" w:right="183" w:firstLine="239"/>
        <w:jc w:val="both"/>
        <w:rPr>
          <w:w w:val="110"/>
        </w:rPr>
      </w:pPr>
      <w:proofErr w:type="spellStart"/>
      <w:proofErr w:type="spellEnd"/>
      <w:proofErr w:type="spellStart"/>
      <w:proofErr w:type="spellEnd"/>
      <w:r>
        <w:rPr>
          <w:w w:val="110"/>
        </w:rPr>
        <w:t xml:space="preserve">Bir kullanıcı bir uçuş seçtiğinde model API'si, kalkış ve varış havalimanı için bir önceki takvim gününün günlük hava gözlemini Meteostat istasyon verilerinden (eğitimdekiyle aynı istasyonlar) ister; bu bir gözlemdir, hava tahmini değildir. Önceki günü henüz yaşanmamış uçuşlar için – önceden satın alınan biletlerde olağan durum – gözlem yoktur; hava durumu girdileri bu durumda eksik kabul edilir ve bir uyarı döndürülür. Yakın dönem operasyonel geçmiş (önceki günün ve haftanın iptal ve gecikme oranları), prototipte 2023-01-01 ile 2024-01-31 arasını kapsayan bir arama tablosundan okunur; diğer tarihler için nötr eğitim dönemi ortalamaları kullanılır ve bir uyarı gösterilir. Dolayısıyla güncel bilgi göstergeye yalnızca verinin kapsadığı tarihlerde girer; diğer tüm tarihlerde çıktı esas olarak takvim, tarife, havayolu ve rota tarafından belirlenir. Deneylerde sonuçları iyileştiren gün içi operasyonel durum (Mod B) canlı bir operasyonel veri akışı gerektirir ve prototipte uygulanmamıştır.</w:t>
      </w:r>
    </w:p>
    <w:p w14:paraId="2761A6F7" w14:textId="4C38CFDD" w:rsidR="00F42436" w:rsidRDefault="00F42436" w:rsidP="00F42436">
      <w:pPr>
        <w:pStyle w:val="GvdeMetni"/>
        <w:spacing w:line="273" w:lineRule="auto"/>
        <w:ind w:left="43" w:right="183" w:firstLine="239"/>
        <w:jc w:val="both"/>
        <w:rPr>
          <w:w w:val="110"/>
        </w:rPr>
      </w:pPr>
      <w:proofErr w:type="spellStart"/>
      <w:proofErr w:type="spellEnd"/>
      <w:r>
        <w:rPr>
          <w:w w:val="110"/>
        </w:rPr>
        <w:t xml:space="preserve">SmartTicket, modele dayalı risk göstergelerinin bir bilet arama arayüzüne nasıl bağlanabileceğini ve sınırlılıklarının – eksik girdiler, test dönemindeki başarım, gösterge ile tahmin arasındaki fark – kullanıcıya nasıl iletilebileceğini göstermektedir. Operasyonel yararlara ilişkin bir iddia taşımaz.</w:t>
      </w:r>
    </w:p>
    <w:p w:rsidR="00F42436" w:rsidRDefault="00F42436" w:rsidP="00F42436">
      <w:pPr>
        <w:pStyle w:val="ListeParagraf"/>
        <w:numPr>
          <w:ilvl w:val="2"/>
          <w:numId w:val="4"/>
        </w:numPr>
        <w:ind w:left="567" w:hanging="515"/>
        <w:rPr>
          <w:i/>
          <w:sz w:val="16"/>
        </w:rPr>
      </w:pPr>
      <w:r>
        <w:rPr>
          <w:i/>
          <w:spacing w:val="-2"/>
          <w:sz w:val="16"/>
        </w:rPr>
        <w:t xml:space="preserve">Teknik Doğrulama ve Dağıtım Koşulları</w:t>
      </w:r>
    </w:p>
    <w:p w:rsidR="00F42436" w:rsidRPr="00F42436" w:rsidRDefault="00F42436" w:rsidP="00F42436">
      <w:pPr>
        <w:pStyle w:val="GvdeMetni"/>
        <w:spacing w:line="273" w:lineRule="auto"/>
        <w:ind w:left="43" w:right="183" w:firstLine="239"/>
        <w:jc w:val="both"/>
        <w:rPr>
          <w:w w:val="110"/>
        </w:rPr>
      </w:pPr>
      <w:r>
        <w:rPr>
          <w:w w:val="110"/>
        </w:rPr>
        <w:t xml:space="preserve"/>
      </w:r>
    </w:p>
    <w:p w:rsidR="00F42436" w:rsidRDefault="00F42436" w:rsidP="00F42436">
      <w:pPr>
        <w:pStyle w:val="GvdeMetni"/>
        <w:spacing w:line="273" w:lineRule="auto"/>
        <w:ind w:left="43" w:right="183" w:firstLine="239"/>
        <w:jc w:val="both"/>
        <w:rPr>
          <w:w w:val="110"/>
        </w:rPr>
      </w:pPr>
      <w:proofErr w:type="spellStart"/>
      <w:proofErr w:type="spellEnd"/>
      <w:r>
        <w:rPr>
          <w:w w:val="110"/>
        </w:rPr>
        <w:t xml:space="preserve">Teknik doğrulama: model API'si otomatik testlerle kapsanmaktadır. Bir eşdeğerlik testi, API'nin oluşturduğu özelliklerin 300 test uçuşu için eğitim hattının olasılıklarını yeniden ürettiğini göstermektedir (en büyük mutlak fark 1e-5'in altında); diğer testler yanıt şemasını, girdi doğrulamasını (geçersiz tarihler, havalimanları ve saatler reddedilir), belirleyiciliği, olasılıklarda sonradan değişiklik yapılmadığını ve görülmemiş havayollarının ve gelecek tarihlerin işlenmesini kapsar. Eşdeğerlik testi bir dağıtım hatasını ortaya çıkarmıştır: erken durdurma yinelemesine kadar olan ağaçlar yerine tüm ağaçların kullanılması olasılıkları 0,12'ye kadar değiştirmiştir.</w:t>
      </w:r>
    </w:p>
    <w:p w:rsidR="00F42436" w:rsidRDefault="00F42436" w:rsidP="00F42436">
      <w:pPr>
        <w:pStyle w:val="GvdeMetni"/>
        <w:spacing w:line="273" w:lineRule="auto"/>
        <w:ind w:left="43" w:right="183" w:firstLine="239"/>
        <w:jc w:val="both"/>
        <w:rPr>
          <w:w w:val="110"/>
        </w:rPr>
      </w:pPr>
      <w:proofErr w:type="spellStart"/>
      <w:proofErr w:type="spellEnd"/>
      <w:r>
        <w:rPr>
          <w:w w:val="110"/>
        </w:rPr>
        <w:t xml:space="preserve">Yanıt süresi, bir geliştirici bilgisayarında gerçek Meteostat istekleriyle süreç içinde (ağ iletimi hariç) ölçülmüştür (30 istek): bir havalimanı-gününün hava durumunun indirilmesi gerektiğinde medyan 384 ms (95. yüzdelik 424 ms), ısınmış önbellekle 76 ms (95. yüzdelik 92 ms) ve hava durumu getirilmeyen gelecek tarihler için 73 ms'dir. Modellerin yüklenmesi başlangıçta yaklaşık 3 sn sürer. Uçtan uca gecikmeye egemen olan harici uçuş arama hizmetine yapılan çağrı dâhil değildir ve yük veya ölçeklenebilirlik testi yapılmamıştır.</w:t>
      </w:r>
    </w:p>
    <w:p w:rsidR="00F42436" w:rsidRDefault="00F42436" w:rsidP="00F42436">
      <w:pPr>
        <w:pStyle w:val="GvdeMetni"/>
        <w:spacing w:line="273" w:lineRule="auto"/>
        <w:ind w:left="43" w:right="183" w:firstLine="239"/>
        <w:jc w:val="both"/>
        <w:rPr>
          <w:w w:val="110"/>
        </w:rPr>
      </w:pPr>
      <w:proofErr w:type="spellStart"/>
      <w:proofErr w:type="spellEnd"/>
      <w:r>
        <w:rPr>
          <w:w w:val="110"/>
        </w:rPr>
        <w:t xml:space="preserve">Güvenlik ve dağıtım koşulları: prototip yerel olarak çalışır. Model API'si girdilerini doğrular, istek boyutunu sınırlar, alanlar arası istekleri yapılandırılmış kaynaklarla kısıtlar ve paylaşılan gizli anahtar başlığı isteyebilir. Ne kullanıcı kimlik doğrulaması ne de istek sayısı sınırlaması uygulamaktadır ve prototipte gizli bilgilerin yönetimi (harici uçuş arama hizmetlerinin anahtarları arka uç kodunda yapılandırılmıştır) üretim düzeyinde değildir. Bir üretim dağıtımı ayrıca şifreli iletim, kimlik doğrulama, anahtar yenileme, izleme ve modellerin sürüm yönetimi ile gün içi mod için canlı bir veri akışı gerektirecektir.</w:t>
      </w:r>
    </w:p>
    <w:p w14:paraId="5EB00209" w14:textId="77777777" w:rsidR="00FA04E3" w:rsidRPr="00680226" w:rsidRDefault="00FA04E3" w:rsidP="00244C1A">
      <w:pPr>
        <w:pStyle w:val="GvdeMetni"/>
        <w:spacing w:line="273" w:lineRule="auto"/>
        <w:ind w:left="43" w:right="183" w:firstLine="239"/>
        <w:jc w:val="both"/>
        <w:rPr>
          <w:w w:val="110"/>
        </w:rPr>
      </w:pPr>
    </w:p>
    <w:p w14:paraId="2002EFB1" w14:textId="77777777" w:rsidR="008D4901" w:rsidRDefault="008D4901" w:rsidP="008D4901">
      <w:pPr>
        <w:pStyle w:val="Balk1"/>
        <w:numPr>
          <w:ilvl w:val="0"/>
          <w:numId w:val="4"/>
        </w:numPr>
        <w:tabs>
          <w:tab w:val="left" w:pos="287"/>
        </w:tabs>
        <w:ind w:left="287" w:hanging="244"/>
      </w:pPr>
      <w:r>
        <w:rPr>
          <w:w w:val="110"/>
        </w:rPr>
        <w:t xml:space="preserve">Tartışma ve çıkarımlar</w:t>
      </w:r>
    </w:p>
    <w:p w14:paraId="2BDD82F9" w14:textId="77777777" w:rsidR="00244C1A" w:rsidRDefault="00244C1A" w:rsidP="002A024E">
      <w:pPr>
        <w:pStyle w:val="GvdeMetni"/>
        <w:spacing w:line="273" w:lineRule="auto"/>
        <w:ind w:left="142" w:firstLine="284"/>
        <w:jc w:val="both"/>
      </w:pPr>
    </w:p>
    <w:p w14:paraId="7B02C850" w14:textId="77777777" w:rsidR="00F42436" w:rsidRPr="00F42436" w:rsidRDefault="00F42436" w:rsidP="00F42436">
      <w:pPr>
        <w:pStyle w:val="GvdeMetni"/>
        <w:spacing w:line="273" w:lineRule="auto"/>
        <w:ind w:left="43" w:right="183" w:firstLine="239"/>
        <w:jc w:val="both"/>
        <w:rPr>
          <w:w w:val="110"/>
        </w:rPr>
      </w:pPr>
      <w:r>
        <w:rPr>
          <w:w w:val="110"/>
        </w:rPr>
        <w:t xml:space="preserve">Bu çalışma, üç ilişkili tahmin görevini – uçuş iptali, iptal nedeni ve kalkış gecikmesi sınıfı – 3,58 milyon ABD iç hat uçuşu üzerinde sızıntı denetimli, kronolojik olarak doğrulanmış bir protokolle değerlendirmiştir. Temel bulgu, bu olayların kalkıştan önce bilinen bilgilerle yalnızca orta düzeyde tahmin edilebildiğidir: modeller risk göstergeleri olarak yararlıdır, ancak nadir olay hedefleri için bazen bildirilen kusursuza yakın doğruluktan çok uzaktır.</w:t>
      </w:r>
    </w:p>
    <w:p w14:paraId="34CBAD5C" w14:textId="77777777" w:rsidR="00F42436" w:rsidRPr="00F42436" w:rsidRDefault="00F42436" w:rsidP="00F42436">
      <w:pPr>
        <w:pStyle w:val="GvdeMetni"/>
        <w:spacing w:line="273" w:lineRule="auto"/>
        <w:ind w:left="43" w:right="183" w:firstLine="239"/>
        <w:jc w:val="both"/>
        <w:rPr>
          <w:w w:val="110"/>
        </w:rPr>
      </w:pPr>
      <w:proofErr w:type="spellStart"/>
      <w:proofErr w:type="spellEnd"/>
      <w:r>
        <w:rPr>
          <w:w w:val="110"/>
        </w:rPr>
        <w:t xml:space="preserve">XGBoost; lojistik regresyon, karar ağacı, rastgele orman ve histogram tabanlı gradyan artırma ile karşılaştırılmıştır. İptal ve gecikme tahmininde algoritmalar arasındaki farklar kullanılan bilginin etkisine kıyasla küçük kalmıştır; ancak bu karşılaştırma simetrik değildir (diğer algoritmalar ayarlanmamış ve 1 milyon uçuşluk eğitim alt örneklemi kullanmıştır). İptal nedeninde lojistik regresyon test döneminde XGBoost'u geçmiştir (%76,0 ve %77,4'e karşılık %70,7 ve %73,9), buna karşın doğrulama döneminde daha kötüydü; seçim protokolün gerektirdiği gibi doğrulama dönemini izlemiştir ve bu tutarsızlık, neden görevinin döneme özgü sınıf dağılımlarına ne kadar duyarlı olduğunu göstermektedir.</w:t>
      </w:r>
    </w:p>
    <w:p w14:paraId="04C6657D" w14:textId="77777777" w:rsidR="00F42436" w:rsidRPr="00F42436" w:rsidRDefault="00F42436" w:rsidP="00F42436">
      <w:pPr>
        <w:pStyle w:val="GvdeMetni"/>
        <w:spacing w:line="273" w:lineRule="auto"/>
        <w:ind w:left="43" w:right="183" w:firstLine="239"/>
        <w:jc w:val="both"/>
        <w:rPr>
          <w:w w:val="110"/>
        </w:rPr>
      </w:pPr>
      <w:proofErr w:type="spellStart"/>
      <w:proofErr w:type="spellEnd"/>
      <w:r>
        <w:rPr>
          <w:w w:val="110"/>
        </w:rPr>
        <w:t xml:space="preserve">İptal tahmini: 0,119 (Mod A) ve 0,196 (Mod B) PR-AUC değerleri bilgisiz düzeyin kabaca 4 ve 7 katına karşılık gelir, ancak yararlı duyarlılıktaki kesinlik düşüktür. Başarım doğrulamadan teste düşmüş ve aylar arasında güçlü biçimde değişmektedir. Bunu iptallerin epizodik doğasına (birkaç aksama günü iptallerin çoğunu oluşturur), dönemler arasındaki bileşim farklarına (test dönemine eksiksiz, daha yoğun kayıtlı tek bir kış ayı egemendir) ve ayar için elverişli olay sayısının sınırlı olmasına bağlıyoruz. Bu etkileri mevcut veriyle ayıramıyoruz. Nadir bir olay hedefinde yüksek doğruluk değerleri tek başlarına bilgilendirici değildir: her uçuş için 'iptal edilmedi' tahmini zaten %97 doğruluk verir.</w:t>
      </w:r>
    </w:p>
    <w:p w14:paraId="4A300F54" w14:textId="77777777" w:rsidR="00F42436" w:rsidRPr="00F42436" w:rsidRDefault="00F42436" w:rsidP="00F42436">
      <w:pPr>
        <w:pStyle w:val="GvdeMetni"/>
        <w:spacing w:line="273" w:lineRule="auto"/>
        <w:ind w:left="43" w:right="183" w:firstLine="239"/>
        <w:jc w:val="both"/>
        <w:rPr>
          <w:w w:val="110"/>
        </w:rPr>
      </w:pPr>
      <w:proofErr w:type="spellStart"/>
      <w:proofErr w:type="spellEnd"/>
      <w:r>
        <w:rPr>
          <w:w w:val="110"/>
        </w:rPr>
        <w:t xml:space="preserve">İptal nedeni: %70,7 (Mod A) ve %73,9 (Mod B) doğruluk, çoğunlukla havayolu ve hava durumu kaynaklı iptallerin ayrılması sayesinde %60,2'lik çoğunluk tabanını açıkça aşmaktadır. Ulusal hava sistemi sınıfı nadiren tanınmakta ve nedenlerin dağılımı zamanla kaymaktadır. Güvenlik sınıfı neredeyse yalnızca 2020'ye özgü olduğundan dışlanmıştır.</w:t>
      </w:r>
    </w:p>
    <w:p w14:paraId="30C8D5B8" w14:textId="77777777" w:rsidR="00F42436" w:rsidRPr="00F42436" w:rsidRDefault="00F42436" w:rsidP="00F42436">
      <w:pPr>
        <w:pStyle w:val="GvdeMetni"/>
        <w:spacing w:line="273" w:lineRule="auto"/>
        <w:ind w:left="43" w:right="183" w:firstLine="239"/>
        <w:jc w:val="both"/>
        <w:rPr>
          <w:w w:val="110"/>
        </w:rPr>
      </w:pPr>
      <w:r>
        <w:rPr>
          <w:w w:val="110"/>
        </w:rPr>
        <w:t xml:space="preserve">Kalkış gecikmesi: dört sınıflı doğruluk (%60,8 ve %61,9) çoğunluk tabanının (%60,0) yalnızca biraz üzerindedir ve ara sınıfların tespiti başarısızdır. Sınıf ağırlıklandırma uzun gecikmelerin duyarlılığını doğrulukta büyük bir kayıpla artırmaktadır. Pratik kullanım için 'gecikme 15 dakikadan fazla' sorusunun ikili veya eşik tabanlı formülasyonu (ROC-AUC 0,693-0,721) dört sınıflı çıktıdan daha uygundur.</w:t>
      </w:r>
    </w:p>
    <w:p w14:paraId="23BBC345" w14:textId="77777777" w:rsidR="00F42436" w:rsidRPr="00F42436" w:rsidRDefault="00F42436" w:rsidP="00F42436">
      <w:pPr>
        <w:pStyle w:val="GvdeMetni"/>
        <w:spacing w:line="273" w:lineRule="auto"/>
        <w:ind w:left="43" w:right="183" w:firstLine="239"/>
        <w:jc w:val="both"/>
        <w:rPr>
          <w:w w:val="110"/>
        </w:rPr>
      </w:pPr>
      <w:r>
        <w:rPr>
          <w:w w:val="110"/>
        </w:rPr>
        <w:t xml:space="preserve">Çıkarımlar: ablasyon, tahmin bilgisinin büyük bölümünü yakın dönem operasyonel geçmişin ve Mod B'de gün içi durumun taşıdığını, bu geçmiş mevcutken bir önceki gün gözlemlenen günlük hava durumunun çok az katkı sağladığını göstermektedir. Önceden bilet alan yolcular için yalnızca Mod A geçerlidir ve tahmin değeri mütevazıdır; kalkış günü modu canlı bir operasyonel veri akışı gerektirir. Göreli maliyet analizi, iptal uyarılarının yalnızca kaçırılan bir iptal yanlış alarmdan önemli ölçüde daha maliyetli olduğunda (yaklaşık 10 veya daha yüksek maliyet oranları) kazanç sağladığını göstermektedir; parasal bir yarar iddia edilmemektedir. Yöntemsel olarak çalışma, yeniden örnekleme sırası, toplulaştırılmış özellikler ve temsil gücü olmayan test dönemleri yoluyla sızıntının başarımı nasıl şişirebileceğini örneklemektedir.</w:t>
      </w:r>
    </w:p>
    <w:p w14:paraId="36E9F5A8" w14:textId="753EF638" w:rsidR="001232BE" w:rsidRDefault="00F42436" w:rsidP="00F42436">
      <w:pPr>
        <w:pStyle w:val="GvdeMetni"/>
        <w:spacing w:line="273" w:lineRule="auto"/>
        <w:ind w:left="43" w:right="183" w:firstLine="239"/>
        <w:jc w:val="both"/>
        <w:rPr>
          <w:w w:val="110"/>
        </w:rPr>
      </w:pPr>
      <w:r>
        <w:rPr>
          <w:w w:val="110"/>
        </w:rPr>
        <w:t xml:space="preserve">Sınırlılıklar: (i) Veri: 2019-2023 kayıtları 3 milyon uçuşluk bir örneklemdir ve tam DOT verisi değildir; test döneminde Eylül-Aralık 2023 ayları yoktur; 2024 verisi tek bir kış ayıdır ve birleştirilmiş test ölçütlerine egemendir. (ii) Hava durumu: yalnızca bir önceki güne ait günlük gözlemler kullanılmıştır; saatlik gözlemler veya tahminler kullanılmamıştır; modeller kalkış anındaki koşulları yakalayamaz. (iii) Coğrafya ve dış geçerlilik: tüm veriler ABD iç hat uçuşlarıdır; sonuçlar başka bölgelere aktarılamayabilir. (iv) Sınıf dengesizliği ve nadir sınıflar neden ve gecikme modelleri için bir güçlük olmaya devam etmektedir. (v) Olası artık sızıntı tümüyle dışlanamaz, ancak geçmiş ve gün içi özellikler otomatik testlerle doğrulanmış ve tüm uydurulan nicelikler yalnızca eğitim dönemini kullanmıştır. (vi) Hiperparametre araması sınırlı, tek tohumlu ve gecikme için bir alt örneklem üzerinde yapılmıştır; karşılaştırma modelleri ayarlanmamıştır. (vii) Hiçbir derin öğrenme modeli uygulanmamış veya değerlendirilmemiştir. (viii) SmartTicket prototipi kullanıcılarla değerlendirilmemiş, yanıt süresi, ölçeklenebilirliği ve güvenliği değerlendirilmemiştir.</w:t>
      </w:r>
    </w:p>
    <w:p w:rsidR="001232BE" w:rsidRDefault="00F42436" w:rsidP="00F42436">
      <w:pPr>
        <w:pStyle w:val="GvdeMetni"/>
        <w:spacing w:line="273" w:lineRule="auto"/>
        <w:ind w:left="43" w:right="183" w:firstLine="239"/>
        <w:jc w:val="both"/>
        <w:rPr>
          <w:w w:val="110"/>
        </w:rPr>
      </w:pPr>
      <w:r>
        <w:rPr>
          <w:w w:val="110"/>
        </w:rPr>
        <w:t xml:space="preserve">Gelecek çalışma: saatlik hava gözlemleri ve tahminleri, olasılıkların kalibrasyonu ve belirsizlik nicelendirmesi, Mod B için canlı veri akışı, derin dizi modellerinin (örneğin LSTM veya GRU) değerlendirilmesi, tüm mevsimleri içeren çok tohumlu ve çok yıllı bir doğrulama ve prototipin kullanıcı çalışması. Bu maddeler planlanmış olup uygulanmamıştır.</w:t>
      </w:r>
    </w:p>
    <w:p w14:paraId="3CEE04C8" w14:textId="77777777" w:rsidR="001232BE" w:rsidRDefault="001232BE" w:rsidP="00472E46">
      <w:pPr>
        <w:pStyle w:val="GvdeMetni"/>
        <w:spacing w:line="273" w:lineRule="auto"/>
        <w:ind w:left="43" w:right="183" w:firstLine="239"/>
        <w:jc w:val="both"/>
        <w:rPr>
          <w:w w:val="110"/>
        </w:rPr>
      </w:pPr>
    </w:p>
    <w:p w14:paraId="23AA2ABC" w14:textId="77777777" w:rsidR="001232BE" w:rsidRDefault="001232BE" w:rsidP="001232BE">
      <w:pPr>
        <w:pStyle w:val="Balk1"/>
        <w:numPr>
          <w:ilvl w:val="0"/>
          <w:numId w:val="4"/>
        </w:numPr>
        <w:tabs>
          <w:tab w:val="left" w:pos="287"/>
        </w:tabs>
        <w:ind w:left="287" w:hanging="244"/>
        <w:jc w:val="both"/>
      </w:pPr>
      <w:r>
        <w:rPr>
          <w:w w:val="110"/>
        </w:rPr>
        <w:t xml:space="preserve">Sonuç ve gelecek çalışma</w:t>
      </w:r>
    </w:p>
    <w:p w14:paraId="6CDBDA68" w14:textId="77777777" w:rsidR="001232BE" w:rsidRDefault="001232BE" w:rsidP="00472E46">
      <w:pPr>
        <w:pStyle w:val="GvdeMetni"/>
        <w:spacing w:line="273" w:lineRule="auto"/>
        <w:ind w:left="43" w:right="183" w:firstLine="239"/>
        <w:jc w:val="both"/>
        <w:rPr>
          <w:w w:val="110"/>
        </w:rPr>
      </w:pPr>
    </w:p>
    <w:p w14:paraId="4956C968" w14:textId="0A52CDE6" w:rsidR="001232BE" w:rsidRPr="008D4901" w:rsidRDefault="00F42436" w:rsidP="00F42436">
      <w:pPr>
        <w:pStyle w:val="GvdeMetni"/>
        <w:spacing w:line="273" w:lineRule="auto"/>
        <w:ind w:left="43" w:right="183" w:firstLine="239"/>
        <w:jc w:val="both"/>
        <w:rPr>
          <w:w w:val="110"/>
        </w:rPr>
      </w:pPr>
      <w:proofErr w:type="spellStart"/>
      <w:proofErr w:type="spellEnd"/>
      <w:proofErr w:type="spellStart"/>
      <w:proofErr w:type="spellEnd"/>
      <w:proofErr w:type="spellStart"/>
      <w:proofErr w:type="spellEnd"/>
      <w:r>
        <w:rPr>
          <w:w w:val="110"/>
        </w:rPr>
        <w:t xml:space="preserve">Sonuç. Uçuş iptali, iptal nedeni ve kalkış gecikmesi sınıfı için XGBoost tabanlı üç model kurduk ve bunları sızıntı denetimli kronolojik bir protokolle değerlendirdik. Uygulanan ve deneysel olarak değerlendirilenler: yeniden kurulan veri kümesi, D-1 hava özellikleri, geçmiş ve gün içi özellikler, ablasyonlar, SHAP açıklamaları, dört başka algoritmayla karşılaştırma, göreli maliyet analizi ve aylık kararlılık. Sonuçlar orta düzeyde tahmin edilebilirlik göstermektedir: iptal PR-AUC 0,119-0,196 (bilgisiz taban 0,029), neden doğruluğu %70,7-%73,9 (taban %60,2) ve dört sınıflı gecikme doğruluğu %60,8-%61,9 (taban %60,0). Uygulanan ancak değerlendirilmeyen: tahminleri kullanıcılara sunan SmartTicket web prototipi. Planlanan ve uygulanmayan: gerçek zamanlı ve saatlik hava durumu ile tahmin entegrasyonu, derin dizi modelleri, bir kullanıcı çalışması, önerilen üç aylık yeniden eğitim döngüsü ve ek yıllarda ve bölgelerde doğrulama. Sistem için ileri sürülen iddialar okunurken bu ayrımlar akılda tutulmalıdır.</w:t>
      </w:r>
    </w:p>
    <w:p w14:paraId="54CCA796" w14:textId="77777777" w:rsidR="001232BE" w:rsidRDefault="001232BE" w:rsidP="00472E46">
      <w:pPr>
        <w:pStyle w:val="GvdeMetni"/>
        <w:spacing w:line="273" w:lineRule="auto"/>
        <w:ind w:left="43" w:right="183" w:firstLine="239"/>
        <w:jc w:val="both"/>
        <w:rPr>
          <w:w w:val="110"/>
        </w:rPr>
      </w:pPr>
    </w:p>
    <w:p w14:paraId="4A45F823" w14:textId="77777777" w:rsidR="00907C98" w:rsidRDefault="00907C98" w:rsidP="00907C98">
      <w:pPr>
        <w:pStyle w:val="Balk1"/>
        <w:ind w:firstLine="0"/>
      </w:pPr>
      <w:r>
        <w:rPr>
          <w:spacing w:val="-2"/>
          <w:w w:val="110"/>
        </w:rPr>
        <w:t xml:space="preserve">Kaynaklar</w:t>
      </w:r>
    </w:p>
    <w:p w14:paraId="794D3DF6" w14:textId="77777777" w:rsidR="00907C98" w:rsidRDefault="00907C98" w:rsidP="00907C98">
      <w:pPr>
        <w:pStyle w:val="GvdeMetni"/>
        <w:spacing w:before="35"/>
        <w:rPr>
          <w:b/>
        </w:rPr>
      </w:pPr>
    </w:p>
    <w:p w14:paraId="234F121C" w14:textId="77C31B94" w:rsidR="00907C98" w:rsidRDefault="0013178F" w:rsidP="00907C98">
      <w:pPr>
        <w:spacing w:before="1" w:line="278" w:lineRule="auto"/>
        <w:ind w:left="283" w:right="223" w:hanging="240"/>
        <w:rPr>
          <w:w w:val="115"/>
          <w:sz w:val="12"/>
        </w:rPr>
      </w:pPr>
      <w:bookmarkStart w:id="14" w:name="_bookmark27"/>
      <w:bookmarkEnd w:id="14"/>
      <w:r w:rsidRPr="0013178F">
        <w:rPr>
          <w:w w:val="115"/>
          <w:sz w:val="12"/>
        </w:rPr>
        <w:t xml:space="preserve">Li, N., &amp; Yao, H. G. (2025). A review of research on flight delay propagation: Current situation and prospect. Journal of Advanced Transportation, 2025(1), Article 4851103. </w:t>
      </w:r>
      <w:hyperlink r:id="rId38" w:history="1">
        <w:r w:rsidRPr="0013178F">
          <w:rPr>
            <w:rStyle w:val="Kpr"/>
            <w:color w:val="00B0F0"/>
            <w:w w:val="115"/>
            <w:sz w:val="12"/>
            <w:u w:val="none"/>
          </w:rPr>
          <w:t>https://doi.org/10.1155/atr/4851103</w:t>
        </w:r>
      </w:hyperlink>
    </w:p>
    <w:p w14:paraId="650C3516" w14:textId="1E5BA823" w:rsidR="0013178F" w:rsidRDefault="0013178F" w:rsidP="00907C98">
      <w:pPr>
        <w:spacing w:before="1" w:line="278" w:lineRule="auto"/>
        <w:ind w:left="283" w:right="223" w:hanging="240"/>
        <w:rPr>
          <w:sz w:val="12"/>
        </w:rPr>
      </w:pPr>
      <w:proofErr w:type="spellStart"/>
      <w:r w:rsidRPr="0013178F">
        <w:rPr>
          <w:sz w:val="12"/>
        </w:rPr>
        <w:t>Çalış</w:t>
      </w:r>
      <w:proofErr w:type="spellEnd"/>
      <w:r w:rsidRPr="0013178F">
        <w:rPr>
          <w:sz w:val="12"/>
        </w:rPr>
        <w:t xml:space="preserve">, A., </w:t>
      </w:r>
      <w:proofErr w:type="spellStart"/>
      <w:r w:rsidRPr="0013178F">
        <w:rPr>
          <w:sz w:val="12"/>
        </w:rPr>
        <w:t>Durmaz</w:t>
      </w:r>
      <w:proofErr w:type="spellEnd"/>
      <w:r w:rsidRPr="0013178F">
        <w:rPr>
          <w:sz w:val="12"/>
        </w:rPr>
        <w:t xml:space="preserve">, K. İ., &amp; </w:t>
      </w:r>
      <w:proofErr w:type="spellStart"/>
      <w:r w:rsidRPr="0013178F">
        <w:rPr>
          <w:sz w:val="12"/>
        </w:rPr>
        <w:t>Gencer</w:t>
      </w:r>
      <w:proofErr w:type="spellEnd"/>
      <w:r w:rsidRPr="0013178F">
        <w:rPr>
          <w:sz w:val="12"/>
        </w:rPr>
        <w:t xml:space="preserve">, C. (2018). </w:t>
      </w:r>
      <w:proofErr w:type="spellStart"/>
      <w:r w:rsidRPr="0013178F">
        <w:rPr>
          <w:sz w:val="12"/>
        </w:rPr>
        <w:t>Uçak</w:t>
      </w:r>
      <w:proofErr w:type="spellEnd"/>
      <w:r w:rsidRPr="0013178F">
        <w:rPr>
          <w:sz w:val="12"/>
        </w:rPr>
        <w:t xml:space="preserve"> </w:t>
      </w:r>
      <w:proofErr w:type="spellStart"/>
      <w:r w:rsidRPr="0013178F">
        <w:rPr>
          <w:sz w:val="12"/>
        </w:rPr>
        <w:t>seferlerindeki</w:t>
      </w:r>
      <w:proofErr w:type="spellEnd"/>
      <w:r w:rsidRPr="0013178F">
        <w:rPr>
          <w:sz w:val="12"/>
        </w:rPr>
        <w:t xml:space="preserve"> </w:t>
      </w:r>
      <w:proofErr w:type="spellStart"/>
      <w:r w:rsidRPr="0013178F">
        <w:rPr>
          <w:sz w:val="12"/>
        </w:rPr>
        <w:t>rötarları</w:t>
      </w:r>
      <w:proofErr w:type="spellEnd"/>
      <w:r w:rsidRPr="0013178F">
        <w:rPr>
          <w:sz w:val="12"/>
        </w:rPr>
        <w:t xml:space="preserve"> </w:t>
      </w:r>
      <w:proofErr w:type="spellStart"/>
      <w:r w:rsidRPr="0013178F">
        <w:rPr>
          <w:sz w:val="12"/>
        </w:rPr>
        <w:t>etkileyen</w:t>
      </w:r>
      <w:proofErr w:type="spellEnd"/>
      <w:r w:rsidRPr="0013178F">
        <w:rPr>
          <w:sz w:val="12"/>
        </w:rPr>
        <w:t xml:space="preserve"> </w:t>
      </w:r>
      <w:proofErr w:type="spellStart"/>
      <w:r w:rsidRPr="0013178F">
        <w:rPr>
          <w:sz w:val="12"/>
        </w:rPr>
        <w:t>faktörlerin</w:t>
      </w:r>
      <w:proofErr w:type="spellEnd"/>
      <w:r w:rsidRPr="0013178F">
        <w:rPr>
          <w:sz w:val="12"/>
        </w:rPr>
        <w:t xml:space="preserve"> </w:t>
      </w:r>
      <w:proofErr w:type="spellStart"/>
      <w:r w:rsidRPr="0013178F">
        <w:rPr>
          <w:sz w:val="12"/>
        </w:rPr>
        <w:t>analizi</w:t>
      </w:r>
      <w:proofErr w:type="spellEnd"/>
      <w:r w:rsidRPr="0013178F">
        <w:rPr>
          <w:sz w:val="12"/>
        </w:rPr>
        <w:t xml:space="preserve">. </w:t>
      </w:r>
      <w:proofErr w:type="spellStart"/>
      <w:r w:rsidRPr="0013178F">
        <w:rPr>
          <w:sz w:val="12"/>
        </w:rPr>
        <w:t>Uluslararası</w:t>
      </w:r>
      <w:proofErr w:type="spellEnd"/>
      <w:r w:rsidRPr="0013178F">
        <w:rPr>
          <w:sz w:val="12"/>
        </w:rPr>
        <w:t xml:space="preserve"> </w:t>
      </w:r>
      <w:proofErr w:type="spellStart"/>
      <w:r w:rsidRPr="0013178F">
        <w:rPr>
          <w:sz w:val="12"/>
        </w:rPr>
        <w:t>İktisadi</w:t>
      </w:r>
      <w:proofErr w:type="spellEnd"/>
      <w:r w:rsidRPr="0013178F">
        <w:rPr>
          <w:sz w:val="12"/>
        </w:rPr>
        <w:t xml:space="preserve"> </w:t>
      </w:r>
      <w:proofErr w:type="spellStart"/>
      <w:r w:rsidRPr="0013178F">
        <w:rPr>
          <w:sz w:val="12"/>
        </w:rPr>
        <w:t>ve</w:t>
      </w:r>
      <w:proofErr w:type="spellEnd"/>
      <w:r w:rsidRPr="0013178F">
        <w:rPr>
          <w:sz w:val="12"/>
        </w:rPr>
        <w:t xml:space="preserve"> </w:t>
      </w:r>
      <w:proofErr w:type="spellStart"/>
      <w:r w:rsidRPr="0013178F">
        <w:rPr>
          <w:sz w:val="12"/>
        </w:rPr>
        <w:t>İdari</w:t>
      </w:r>
      <w:proofErr w:type="spellEnd"/>
      <w:r w:rsidRPr="0013178F">
        <w:rPr>
          <w:sz w:val="12"/>
        </w:rPr>
        <w:t xml:space="preserve"> </w:t>
      </w:r>
      <w:proofErr w:type="spellStart"/>
      <w:r w:rsidRPr="0013178F">
        <w:rPr>
          <w:sz w:val="12"/>
        </w:rPr>
        <w:t>İncelemeler</w:t>
      </w:r>
      <w:proofErr w:type="spellEnd"/>
      <w:r w:rsidRPr="0013178F">
        <w:rPr>
          <w:sz w:val="12"/>
        </w:rPr>
        <w:t xml:space="preserve"> </w:t>
      </w:r>
      <w:proofErr w:type="spellStart"/>
      <w:r w:rsidRPr="0013178F">
        <w:rPr>
          <w:sz w:val="12"/>
        </w:rPr>
        <w:t>Dergisi</w:t>
      </w:r>
      <w:proofErr w:type="spellEnd"/>
      <w:r w:rsidRPr="0013178F">
        <w:rPr>
          <w:sz w:val="12"/>
        </w:rPr>
        <w:t xml:space="preserve">, (20), 179–190. </w:t>
      </w:r>
      <w:hyperlink r:id="rId39" w:history="1">
        <w:r w:rsidRPr="0013178F">
          <w:rPr>
            <w:rStyle w:val="Vurgu"/>
          </w:rPr>
          <w:t>https://doi.org/10.18092/ulikidince.353973</w:t>
        </w:r>
      </w:hyperlink>
    </w:p>
    <w:p w14:paraId="4E027B69" w14:textId="5E44E704" w:rsidR="0013178F" w:rsidRPr="0013178F" w:rsidRDefault="0013178F" w:rsidP="0013178F">
      <w:pPr>
        <w:spacing w:before="1" w:line="278" w:lineRule="auto"/>
        <w:ind w:left="283" w:right="223" w:hanging="240"/>
        <w:rPr>
          <w:sz w:val="12"/>
        </w:rPr>
      </w:pPr>
      <w:r>
        <w:rPr>
          <w:sz w:val="12"/>
        </w:rPr>
        <w:t xml:space="preserve">U.S. Department of Transportation. (2024, March 1). Air travel consumer report: December 2023, full year 2023 numbers. https://www.transportation.gov/briefing-room/air-travel-consumer-report-december-2023-full-year-2023-numbers</w:t>
      </w:r>
    </w:p>
    <w:p w14:paraId="0EE12D4A" w14:textId="18059B0E" w:rsidR="0013178F" w:rsidRPr="0013178F" w:rsidRDefault="0013178F" w:rsidP="0013178F">
      <w:pPr>
        <w:spacing w:before="1" w:line="278" w:lineRule="auto"/>
        <w:ind w:left="283" w:right="223" w:hanging="240"/>
        <w:rPr>
          <w:sz w:val="12"/>
        </w:rPr>
      </w:pPr>
      <w:proofErr w:type="spellStart"/>
      <w:proofErr w:type="spellEnd"/>
      <w:r>
        <w:rPr>
          <w:sz w:val="12"/>
        </w:rPr>
        <w:t xml:space="preserve">AirHelp. (2024). Over 45 million UK passengers faced disruptions in 2023. https://www.airhelp.com/en-int/press/airhelp-reveals-that-over-45-million-uk-passengers-faced-disruptions-in-2023/</w:t>
      </w:r>
    </w:p>
    <w:p w14:paraId="79842051" w14:textId="2A1A2CCC" w:rsidR="0013178F" w:rsidRPr="0013178F" w:rsidRDefault="0013178F" w:rsidP="0013178F">
      <w:pPr>
        <w:spacing w:before="1" w:line="278" w:lineRule="auto"/>
        <w:ind w:left="283" w:right="223" w:hanging="240"/>
        <w:rPr>
          <w:sz w:val="12"/>
        </w:rPr>
      </w:pPr>
      <w:proofErr w:type="spellStart"/>
      <w:r w:rsidRPr="0013178F">
        <w:rPr>
          <w:sz w:val="12"/>
        </w:rPr>
        <w:t>L’heureux</w:t>
      </w:r>
      <w:proofErr w:type="spellEnd"/>
      <w:r w:rsidRPr="0013178F">
        <w:rPr>
          <w:sz w:val="12"/>
        </w:rPr>
        <w:t>, A., Subramanian, D., Ghosh, R., &amp; Krishnamurthy, R. (2017). Machine learning with big data: Challenges and approaches. IEEE Access, 5, 7776–7797.</w:t>
      </w:r>
    </w:p>
    <w:p w14:paraId="01B6562C" w14:textId="4935573D" w:rsidR="0013178F" w:rsidRPr="0013178F" w:rsidRDefault="0013178F" w:rsidP="0013178F">
      <w:pPr>
        <w:spacing w:before="1" w:line="278" w:lineRule="auto"/>
        <w:ind w:left="283" w:right="223" w:hanging="240"/>
        <w:rPr>
          <w:sz w:val="12"/>
        </w:rPr>
      </w:pPr>
      <w:proofErr w:type="spellStart"/>
      <w:r w:rsidRPr="0013178F">
        <w:rPr>
          <w:sz w:val="12"/>
        </w:rPr>
        <w:t>Bentéjac</w:t>
      </w:r>
      <w:proofErr w:type="spellEnd"/>
      <w:r w:rsidRPr="0013178F">
        <w:rPr>
          <w:sz w:val="12"/>
        </w:rPr>
        <w:t xml:space="preserve">, C., </w:t>
      </w:r>
      <w:proofErr w:type="spellStart"/>
      <w:r w:rsidRPr="0013178F">
        <w:rPr>
          <w:sz w:val="12"/>
        </w:rPr>
        <w:t>Csörgő</w:t>
      </w:r>
      <w:proofErr w:type="spellEnd"/>
      <w:r w:rsidRPr="0013178F">
        <w:rPr>
          <w:sz w:val="12"/>
        </w:rPr>
        <w:t xml:space="preserve">, A., &amp; Martínez-Muñoz, G. (2019). A comparative analysis of </w:t>
      </w:r>
      <w:proofErr w:type="spellStart"/>
      <w:r w:rsidRPr="0013178F">
        <w:rPr>
          <w:sz w:val="12"/>
        </w:rPr>
        <w:t>XGBoost</w:t>
      </w:r>
      <w:proofErr w:type="spellEnd"/>
      <w:r w:rsidRPr="0013178F">
        <w:rPr>
          <w:sz w:val="12"/>
        </w:rPr>
        <w:t xml:space="preserve">. </w:t>
      </w:r>
      <w:proofErr w:type="spellStart"/>
      <w:r w:rsidRPr="0013178F">
        <w:rPr>
          <w:sz w:val="12"/>
        </w:rPr>
        <w:t>arXiv</w:t>
      </w:r>
      <w:proofErr w:type="spellEnd"/>
      <w:r w:rsidRPr="0013178F">
        <w:rPr>
          <w:sz w:val="12"/>
        </w:rPr>
        <w:t xml:space="preserve"> preprint, arXiv:1911.01914.</w:t>
      </w:r>
    </w:p>
    <w:p w14:paraId="6D68EB5C" w14:textId="1E60A3CB" w:rsidR="0013178F" w:rsidRPr="0013178F" w:rsidRDefault="0013178F" w:rsidP="0013178F">
      <w:pPr>
        <w:spacing w:before="1" w:line="278" w:lineRule="auto"/>
        <w:ind w:left="283" w:right="223" w:hanging="240"/>
        <w:rPr>
          <w:sz w:val="12"/>
        </w:rPr>
      </w:pPr>
      <w:proofErr w:type="spellStart"/>
      <w:r w:rsidRPr="0013178F">
        <w:rPr>
          <w:sz w:val="12"/>
        </w:rPr>
        <w:t>Dumitrascu</w:t>
      </w:r>
      <w:proofErr w:type="spellEnd"/>
      <w:r w:rsidRPr="0013178F">
        <w:rPr>
          <w:sz w:val="12"/>
        </w:rPr>
        <w:t xml:space="preserve">, B., &amp; </w:t>
      </w:r>
      <w:proofErr w:type="spellStart"/>
      <w:r w:rsidRPr="0013178F">
        <w:rPr>
          <w:sz w:val="12"/>
        </w:rPr>
        <w:t>Aiordachioaie</w:t>
      </w:r>
      <w:proofErr w:type="spellEnd"/>
      <w:r w:rsidRPr="0013178F">
        <w:rPr>
          <w:sz w:val="12"/>
        </w:rPr>
        <w:t>, D. (2022). On data preprocessing for an improved performance of the sources classification. In 2022 IEEE 28th International Symposium for Design and Technology in Electronic Packaging (SIITME) (pp. 61–64). https://doi.org/10.1109/SIITME56728.2022.9988325</w:t>
      </w:r>
    </w:p>
    <w:p w14:paraId="01599479" w14:textId="2F3D3E21" w:rsidR="0013178F" w:rsidRPr="0013178F" w:rsidRDefault="0013178F" w:rsidP="0013178F">
      <w:pPr>
        <w:spacing w:before="1" w:line="278" w:lineRule="auto"/>
        <w:ind w:left="283" w:right="223" w:hanging="240"/>
        <w:rPr>
          <w:sz w:val="12"/>
        </w:rPr>
      </w:pPr>
      <w:r>
        <w:rPr>
          <w:sz w:val="12"/>
        </w:rPr>
        <w:t xml:space="preserve">Sternberg, A., Soares, J., Carvalho, D., &amp; Ogasawara, E. (2017). A review on flight delay prediction. arXiv preprint, arXiv:1703.06118.</w:t>
      </w:r>
    </w:p>
    <w:p w14:paraId="4AB1C091" w14:textId="1865723C" w:rsidR="0013178F" w:rsidRDefault="0013178F" w:rsidP="0013178F">
      <w:pPr>
        <w:spacing w:before="1" w:line="278" w:lineRule="auto"/>
        <w:ind w:left="283" w:right="223" w:hanging="240"/>
        <w:rPr>
          <w:sz w:val="12"/>
        </w:rPr>
      </w:pPr>
      <w:r w:rsidRPr="0013178F">
        <w:rPr>
          <w:sz w:val="12"/>
        </w:rPr>
        <w:t xml:space="preserve">Chawla, N. V., Bowyer, K. W., Hall, L. O., &amp; </w:t>
      </w:r>
      <w:proofErr w:type="spellStart"/>
      <w:r w:rsidRPr="0013178F">
        <w:rPr>
          <w:sz w:val="12"/>
        </w:rPr>
        <w:t>Kegelmeyer</w:t>
      </w:r>
      <w:proofErr w:type="spellEnd"/>
      <w:r w:rsidRPr="0013178F">
        <w:rPr>
          <w:sz w:val="12"/>
        </w:rPr>
        <w:t>, W. P. (2002). SMOTE: Synthetic minority over-sampling technique. Journal of Artificial Intelligence Research, 16, 321–357.</w:t>
      </w:r>
    </w:p>
    <w:p w14:paraId="38C73FD3" w14:textId="12F1A66D" w:rsidR="0013178F" w:rsidRPr="0013178F" w:rsidRDefault="0013178F" w:rsidP="0013178F">
      <w:pPr>
        <w:spacing w:before="1" w:line="278" w:lineRule="auto"/>
        <w:ind w:left="283" w:right="223" w:hanging="240"/>
        <w:rPr>
          <w:sz w:val="12"/>
        </w:rPr>
      </w:pPr>
      <w:proofErr w:type="spellStart"/>
      <w:proofErr w:type="spellEnd"/>
      <w:proofErr w:type="spellStart"/>
      <w:proofErr w:type="spellEnd"/>
      <w:r>
        <w:rPr>
          <w:sz w:val="12"/>
        </w:rPr>
        <w:t xml:space="preserve">Khaksar, H., &amp; Sheikholeslami, A. (2019). Airline delay prediction by machine learning algorithms. Scientia Iranica, Transactions A: Civil Engineering, 26(5), 2689-2702. https://doi.org/10.24200/sci.2017.20020</w:t>
      </w:r>
    </w:p>
    <w:p w14:paraId="41F9AEBB" w14:textId="5B8A5FB0" w:rsidR="0013178F" w:rsidRPr="0013178F" w:rsidRDefault="0013178F" w:rsidP="0013178F">
      <w:pPr>
        <w:spacing w:before="1" w:line="278" w:lineRule="auto"/>
        <w:ind w:left="283" w:right="223" w:hanging="240"/>
        <w:rPr>
          <w:sz w:val="12"/>
        </w:rPr>
      </w:pPr>
      <w:r w:rsidRPr="0013178F">
        <w:rPr>
          <w:sz w:val="12"/>
        </w:rPr>
        <w:t>Ye, B., Liu, B., Tian, Y., &amp; Wan, L. (2020). A methodology for predicting aggregate flight departure delays in airports based on supervised learning. Sustainability, 12(7), 2749.</w:t>
      </w:r>
    </w:p>
    <w:p w14:paraId="7FB9B1CB" w14:textId="6685D6B3" w:rsidR="0013178F" w:rsidRPr="0013178F" w:rsidRDefault="0013178F" w:rsidP="0013178F">
      <w:pPr>
        <w:spacing w:before="1" w:line="278" w:lineRule="auto"/>
        <w:ind w:left="283" w:right="223" w:hanging="240"/>
        <w:rPr>
          <w:sz w:val="1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sz w:val="12"/>
        </w:rPr>
        <w:t xml:space="preserve">Atlıoğlu, M. C., Bolat, M., Şahin, M., Tunalı, V., &amp; Kılınç, D. (2020). Supervised learning approaches to flight delay prediction. Sakarya University Journal of Science, 24(6), 1223-1231. https://doi.org/10.16984/saufenbilder.710107</w:t>
      </w:r>
    </w:p>
    <w:p w14:paraId="5D5A5C8A" w14:textId="378A8338" w:rsidR="0013178F" w:rsidRPr="0013178F" w:rsidRDefault="0013178F" w:rsidP="0013178F">
      <w:pPr>
        <w:spacing w:before="1" w:line="278" w:lineRule="auto"/>
        <w:ind w:left="283" w:right="223" w:hanging="240"/>
        <w:rPr>
          <w:sz w:val="12"/>
        </w:rPr>
      </w:pPr>
      <w:proofErr w:type="spellStart"/>
      <w:proofErr w:type="spellEnd"/>
      <w:r>
        <w:rPr>
          <w:sz w:val="12"/>
        </w:rPr>
        <w:t xml:space="preserve">Mohamed, H. M., Al-Tabbakh, S. M., &amp; El-Zahed, H. (2018). Machine learning techniques for analysis of Egyptian flight delay. Journal of Scientific Research in Science, 35(1), 390-399. https://doi.org/10.21608/jsrs.2018.25523</w:t>
      </w:r>
    </w:p>
    <w:p w14:paraId="196A650D" w14:textId="57D8CE4A" w:rsidR="0013178F" w:rsidRPr="0013178F" w:rsidRDefault="0013178F" w:rsidP="0013178F">
      <w:pPr>
        <w:spacing w:before="1" w:line="278" w:lineRule="auto"/>
        <w:ind w:left="283" w:right="223" w:hanging="240"/>
        <w:rPr>
          <w:sz w:val="12"/>
        </w:rPr>
      </w:pPr>
      <w:r>
        <w:rPr>
          <w:sz w:val="12"/>
        </w:rPr>
        <w:t xml:space="preserve">Kurt, M. (2019). Flight delay prediction [Master's project, MEF University, Graduate School of Science and Engineering].</w:t>
      </w:r>
    </w:p>
    <w:p w14:paraId="7841CFE7" w14:textId="336EC9A5" w:rsidR="0013178F" w:rsidRPr="0013178F" w:rsidRDefault="0013178F" w:rsidP="0013178F">
      <w:pPr>
        <w:spacing w:before="1" w:line="278" w:lineRule="auto"/>
        <w:ind w:left="283" w:right="223" w:hanging="240"/>
        <w:rPr>
          <w:sz w:val="12"/>
        </w:rPr>
      </w:pPr>
      <w:r>
        <w:rPr>
          <w:sz w:val="12"/>
        </w:rPr>
        <w:t xml:space="preserve">Tang, Y. (2021). Airline flight delay prediction using machine learning models. In 2021 5th International Conference on E-Business and Internet (pp. 151-154). https://doi.org/10.1145/3497701.3497725</w:t>
      </w:r>
    </w:p>
    <w:p w14:paraId="7ED1E9B2" w14:textId="3C3A93D6" w:rsidR="0013178F" w:rsidRPr="0013178F" w:rsidRDefault="0013178F" w:rsidP="0013178F">
      <w:pPr>
        <w:spacing w:before="1" w:line="278" w:lineRule="auto"/>
        <w:ind w:left="283" w:right="223" w:hanging="240"/>
        <w:rPr>
          <w:sz w:val="12"/>
        </w:rPr>
      </w:pPr>
      <w:r w:rsidRPr="0013178F">
        <w:rPr>
          <w:sz w:val="12"/>
        </w:rPr>
        <w:t>Zelaya, P. (2023). Flight delay and cancellation dataset (2019–2023) [Dataset]. Kaggle. https://www.kaggle.com/datasets/patrickzel/flight-delay-and-cancellation-dataset-2019-2023</w:t>
      </w:r>
    </w:p>
    <w:p w14:paraId="0BD97DF9" w14:textId="59B2DD1F" w:rsidR="0013178F" w:rsidRPr="0013178F" w:rsidRDefault="0013178F" w:rsidP="0013178F">
      <w:pPr>
        <w:spacing w:before="1" w:line="278" w:lineRule="auto"/>
        <w:ind w:left="283" w:right="223" w:hanging="240"/>
        <w:rPr>
          <w:sz w:val="12"/>
        </w:rPr>
      </w:pPr>
      <w:r w:rsidRPr="0013178F">
        <w:rPr>
          <w:sz w:val="12"/>
        </w:rPr>
        <w:t>Singh, S. (2024). Flight delay dataset (2018–2024) [Dataset]. Kaggle. https://www.kaggle.com/datasets/shubhamsingh42/flight-delay-dataset-2018-2024</w:t>
      </w:r>
    </w:p>
    <w:p w14:paraId="0DD67C19" w14:textId="3DD9CA20" w:rsidR="0013178F" w:rsidRPr="0013178F" w:rsidRDefault="0013178F" w:rsidP="0013178F">
      <w:pPr>
        <w:spacing w:before="1" w:line="278" w:lineRule="auto"/>
        <w:ind w:left="283" w:right="223" w:hanging="240"/>
        <w:rPr>
          <w:sz w:val="12"/>
        </w:rPr>
      </w:pPr>
      <w:proofErr w:type="spellStart"/>
      <w:r w:rsidRPr="0013178F">
        <w:rPr>
          <w:sz w:val="12"/>
        </w:rPr>
        <w:t>Oladipupo</w:t>
      </w:r>
      <w:proofErr w:type="spellEnd"/>
      <w:r w:rsidRPr="0013178F">
        <w:rPr>
          <w:sz w:val="12"/>
        </w:rPr>
        <w:t>, O. T. (2010). Types of machine learning algorithms. In New Advances in Machine Learning.</w:t>
      </w:r>
    </w:p>
    <w:p w14:paraId="2A13971F" w14:textId="1D610657" w:rsidR="0013178F" w:rsidRPr="0013178F" w:rsidRDefault="0013178F" w:rsidP="0013178F">
      <w:pPr>
        <w:spacing w:before="1" w:line="278" w:lineRule="auto"/>
        <w:ind w:left="283" w:right="223" w:hanging="240"/>
        <w:rPr>
          <w:sz w:val="12"/>
        </w:rPr>
      </w:pPr>
      <w:proofErr w:type="spellStart"/>
      <w:proofErr w:type="spellEnd"/>
      <w:r>
        <w:rPr>
          <w:sz w:val="12"/>
        </w:rPr>
        <w:t xml:space="preserve">Breiman, L., Friedman, J. H., Olshen, R. A., &amp; Stone, C. J. (1984). Classification and regression trees. Wadsworth &amp; Brooks/Cole.</w:t>
      </w:r>
    </w:p>
    <w:p w14:paraId="31E32BF7" w14:textId="2E3CE996" w:rsidR="0013178F" w:rsidRPr="0013178F" w:rsidRDefault="0013178F" w:rsidP="0013178F">
      <w:pPr>
        <w:spacing w:before="1" w:line="278" w:lineRule="auto"/>
        <w:ind w:left="283" w:right="223" w:hanging="240"/>
        <w:rPr>
          <w:sz w:val="12"/>
        </w:rPr>
      </w:pPr>
      <w:proofErr w:type="spellStart"/>
      <w:proofErr w:type="spellEnd"/>
      <w:proofErr w:type="spellStart"/>
      <w:proofErr w:type="spellEnd"/>
      <w:r>
        <w:rPr>
          <w:sz w:val="12"/>
        </w:rPr>
        <w:t xml:space="preserve">Ke, G., Meng, Q., Finley, T., Wang, T., Chen, W., Ma, W., Ye, Q., &amp; Liu, T.-Y. (2017). LightGBM: A highly efficient gradient boosting decision tree. In Advances in Neural Information Processing Systems 30 (NIPS 2017) (pp. 3146-3154).</w:t>
      </w:r>
    </w:p>
    <w:p w14:paraId="566F69A5" w14:textId="71D9D8E2" w:rsidR="0013178F" w:rsidRPr="0013178F" w:rsidRDefault="0013178F" w:rsidP="0013178F">
      <w:pPr>
        <w:spacing w:before="1" w:line="278" w:lineRule="auto"/>
        <w:ind w:left="283" w:right="223" w:hanging="240"/>
        <w:rPr>
          <w:sz w:val="12"/>
        </w:rPr>
      </w:pPr>
      <w:proofErr w:type="spellStart"/>
      <w:r w:rsidRPr="0013178F">
        <w:rPr>
          <w:sz w:val="12"/>
        </w:rPr>
        <w:t>Breiman</w:t>
      </w:r>
      <w:proofErr w:type="spellEnd"/>
      <w:r w:rsidRPr="0013178F">
        <w:rPr>
          <w:sz w:val="12"/>
        </w:rPr>
        <w:t>, L. (2001). Random forests. Machine Learning, 45(1), 5–32.</w:t>
      </w:r>
    </w:p>
    <w:p w14:paraId="046776E1" w14:textId="4D625B8C" w:rsidR="0013178F" w:rsidRPr="0013178F" w:rsidRDefault="0013178F" w:rsidP="0013178F">
      <w:pPr>
        <w:spacing w:before="1" w:line="278" w:lineRule="auto"/>
        <w:ind w:left="283" w:right="223" w:hanging="240"/>
        <w:rPr>
          <w:sz w:val="12"/>
        </w:rPr>
      </w:pPr>
      <w:proofErr w:type="spellStart"/>
      <w:proofErr w:type="spellEnd"/>
      <w:r>
        <w:rPr>
          <w:sz w:val="12"/>
        </w:rPr>
        <w:t xml:space="preserve">Schultz, M., Reitmann, S., &amp; Alam, S. (2021). Predictive classification and understanding of weather impact on airport performance through machine learning. Transportation Research Part C: Emerging Technologies, 131, 103119.</w:t>
      </w:r>
    </w:p>
    <w:p w14:paraId="3F925BA3" w14:textId="0D1D367A" w:rsidR="0013178F" w:rsidRPr="0013178F" w:rsidRDefault="0013178F" w:rsidP="0013178F">
      <w:pPr>
        <w:spacing w:before="1" w:line="278" w:lineRule="auto"/>
        <w:ind w:left="283" w:right="223" w:hanging="240"/>
        <w:rPr>
          <w:sz w:val="12"/>
        </w:rPr>
      </w:pPr>
      <w:r w:rsidRPr="0013178F">
        <w:rPr>
          <w:sz w:val="12"/>
        </w:rPr>
        <w:t xml:space="preserve">Chen, T., &amp; </w:t>
      </w:r>
      <w:proofErr w:type="spellStart"/>
      <w:r w:rsidRPr="0013178F">
        <w:rPr>
          <w:sz w:val="12"/>
        </w:rPr>
        <w:t>Guestrin</w:t>
      </w:r>
      <w:proofErr w:type="spellEnd"/>
      <w:r w:rsidRPr="0013178F">
        <w:rPr>
          <w:sz w:val="12"/>
        </w:rPr>
        <w:t xml:space="preserve">, C. (2016). </w:t>
      </w:r>
      <w:proofErr w:type="spellStart"/>
      <w:r w:rsidRPr="0013178F">
        <w:rPr>
          <w:sz w:val="12"/>
        </w:rPr>
        <w:t>XGBoost</w:t>
      </w:r>
      <w:proofErr w:type="spellEnd"/>
      <w:r w:rsidRPr="0013178F">
        <w:rPr>
          <w:sz w:val="12"/>
        </w:rPr>
        <w:t>: A scalable tree boosting system. In Proceedings of the 22nd ACM SIGKDD International Conference on Knowledge Discovery and Data Mining (pp. 785–794).</w:t>
      </w:r>
    </w:p>
    <w:p w14:paraId="5B05B6B9" w14:textId="515EF707" w:rsidR="0013178F" w:rsidRPr="0013178F" w:rsidRDefault="0013178F" w:rsidP="0013178F">
      <w:pPr>
        <w:spacing w:before="1" w:line="278" w:lineRule="auto"/>
        <w:ind w:left="283" w:right="223" w:hanging="240"/>
        <w:rPr>
          <w:sz w:val="12"/>
        </w:rPr>
      </w:pPr>
      <w:r w:rsidRPr="0013178F">
        <w:rPr>
          <w:sz w:val="12"/>
        </w:rPr>
        <w:t>Yu, Y., Mo, H., &amp; Li, H. (2019). A classification prediction analysis of flight cancellation based on Spark. In 7th International Conference on Information Technology and Quantitative Management (ITQM 2019), Procedia Computer Science, 162, 480–486. https://doi.org/10.1016/j.procs.2019.12.014</w:t>
      </w:r>
    </w:p>
    <w:p w14:paraId="7AE1C3B6" w14:textId="4337BA55" w:rsidR="0013178F" w:rsidRPr="0013178F" w:rsidRDefault="0013178F" w:rsidP="0013178F">
      <w:pPr>
        <w:spacing w:before="1" w:line="278" w:lineRule="auto"/>
        <w:ind w:left="283" w:right="223" w:hanging="240"/>
        <w:rPr>
          <w:sz w:val="12"/>
        </w:rPr>
      </w:pPr>
      <w:proofErr w:type="spellStart"/>
      <w:proofErr w:type="spellEnd"/>
      <w:r>
        <w:rPr>
          <w:sz w:val="12"/>
        </w:rPr>
        <w:t xml:space="preserve">Giarmas, N. (2025). Flight delay and cancellation prediction, using machine learning models [Diploma thesis, University of Macedonia, Thessaloniki].</w:t>
      </w:r>
    </w:p>
    <w:p w14:paraId="1A404E8E" w14:textId="4BF43335" w:rsidR="0013178F" w:rsidRPr="0013178F" w:rsidRDefault="0013178F" w:rsidP="0013178F">
      <w:pPr>
        <w:spacing w:before="1" w:line="278" w:lineRule="auto"/>
        <w:ind w:left="283" w:right="223" w:hanging="240"/>
        <w:rPr>
          <w:sz w:val="12"/>
        </w:rPr>
      </w:pPr>
      <w:proofErr w:type="spellStart"/>
      <w:proofErr w:type="spellEnd"/>
      <w:r>
        <w:rPr>
          <w:sz w:val="12"/>
        </w:rPr>
        <w:t xml:space="preserve">Ansari, A., Shaikh, A., Mapkar, S., &amp; Khan, M. (2019). Cancellation prediction for flight data using machine learning. In 2nd International Conference on Advances in Science &amp; Technology (ICAST-2019). SSRN. https://papers.ssrn.com/sol3/papers.cfm?abstract_id=3367683</w:t>
      </w:r>
    </w:p>
    <w:p w14:paraId="49358A90" w14:textId="725D5A68" w:rsidR="0013178F" w:rsidRPr="0013178F" w:rsidRDefault="0013178F" w:rsidP="0013178F">
      <w:pPr>
        <w:spacing w:before="1" w:line="278" w:lineRule="auto"/>
        <w:ind w:left="283" w:right="223" w:hanging="240"/>
        <w:rPr>
          <w:sz w:val="12"/>
        </w:rPr>
      </w:pPr>
      <w:proofErr w:type="spellStart"/>
      <w:r w:rsidRPr="0013178F">
        <w:rPr>
          <w:sz w:val="12"/>
        </w:rPr>
        <w:t>Alfarhood</w:t>
      </w:r>
      <w:proofErr w:type="spellEnd"/>
      <w:r w:rsidRPr="0013178F">
        <w:rPr>
          <w:sz w:val="12"/>
        </w:rPr>
        <w:t xml:space="preserve">, M., Alotaibi, R., Abdulrahim, B., </w:t>
      </w:r>
      <w:proofErr w:type="spellStart"/>
      <w:r w:rsidRPr="0013178F">
        <w:rPr>
          <w:sz w:val="12"/>
        </w:rPr>
        <w:t>Einieh</w:t>
      </w:r>
      <w:proofErr w:type="spellEnd"/>
      <w:r w:rsidRPr="0013178F">
        <w:rPr>
          <w:sz w:val="12"/>
        </w:rPr>
        <w:t xml:space="preserve">, A., </w:t>
      </w:r>
      <w:proofErr w:type="spellStart"/>
      <w:r w:rsidRPr="0013178F">
        <w:rPr>
          <w:sz w:val="12"/>
        </w:rPr>
        <w:t>Almousa</w:t>
      </w:r>
      <w:proofErr w:type="spellEnd"/>
      <w:r w:rsidRPr="0013178F">
        <w:rPr>
          <w:sz w:val="12"/>
        </w:rPr>
        <w:t xml:space="preserve">, M., &amp; </w:t>
      </w:r>
      <w:proofErr w:type="spellStart"/>
      <w:r w:rsidRPr="0013178F">
        <w:rPr>
          <w:sz w:val="12"/>
        </w:rPr>
        <w:t>Alkhanifer</w:t>
      </w:r>
      <w:proofErr w:type="spellEnd"/>
      <w:r w:rsidRPr="0013178F">
        <w:rPr>
          <w:sz w:val="12"/>
        </w:rPr>
        <w:t xml:space="preserve">, A. (2024). </w:t>
      </w:r>
      <w:r w:rsidRPr="0013178F">
        <w:rPr>
          <w:sz w:val="12"/>
        </w:rPr>
        <w:lastRenderedPageBreak/>
        <w:t>Predicting flight delays with machine learning: A case study from Saudi Arabian Airlines. International Journal of Aerospace Engineering, 2024, 1–11. https://doi.org/10.1155/2024/3385463</w:t>
      </w:r>
    </w:p>
    <w:p w14:paraId="0B0A9763" w14:textId="0262460A" w:rsidR="0013178F" w:rsidRPr="0013178F" w:rsidRDefault="0013178F" w:rsidP="0013178F">
      <w:pPr>
        <w:spacing w:before="1" w:line="278" w:lineRule="auto"/>
        <w:ind w:left="283" w:right="223" w:hanging="240"/>
        <w:rPr>
          <w:sz w:val="12"/>
        </w:rPr>
      </w:pPr>
      <w:proofErr w:type="spellStart"/>
      <w:proofErr w:type="spellEnd"/>
      <w:proofErr w:type="spellStart"/>
      <w:proofErr w:type="spellEnd"/>
      <w:proofErr w:type="spellStart"/>
      <w:proofErr w:type="spellEnd"/>
      <w:proofErr w:type="spellStart"/>
      <w:proofErr w:type="spellEnd"/>
      <w:proofErr w:type="spellStart"/>
      <w:proofErr w:type="spellEnd"/>
      <w:r>
        <w:rPr>
          <w:sz w:val="12"/>
        </w:rPr>
        <w:t xml:space="preserve">Hake, P. S., Parjane, P. P., Parte, S. S., Subhedar, L. S., &amp; Dimble, N. (2025). Aero Predict &amp; Flight Booking. Iconic Research and Engineering Journals, 8(12), 106-111.</w:t>
      </w:r>
    </w:p>
    <w:p w14:paraId="2FF27837" w14:textId="0F25A3A9" w:rsidR="0013178F" w:rsidRPr="0013178F" w:rsidRDefault="0013178F" w:rsidP="0013178F">
      <w:pPr>
        <w:spacing w:before="1" w:line="278" w:lineRule="auto"/>
        <w:ind w:left="283" w:right="223" w:hanging="240"/>
        <w:rPr>
          <w:sz w:val="12"/>
        </w:rPr>
      </w:pPr>
      <w:r w:rsidRPr="0013178F">
        <w:rPr>
          <w:sz w:val="12"/>
        </w:rPr>
        <w:t xml:space="preserve">Barua, B., &amp; Kaiser, M. S. (2024). A next-generation approach to airline reservations: Integrating cloud microservices with AI and blockchain for enhanced operational performance. </w:t>
      </w:r>
      <w:proofErr w:type="spellStart"/>
      <w:r w:rsidRPr="0013178F">
        <w:rPr>
          <w:sz w:val="12"/>
        </w:rPr>
        <w:t>arXiv</w:t>
      </w:r>
      <w:proofErr w:type="spellEnd"/>
      <w:r w:rsidRPr="0013178F">
        <w:rPr>
          <w:sz w:val="12"/>
        </w:rPr>
        <w:t xml:space="preserve"> preprint, arXiv:2411.06538. https://doi.org/10.48550/arXiv.2411.06538</w:t>
      </w:r>
    </w:p>
    <w:p w14:paraId="42940455" w14:textId="32043C73" w:rsidR="0013178F" w:rsidRPr="0013178F" w:rsidRDefault="0013178F" w:rsidP="0013178F">
      <w:pPr>
        <w:spacing w:before="1" w:line="278" w:lineRule="auto"/>
        <w:ind w:left="283" w:right="223" w:hanging="240"/>
        <w:rPr>
          <w:sz w:val="12"/>
        </w:rPr>
      </w:pPr>
      <w:proofErr w:type="spellStart"/>
      <w:proofErr w:type="spellEnd"/>
      <w:r>
        <w:rPr>
          <w:sz w:val="12"/>
        </w:rPr>
        <w:t xml:space="preserve">Lambelho, M., Mitici, M., Pickup, S., &amp; Marsden, A. (2020). Assessing strategic flight schedules at an airport using machine learning-based flight delay and cancellation predictions. Journal of Air Transport Management, 82, 101737. https://doi.org/10.1016/j.jairtraman.2019.101737</w:t>
      </w:r>
    </w:p>
    <w:p w14:paraId="4986DF25" w14:textId="678FDF24" w:rsidR="0013178F" w:rsidRPr="0013178F" w:rsidRDefault="0013178F" w:rsidP="0013178F">
      <w:pPr>
        <w:spacing w:before="1" w:line="278" w:lineRule="auto"/>
        <w:ind w:left="283" w:right="223" w:hanging="240"/>
        <w:rPr>
          <w:sz w:val="12"/>
        </w:rPr>
      </w:pPr>
      <w:proofErr w:type="spellStart"/>
      <w:proofErr w:type="spellEnd"/>
      <w:proofErr w:type="spellStart"/>
      <w:proofErr w:type="spellEnd"/>
      <w:r>
        <w:rPr>
          <w:sz w:val="12"/>
        </w:rPr>
        <w:t xml:space="preserve">Khan, W. A., Chung, S.-H., Eltoukhy, A. E. E., &amp; Khurshid, F. (2024). A novel parallel series data-driven model for IATA-coded flight delays prediction and features analysis. Journal of Air Transport Management, 114, 102488. https://doi.org/10.1016/j.jairtraman.2023.102488</w:t>
      </w:r>
    </w:p>
    <w:p w14:paraId="59860CC0" w14:textId="15706057" w:rsidR="0013178F" w:rsidRPr="0013178F" w:rsidRDefault="0013178F" w:rsidP="0013178F">
      <w:pPr>
        <w:spacing w:before="1" w:line="278" w:lineRule="auto"/>
        <w:ind w:left="283" w:right="223" w:hanging="240"/>
        <w:rPr>
          <w:sz w:val="12"/>
        </w:rPr>
      </w:pPr>
      <w:r>
        <w:rPr>
          <w:sz w:val="12"/>
        </w:rPr>
        <w:t xml:space="preserve">Truong, D. (2021). Using causal machine learning for predicting the risk of flight delays in air transportation. Journal of Air Transport Management, 91, 101993. https://doi.org/10.1016/j.jairtraman.2020.101993</w:t>
      </w:r>
    </w:p>
    <w:p w14:paraId="38BD9347" w14:textId="0976EF18" w:rsidR="00C55434" w:rsidRDefault="0013178F" w:rsidP="0013178F">
      <w:pPr>
        <w:spacing w:before="1" w:line="278" w:lineRule="auto"/>
        <w:ind w:left="283" w:right="223" w:hanging="240"/>
        <w:rPr>
          <w:sz w:val="12"/>
        </w:rPr>
      </w:pPr>
      <w:proofErr w:type="spellStart"/>
      <w:proofErr w:type="spellEnd"/>
      <w:bookmarkStart w:id="15" w:name="_bookmark28"/>
      <w:bookmarkEnd w:id="15"/>
      <w:r>
        <w:rPr>
          <w:sz w:val="12"/>
        </w:rPr>
        <w:t xml:space="preserve">Li, Q., Guan, X., &amp; Liu, J. (2023). A CNN-LSTM framework for flight delay prediction. Expert Systems with Applications, 227, 120287. https://doi.org/10.1016/j.eswa.2023.120287</w:t>
      </w:r>
    </w:p>
    <w:p w14:paraId="50B39F43" w14:textId="5311DD6E" w:rsidR="00C55434" w:rsidRDefault="00C55434" w:rsidP="0013178F">
      <w:pPr>
        <w:spacing w:before="1" w:line="278" w:lineRule="auto"/>
        <w:ind w:left="283" w:right="223" w:hanging="240"/>
        <w:rPr>
          <w:sz w:val="12"/>
        </w:rPr>
      </w:pPr>
      <w:r w:rsidRPr="00C55434">
        <w:rPr>
          <w:sz w:val="12"/>
        </w:rPr>
        <w:t xml:space="preserve">Gama, J., </w:t>
      </w:r>
      <w:proofErr w:type="spellStart"/>
      <w:r w:rsidRPr="00C55434">
        <w:rPr>
          <w:sz w:val="12"/>
        </w:rPr>
        <w:t>Žliobaitė</w:t>
      </w:r>
      <w:proofErr w:type="spellEnd"/>
      <w:r w:rsidRPr="00C55434">
        <w:rPr>
          <w:sz w:val="12"/>
        </w:rPr>
        <w:t xml:space="preserve">, I., </w:t>
      </w:r>
      <w:proofErr w:type="spellStart"/>
      <w:r w:rsidRPr="00C55434">
        <w:rPr>
          <w:sz w:val="12"/>
        </w:rPr>
        <w:t>Bifet</w:t>
      </w:r>
      <w:proofErr w:type="spellEnd"/>
      <w:r w:rsidRPr="00C55434">
        <w:rPr>
          <w:sz w:val="12"/>
        </w:rPr>
        <w:t xml:space="preserve">, A., </w:t>
      </w:r>
      <w:proofErr w:type="spellStart"/>
      <w:r w:rsidRPr="00C55434">
        <w:rPr>
          <w:sz w:val="12"/>
        </w:rPr>
        <w:t>Pechenizkiy</w:t>
      </w:r>
      <w:proofErr w:type="spellEnd"/>
      <w:r w:rsidRPr="00C55434">
        <w:rPr>
          <w:sz w:val="12"/>
        </w:rPr>
        <w:t xml:space="preserve">, M., &amp; </w:t>
      </w:r>
      <w:proofErr w:type="spellStart"/>
      <w:r w:rsidRPr="00C55434">
        <w:rPr>
          <w:sz w:val="12"/>
        </w:rPr>
        <w:t>Bouchachia</w:t>
      </w:r>
      <w:proofErr w:type="spellEnd"/>
      <w:r w:rsidRPr="00C55434">
        <w:rPr>
          <w:sz w:val="12"/>
        </w:rPr>
        <w:t>, A. (2014). A survey on concept drift adaptation. ACM Computing Surveys (CSUR), 46(4), 1-37.</w:t>
      </w:r>
    </w:p>
    <w:p w14:paraId="7E3DAB1C" w14:textId="696ABA2B" w:rsidR="00A815FF" w:rsidRDefault="00A815FF" w:rsidP="0013178F">
      <w:pPr>
        <w:spacing w:before="1" w:line="278" w:lineRule="auto"/>
        <w:ind w:left="283" w:right="223" w:hanging="240"/>
        <w:rPr>
          <w:sz w:val="12"/>
        </w:rPr>
      </w:pPr>
      <w:r w:rsidRPr="00A815FF">
        <w:rPr>
          <w:sz w:val="12"/>
        </w:rPr>
        <w:t>He, H., &amp; Garcia, E. A. (2009). Learning from imbalanced data. IEEE Transactions on Knowledge and Data Engineering, 21(9), 1263-1284.</w:t>
      </w:r>
    </w:p>
    <w:p w14:paraId="264C5F03" w14:textId="6EE0FF8F" w:rsidR="00A815FF" w:rsidRDefault="00A815FF" w:rsidP="0013178F">
      <w:pPr>
        <w:spacing w:before="1" w:line="278" w:lineRule="auto"/>
        <w:ind w:left="283" w:right="223" w:hanging="240"/>
        <w:rPr>
          <w:sz w:val="12"/>
        </w:rPr>
      </w:pPr>
      <w:r w:rsidRPr="00A815FF">
        <w:rPr>
          <w:sz w:val="12"/>
        </w:rPr>
        <w:t>Elkan, C. (2001). The foundations of cost-sensitive learning. In International Joint Conference on Artificial Intelligence (Vol. 17, No. 1, pp. 973-978). Lawrence Erlbaum Associates Ltd.</w:t>
      </w:r>
    </w:p>
    <w:p w14:paraId="40B43407" w14:textId="7F2A24DF" w:rsidR="00A815FF" w:rsidRDefault="00C55434" w:rsidP="0013178F">
      <w:pPr>
        <w:spacing w:before="1" w:line="278" w:lineRule="auto"/>
        <w:ind w:left="283" w:right="223" w:hanging="240"/>
        <w:rPr>
          <w:sz w:val="12"/>
        </w:rPr>
      </w:pPr>
      <w:r w:rsidRPr="00C55434">
        <w:rPr>
          <w:sz w:val="12"/>
        </w:rPr>
        <w:t>Lu, J., Liu, A., Dong, F., Gu, F., Gama, J., &amp; Zhang, G. (2018). Learning under concept drift: A review. IEEE Transactions on Knowledge and Data Engineering, 31(12), 2346-2363.</w:t>
      </w:r>
    </w:p>
    <w:p w14:paraId="4E92C00E" w14:textId="341AB1F7" w:rsidR="00A815FF" w:rsidRPr="00907C98" w:rsidRDefault="00A815FF" w:rsidP="0013178F">
      <w:pPr>
        <w:spacing w:before="1" w:line="278" w:lineRule="auto"/>
        <w:ind w:left="283" w:right="223" w:hanging="240"/>
        <w:rPr>
          <w:sz w:val="12"/>
        </w:rPr>
        <w:sectPr w:rsidR="00A815FF" w:rsidRPr="00907C98" w:rsidSect="00C55434">
          <w:type w:val="continuous"/>
          <w:pgSz w:w="11910" w:h="15880"/>
          <w:pgMar w:top="993" w:right="566" w:bottom="851" w:left="708" w:header="660" w:footer="544" w:gutter="0"/>
          <w:cols w:num="2" w:space="708" w:equalWidth="0">
            <w:col w:w="5067" w:space="313"/>
            <w:col w:w="5256"/>
          </w:cols>
        </w:sectPr>
      </w:pPr>
      <w:proofErr w:type="spellStart"/>
      <w:r w:rsidRPr="00A815FF">
        <w:rPr>
          <w:sz w:val="12"/>
        </w:rPr>
        <w:t>Cerqueira</w:t>
      </w:r>
      <w:proofErr w:type="spellEnd"/>
      <w:r w:rsidRPr="00A815FF">
        <w:rPr>
          <w:sz w:val="12"/>
        </w:rPr>
        <w:t xml:space="preserve">, V., </w:t>
      </w:r>
      <w:proofErr w:type="spellStart"/>
      <w:r w:rsidRPr="00A815FF">
        <w:rPr>
          <w:sz w:val="12"/>
        </w:rPr>
        <w:t>Torgo</w:t>
      </w:r>
      <w:proofErr w:type="spellEnd"/>
      <w:r w:rsidRPr="00A815FF">
        <w:rPr>
          <w:sz w:val="12"/>
        </w:rPr>
        <w:t xml:space="preserve">, L., &amp; </w:t>
      </w:r>
      <w:proofErr w:type="spellStart"/>
      <w:r w:rsidRPr="00A815FF">
        <w:rPr>
          <w:sz w:val="12"/>
        </w:rPr>
        <w:t>Mozetič</w:t>
      </w:r>
      <w:proofErr w:type="spellEnd"/>
      <w:r w:rsidRPr="00A815FF">
        <w:rPr>
          <w:sz w:val="12"/>
        </w:rPr>
        <w:t>, I. (2020). Evaluating time series forecasting models: An empirical study on performance estimation methods. Machine Learning, 109(11), 1997-2028.</w:t>
      </w:r>
    </w:p>
    <w:p w:rsidR="00A815FF" w:rsidRPr="00907C98" w:rsidRDefault="00A815FF" w:rsidP="0013178F">
      <w:pPr>
        <w:spacing w:before="1" w:line="278" w:lineRule="auto"/>
        <w:ind w:left="283" w:right="223" w:hanging="240"/>
        <w:rPr>
          <w:sz w:val="12"/>
        </w:rPr>
        <w:sectPr w:rsidR="00A815FF" w:rsidRPr="00907C98" w:rsidSect="00C55434">
          <w:type w:val="continuous"/>
          <w:pgSz w:w="11910" w:h="15880"/>
          <w:pgMar w:top="993" w:right="566" w:bottom="851" w:left="708" w:header="660" w:footer="544" w:gutter="0"/>
          <w:cols w:num="2" w:space="708" w:equalWidth="0">
            <w:col w:w="5067" w:space="313"/>
            <w:col w:w="5256"/>
          </w:cols>
        </w:sectPr>
      </w:pPr>
      <w:proofErr w:type="spellStart"/>
      <w:proofErr w:type="spellEnd"/>
      <w:proofErr w:type="spellStart"/>
      <w:proofErr w:type="spellEnd"/>
      <w:proofErr w:type="spellStart"/>
      <w:proofErr w:type="spellEnd"/>
      <w:r>
        <w:rPr>
          <w:sz w:val="12"/>
        </w:rPr>
        <w:t xml:space="preserve">Pedregosa, F., Varoquaux, G., Gramfort, A., Michel, V., Thirion, B., Grisel, O., et al. (2011). Scikit-learn: Machine learning in Python. Journal of Machine Learning Research, 12, 2825-2830.</w:t>
      </w:r>
    </w:p>
    <w:p w:rsidR="00A815FF" w:rsidRPr="00907C98" w:rsidRDefault="00A815FF" w:rsidP="0013178F">
      <w:pPr>
        <w:spacing w:before="1" w:line="278" w:lineRule="auto"/>
        <w:ind w:left="283" w:right="223" w:hanging="240"/>
        <w:rPr>
          <w:sz w:val="12"/>
        </w:rPr>
        <w:sectPr w:rsidR="00A815FF" w:rsidRPr="00907C98" w:rsidSect="00C55434">
          <w:type w:val="continuous"/>
          <w:pgSz w:w="11910" w:h="15880"/>
          <w:pgMar w:top="993" w:right="566" w:bottom="851" w:left="708" w:header="660" w:footer="544" w:gutter="0"/>
          <w:cols w:num="2" w:space="708" w:equalWidth="0">
            <w:col w:w="5067" w:space="313"/>
            <w:col w:w="5256"/>
          </w:cols>
        </w:sectPr>
      </w:pPr>
      <w:proofErr w:type="spellStart"/>
      <w:proofErr w:type="spellEnd"/>
      <w:proofErr w:type="spellStart"/>
      <w:proofErr w:type="spellEnd"/>
      <w:proofErr w:type="spellStart"/>
      <w:proofErr w:type="spellEnd"/>
      <w:r>
        <w:rPr>
          <w:sz w:val="12"/>
        </w:rPr>
        <w:t xml:space="preserve">Lundberg, S. M., &amp; Lee, S.-I. (2017). A unified approach to interpreting model predictions. In Advances in Neural Information Processing Systems 30 (NIPS 2017) (pp. 4765-4774).</w:t>
      </w:r>
    </w:p>
    <w:p w:rsidR="00A815FF" w:rsidRPr="00907C98" w:rsidRDefault="00A815FF" w:rsidP="0013178F">
      <w:pPr>
        <w:spacing w:before="1" w:line="278" w:lineRule="auto"/>
        <w:ind w:left="283" w:right="223" w:hanging="240"/>
        <w:rPr>
          <w:sz w:val="12"/>
        </w:rPr>
        <w:sectPr w:rsidR="00A815FF" w:rsidRPr="00907C98" w:rsidSect="00C55434">
          <w:type w:val="continuous"/>
          <w:pgSz w:w="11910" w:h="15880"/>
          <w:pgMar w:top="993" w:right="566" w:bottom="851" w:left="708" w:header="660" w:footer="544" w:gutter="0"/>
          <w:cols w:num="2" w:space="708" w:equalWidth="0">
            <w:col w:w="5067" w:space="313"/>
            <w:col w:w="5256"/>
          </w:cols>
        </w:sectPr>
      </w:pPr>
      <w:proofErr w:type="spellStart"/>
      <w:proofErr w:type="spellEnd"/>
      <w:proofErr w:type="spellStart"/>
      <w:proofErr w:type="spellEnd"/>
      <w:proofErr w:type="spellStart"/>
      <w:proofErr w:type="spellEnd"/>
      <w:r>
        <w:rPr>
          <w:sz w:val="12"/>
        </w:rPr>
        <w:t xml:space="preserve">Saito, T., &amp; Rehmsmeier, M. (2015). The precision-recall plot is more informative than the ROC plot when evaluating binary classifiers on imbalanced datasets. PLoS ONE, 10(3), e0118432. https://doi.org/10.1371/journal.pone.0118432</w:t>
      </w:r>
    </w:p>
    <w:p w:rsidR="00A815FF" w:rsidRPr="00907C98" w:rsidRDefault="00A815FF" w:rsidP="0013178F">
      <w:pPr>
        <w:spacing w:before="1" w:line="278" w:lineRule="auto"/>
        <w:ind w:left="283" w:right="223" w:hanging="240"/>
        <w:rPr>
          <w:sz w:val="12"/>
        </w:rPr>
        <w:sectPr w:rsidR="00A815FF" w:rsidRPr="00907C98" w:rsidSect="00C55434">
          <w:type w:val="continuous"/>
          <w:pgSz w:w="11910" w:h="15880"/>
          <w:pgMar w:top="993" w:right="566" w:bottom="851" w:left="708" w:header="660" w:footer="544" w:gutter="0"/>
          <w:cols w:num="2" w:space="708" w:equalWidth="0">
            <w:col w:w="5067" w:space="313"/>
            <w:col w:w="5256"/>
          </w:cols>
        </w:sectPr>
      </w:pPr>
      <w:proofErr w:type="spellStart"/>
      <w:proofErr w:type="spellEnd"/>
      <w:proofErr w:type="spellStart"/>
      <w:proofErr w:type="spellEnd"/>
      <w:proofErr w:type="spellStart"/>
      <w:proofErr w:type="spellEnd"/>
      <w:r>
        <w:rPr>
          <w:sz w:val="12"/>
        </w:rPr>
        <w:t xml:space="preserve">Bergstra, J., &amp; Bengio, Y. (2012). Random search for hyper-parameter optimization. Journal of Machine Learning Research, 13, 281-305.</w:t>
      </w:r>
    </w:p>
    <w:p w:rsidR="00A815FF" w:rsidRPr="00907C98" w:rsidRDefault="00A815FF" w:rsidP="0013178F">
      <w:pPr>
        <w:spacing w:before="1" w:line="278" w:lineRule="auto"/>
        <w:ind w:left="283" w:right="223" w:hanging="240"/>
        <w:rPr>
          <w:sz w:val="12"/>
        </w:rPr>
        <w:sectPr w:rsidR="00A815FF" w:rsidRPr="00907C98" w:rsidSect="00C55434">
          <w:type w:val="continuous"/>
          <w:pgSz w:w="11910" w:h="15880"/>
          <w:pgMar w:top="993" w:right="566" w:bottom="851" w:left="708" w:header="660" w:footer="544" w:gutter="0"/>
          <w:cols w:num="2" w:space="708" w:equalWidth="0">
            <w:col w:w="5067" w:space="313"/>
            <w:col w:w="5256"/>
          </w:cols>
        </w:sectPr>
      </w:pPr>
      <w:proofErr w:type="spellStart"/>
      <w:proofErr w:type="spellEnd"/>
      <w:proofErr w:type="spellStart"/>
      <w:proofErr w:type="spellEnd"/>
      <w:proofErr w:type="spellStart"/>
      <w:proofErr w:type="spellEnd"/>
      <w:r>
        <w:rPr>
          <w:sz w:val="12"/>
        </w:rPr>
        <w:t xml:space="preserve">O'Brien, R. M. (2007). A caution regarding rules of thumb for variance inflation factors. Quality &amp; Quantity, 41(5), 673-690. https://doi.org/10.1007/s11135-006-9018-6</w:t>
      </w:r>
    </w:p>
    <w:p w:rsidR="00A815FF" w:rsidRPr="00907C98" w:rsidRDefault="00A815FF" w:rsidP="0013178F">
      <w:pPr>
        <w:spacing w:before="1" w:line="278" w:lineRule="auto"/>
        <w:ind w:left="283" w:right="223" w:hanging="240"/>
        <w:rPr>
          <w:sz w:val="12"/>
        </w:rPr>
        <w:sectPr w:rsidR="00A815FF" w:rsidRPr="00907C98" w:rsidSect="00C55434">
          <w:type w:val="continuous"/>
          <w:pgSz w:w="11910" w:h="15880"/>
          <w:pgMar w:top="993" w:right="566" w:bottom="851" w:left="708" w:header="660" w:footer="544" w:gutter="0"/>
          <w:cols w:num="2" w:space="708" w:equalWidth="0">
            <w:col w:w="5067" w:space="313"/>
            <w:col w:w="5256"/>
          </w:cols>
        </w:sectPr>
      </w:pPr>
      <w:proofErr w:type="spellStart"/>
      <w:proofErr w:type="spellEnd"/>
      <w:proofErr w:type="spellStart"/>
      <w:proofErr w:type="spellEnd"/>
      <w:proofErr w:type="spellStart"/>
      <w:proofErr w:type="spellEnd"/>
      <w:r>
        <w:rPr>
          <w:sz w:val="12"/>
        </w:rPr>
        <w:t xml:space="preserve">Meteostat. (2024). Meteostat: Open weather and climate data and Python library. https://meteostat.net</w:t>
      </w:r>
    </w:p>
    <w:p w14:paraId="73D5D97C" w14:textId="77777777" w:rsidR="00FD5737" w:rsidRDefault="00FD5737" w:rsidP="00FD5737">
      <w:pPr>
        <w:pStyle w:val="GvdeMetni"/>
        <w:rPr>
          <w:sz w:val="11"/>
        </w:rPr>
        <w:sectPr w:rsidR="00FD5737">
          <w:pgSz w:w="11910" w:h="15880"/>
          <w:pgMar w:top="860" w:right="566" w:bottom="740" w:left="708" w:header="660" w:footer="544" w:gutter="0"/>
          <w:cols w:space="708"/>
        </w:sectPr>
      </w:pPr>
    </w:p>
    <w:p w14:paraId="2F3DA8DE" w14:textId="77777777" w:rsidR="00FD5737" w:rsidRDefault="00FD5737" w:rsidP="00FD5737">
      <w:pPr>
        <w:pStyle w:val="GvdeMetni"/>
        <w:rPr>
          <w:sz w:val="7"/>
        </w:rPr>
        <w:sectPr w:rsidR="00FD5737">
          <w:type w:val="continuous"/>
          <w:pgSz w:w="11910" w:h="15880"/>
          <w:pgMar w:top="620" w:right="566" w:bottom="280" w:left="708" w:header="660" w:footer="544" w:gutter="0"/>
          <w:cols w:num="3" w:space="708" w:equalWidth="0">
            <w:col w:w="3690" w:space="183"/>
            <w:col w:w="713" w:space="915"/>
            <w:col w:w="5135"/>
          </w:cols>
        </w:sectPr>
      </w:pPr>
      <w:bookmarkStart w:id="16" w:name="_bookmark29"/>
      <w:bookmarkEnd w:id="16"/>
    </w:p>
    <w:p w14:paraId="59BE6EB3" w14:textId="77777777" w:rsidR="00BA192C" w:rsidRDefault="00BA192C">
      <w:pPr>
        <w:spacing w:line="276" w:lineRule="auto"/>
        <w:rPr>
          <w:sz w:val="12"/>
        </w:rPr>
        <w:sectPr w:rsidR="00BA192C">
          <w:headerReference w:type="default" r:id="rId40"/>
          <w:footerReference w:type="default" r:id="rId41"/>
          <w:type w:val="continuous"/>
          <w:pgSz w:w="11910" w:h="15880"/>
          <w:pgMar w:top="620" w:right="566" w:bottom="280" w:left="708" w:header="660" w:footer="544" w:gutter="0"/>
          <w:cols w:num="2" w:space="708" w:equalWidth="0">
            <w:col w:w="5066" w:space="314"/>
            <w:col w:w="5256"/>
          </w:cols>
        </w:sectPr>
      </w:pPr>
      <w:bookmarkStart w:id="17" w:name="4_Results"/>
      <w:bookmarkStart w:id="18" w:name="_bookmark19"/>
      <w:bookmarkStart w:id="19" w:name="6_Conclusion_and_future_work"/>
      <w:bookmarkStart w:id="20" w:name="_bookmark26"/>
      <w:bookmarkStart w:id="21" w:name="References"/>
      <w:bookmarkEnd w:id="17"/>
      <w:bookmarkEnd w:id="18"/>
      <w:bookmarkEnd w:id="19"/>
      <w:bookmarkEnd w:id="20"/>
      <w:bookmarkEnd w:id="21"/>
    </w:p>
    <w:p w14:paraId="5DAB7CA7" w14:textId="31424696" w:rsidR="00BA192C" w:rsidRDefault="00BA192C" w:rsidP="00183A27">
      <w:pPr>
        <w:spacing w:before="1" w:line="278" w:lineRule="auto"/>
        <w:ind w:left="283" w:right="530" w:hanging="240"/>
        <w:rPr>
          <w:sz w:val="12"/>
        </w:rPr>
      </w:pPr>
    </w:p>
    <w:sectPr w:rsidR="00BA192C">
      <w:headerReference w:type="default" r:id="rId42"/>
      <w:footerReference w:type="default" r:id="rId43"/>
      <w:type w:val="continuous"/>
      <w:pgSz w:w="11910" w:h="15880"/>
      <w:pgMar w:top="620" w:right="566" w:bottom="280" w:left="708" w:header="660" w:footer="544" w:gutter="0"/>
      <w:cols w:num="2" w:space="708" w:equalWidth="0">
        <w:col w:w="5027" w:space="353"/>
        <w:col w:w="5256"/>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429A15" w14:textId="77777777" w:rsidR="004E2083" w:rsidRDefault="004E2083">
      <w:r>
        <w:separator/>
      </w:r>
    </w:p>
  </w:endnote>
  <w:endnote w:type="continuationSeparator" w:id="0">
    <w:p w14:paraId="118F13BF" w14:textId="77777777" w:rsidR="004E2083" w:rsidRDefault="004E20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Lucida Sans Unicode">
    <w:panose1 w:val="020B0602030504020204"/>
    <w:charset w:val="A2"/>
    <w:family w:val="swiss"/>
    <w:pitch w:val="variable"/>
    <w:sig w:usb0="80000AFF" w:usb1="0000396B" w:usb2="00000000" w:usb3="00000000" w:csb0="000000BF" w:csb1="00000000"/>
  </w:font>
  <w:font w:name="Calibri">
    <w:panose1 w:val="020F0502020204030204"/>
    <w:charset w:val="A2"/>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MT">
    <w:altName w:val="Arial"/>
    <w:charset w:val="01"/>
    <w:family w:val="swiss"/>
    <w:pitch w:val="variable"/>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437083" w14:textId="77777777" w:rsidR="00BA192C" w:rsidRDefault="00D335F3">
    <w:pPr>
      <w:pStyle w:val="GvdeMetni"/>
      <w:spacing w:line="14" w:lineRule="auto"/>
      <w:rPr>
        <w:sz w:val="20"/>
      </w:rPr>
    </w:pPr>
    <w:r>
      <w:rPr>
        <w:noProof/>
        <w:sz w:val="20"/>
      </w:rPr>
      <mc:AlternateContent>
        <mc:Choice Requires="wps">
          <w:drawing>
            <wp:anchor distT="0" distB="0" distL="0" distR="0" simplePos="0" relativeHeight="486546432" behindDoc="1" locked="0" layoutInCell="1" allowOverlap="1" wp14:anchorId="6CD5BDA7" wp14:editId="5ED9AC0C">
              <wp:simplePos x="0" y="0"/>
              <wp:positionH relativeFrom="page">
                <wp:posOffset>3723741</wp:posOffset>
              </wp:positionH>
              <wp:positionV relativeFrom="page">
                <wp:posOffset>9594553</wp:posOffset>
              </wp:positionV>
              <wp:extent cx="134620" cy="115570"/>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15570"/>
                      </a:xfrm>
                      <a:prstGeom prst="rect">
                        <a:avLst/>
                      </a:prstGeom>
                    </wps:spPr>
                    <wps:txbx>
                      <w:txbxContent>
                        <w:p w14:paraId="1EA430CC" w14:textId="77777777" w:rsidR="00BA192C" w:rsidRDefault="00D335F3">
                          <w:pPr>
                            <w:spacing w:before="20"/>
                            <w:ind w:left="60"/>
                            <w:rPr>
                              <w:sz w:val="12"/>
                            </w:rPr>
                          </w:pPr>
                          <w:r>
                            <w:rPr>
                              <w:spacing w:val="-10"/>
                              <w:w w:val="120"/>
                              <w:sz w:val="12"/>
                            </w:rPr>
                            <w:fldChar w:fldCharType="begin"/>
                          </w:r>
                          <w:r>
                            <w:rPr>
                              <w:spacing w:val="-10"/>
                              <w:w w:val="120"/>
                              <w:sz w:val="12"/>
                            </w:rPr>
                            <w:instrText xml:space="preserve"> PAGE </w:instrText>
                          </w:r>
                          <w:r>
                            <w:rPr>
                              <w:spacing w:val="-10"/>
                              <w:w w:val="120"/>
                              <w:sz w:val="12"/>
                            </w:rPr>
                            <w:fldChar w:fldCharType="separate"/>
                          </w:r>
                          <w:r>
                            <w:rPr>
                              <w:spacing w:val="-10"/>
                              <w:w w:val="120"/>
                              <w:sz w:val="12"/>
                            </w:rPr>
                            <w:t>2</w:t>
                          </w:r>
                          <w:r>
                            <w:rPr>
                              <w:spacing w:val="-10"/>
                              <w:w w:val="120"/>
                              <w:sz w:val="12"/>
                            </w:rPr>
                            <w:fldChar w:fldCharType="end"/>
                          </w:r>
                        </w:p>
                      </w:txbxContent>
                    </wps:txbx>
                    <wps:bodyPr wrap="square" lIns="0" tIns="0" rIns="0" bIns="0" rtlCol="0">
                      <a:noAutofit/>
                    </wps:bodyPr>
                  </wps:wsp>
                </a:graphicData>
              </a:graphic>
            </wp:anchor>
          </w:drawing>
        </mc:Choice>
        <mc:Fallback>
          <w:pict>
            <v:shapetype w14:anchorId="6CD5BDA7" id="_x0000_t202" coordsize="21600,21600" o:spt="202" path="m,l,21600r21600,l21600,xe">
              <v:stroke joinstyle="miter"/>
              <v:path gradientshapeok="t" o:connecttype="rect"/>
            </v:shapetype>
            <v:shape id="Textbox 16" o:spid="_x0000_s1029" type="#_x0000_t202" style="position:absolute;margin-left:293.2pt;margin-top:755.5pt;width:10.6pt;height:9.1pt;z-index:-167700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" filled="f" stroked="f">
              <v:textbox inset="0,0,0,0">
                <w:txbxContent>
                  <w:p w14:paraId="1EA430CC" w14:textId="77777777" w:rsidR="00BA192C" w:rsidRDefault="00D335F3">
                    <w:pPr>
                      <w:spacing w:before="20"/>
                      <w:ind w:left="60"/>
                      <w:rPr>
                        <w:sz w:val="12"/>
                      </w:rPr>
                    </w:pPr>
                    <w:r>
                      <w:rPr>
                        <w:spacing w:val="-10"/>
                        <w:w w:val="120"/>
                        <w:sz w:val="12"/>
                      </w:rPr>
                      <w:fldChar w:fldCharType="begin"/>
                    </w:r>
                    <w:r>
                      <w:rPr>
                        <w:spacing w:val="-10"/>
                        <w:w w:val="120"/>
                        <w:sz w:val="12"/>
                      </w:rPr>
                      <w:instrText xml:space="preserve"> PAGE </w:instrText>
                    </w:r>
                    <w:r>
                      <w:rPr>
                        <w:spacing w:val="-10"/>
                        <w:w w:val="120"/>
                        <w:sz w:val="12"/>
                      </w:rPr>
                      <w:fldChar w:fldCharType="separate"/>
                    </w:r>
                    <w:r>
                      <w:rPr>
                        <w:spacing w:val="-10"/>
                        <w:w w:val="120"/>
                        <w:sz w:val="12"/>
                      </w:rPr>
                      <w:t>2</w:t>
                    </w:r>
                    <w:r>
                      <w:rPr>
                        <w:spacing w:val="-10"/>
                        <w:w w:val="120"/>
                        <w:sz w:val="12"/>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ACA9FC" w14:textId="77777777" w:rsidR="00BA192C" w:rsidRDefault="00D335F3">
    <w:pPr>
      <w:pStyle w:val="GvdeMetni"/>
      <w:spacing w:line="14" w:lineRule="auto"/>
      <w:rPr>
        <w:sz w:val="20"/>
      </w:rPr>
    </w:pPr>
    <w:r>
      <w:rPr>
        <w:noProof/>
        <w:sz w:val="20"/>
      </w:rPr>
      <mc:AlternateContent>
        <mc:Choice Requires="wps">
          <w:drawing>
            <wp:anchor distT="0" distB="0" distL="0" distR="0" simplePos="0" relativeHeight="486547968" behindDoc="1" locked="0" layoutInCell="1" allowOverlap="1" wp14:anchorId="463E363A" wp14:editId="5BB33426">
              <wp:simplePos x="0" y="0"/>
              <wp:positionH relativeFrom="page">
                <wp:posOffset>3726408</wp:posOffset>
              </wp:positionH>
              <wp:positionV relativeFrom="page">
                <wp:posOffset>9594553</wp:posOffset>
              </wp:positionV>
              <wp:extent cx="116839" cy="115570"/>
              <wp:effectExtent l="0" t="0" r="0" b="0"/>
              <wp:wrapNone/>
              <wp:docPr id="49" name="Text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6839" cy="115570"/>
                      </a:xfrm>
                      <a:prstGeom prst="rect">
                        <a:avLst/>
                      </a:prstGeom>
                    </wps:spPr>
                    <wps:txbx>
                      <w:txbxContent>
                        <w:p w14:paraId="1EE718D8" w14:textId="77777777" w:rsidR="00BA192C" w:rsidRDefault="00D335F3">
                          <w:pPr>
                            <w:spacing w:before="20"/>
                            <w:ind w:left="20"/>
                            <w:rPr>
                              <w:sz w:val="12"/>
                            </w:rPr>
                          </w:pPr>
                          <w:r>
                            <w:rPr>
                              <w:spacing w:val="-5"/>
                              <w:w w:val="120"/>
                              <w:sz w:val="12"/>
                            </w:rPr>
                            <w:t>10</w:t>
                          </w:r>
                        </w:p>
                      </w:txbxContent>
                    </wps:txbx>
                    <wps:bodyPr wrap="square" lIns="0" tIns="0" rIns="0" bIns="0" rtlCol="0">
                      <a:noAutofit/>
                    </wps:bodyPr>
                  </wps:wsp>
                </a:graphicData>
              </a:graphic>
            </wp:anchor>
          </w:drawing>
        </mc:Choice>
        <mc:Fallback>
          <w:pict>
            <v:shapetype w14:anchorId="463E363A" id="_x0000_t202" coordsize="21600,21600" o:spt="202" path="m,l,21600r21600,l21600,xe">
              <v:stroke joinstyle="miter"/>
              <v:path gradientshapeok="t" o:connecttype="rect"/>
            </v:shapetype>
            <v:shape id="Textbox 49" o:spid="_x0000_s1032" type="#_x0000_t202" style="position:absolute;margin-left:293.4pt;margin-top:755.5pt;width:9.2pt;height:9.1pt;z-index:-16768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" filled="f" stroked="f">
              <v:textbox inset="0,0,0,0">
                <w:txbxContent>
                  <w:p w14:paraId="1EE718D8" w14:textId="77777777" w:rsidR="00BA192C" w:rsidRDefault="00D335F3">
                    <w:pPr>
                      <w:spacing w:before="20"/>
                      <w:ind w:left="20"/>
                      <w:rPr>
                        <w:sz w:val="12"/>
                      </w:rPr>
                    </w:pPr>
                    <w:r>
                      <w:rPr>
                        <w:spacing w:val="-5"/>
                        <w:w w:val="120"/>
                        <w:sz w:val="12"/>
                      </w:rPr>
                      <w:t>10</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858594" w14:textId="77777777" w:rsidR="00BA192C" w:rsidRDefault="00D335F3">
    <w:pPr>
      <w:pStyle w:val="GvdeMetni"/>
      <w:spacing w:line="14" w:lineRule="auto"/>
      <w:rPr>
        <w:sz w:val="20"/>
      </w:rPr>
    </w:pPr>
    <w:r>
      <w:rPr>
        <w:noProof/>
        <w:sz w:val="20"/>
      </w:rPr>
      <mc:AlternateContent>
        <mc:Choice Requires="wps">
          <w:drawing>
            <wp:anchor distT="0" distB="0" distL="0" distR="0" simplePos="0" relativeHeight="486549504" behindDoc="1" locked="0" layoutInCell="1" allowOverlap="1" wp14:anchorId="378D24AE" wp14:editId="3CC4EE2B">
              <wp:simplePos x="0" y="0"/>
              <wp:positionH relativeFrom="page">
                <wp:posOffset>3726408</wp:posOffset>
              </wp:positionH>
              <wp:positionV relativeFrom="page">
                <wp:posOffset>9594553</wp:posOffset>
              </wp:positionV>
              <wp:extent cx="154940" cy="115570"/>
              <wp:effectExtent l="0" t="0" r="0" b="0"/>
              <wp:wrapNone/>
              <wp:docPr id="52" name="Text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4940" cy="115570"/>
                      </a:xfrm>
                      <a:prstGeom prst="rect">
                        <a:avLst/>
                      </a:prstGeom>
                    </wps:spPr>
                    <wps:txbx>
                      <w:txbxContent>
                        <w:p w14:paraId="3BC6C62C" w14:textId="77777777" w:rsidR="00BA192C" w:rsidRDefault="00D335F3">
                          <w:pPr>
                            <w:spacing w:before="20"/>
                            <w:ind w:left="20"/>
                            <w:rPr>
                              <w:sz w:val="12"/>
                            </w:rPr>
                          </w:pPr>
                          <w:r>
                            <w:rPr>
                              <w:spacing w:val="-5"/>
                              <w:w w:val="120"/>
                              <w:sz w:val="12"/>
                            </w:rPr>
                            <w:t>1</w:t>
                          </w:r>
                          <w:r>
                            <w:rPr>
                              <w:spacing w:val="-5"/>
                              <w:w w:val="120"/>
                              <w:sz w:val="12"/>
                            </w:rPr>
                            <w:fldChar w:fldCharType="begin"/>
                          </w:r>
                          <w:r>
                            <w:rPr>
                              <w:spacing w:val="-5"/>
                              <w:w w:val="120"/>
                              <w:sz w:val="12"/>
                            </w:rPr>
                            <w:instrText xml:space="preserve"> PAGE </w:instrText>
                          </w:r>
                          <w:r>
                            <w:rPr>
                              <w:spacing w:val="-5"/>
                              <w:w w:val="120"/>
                              <w:sz w:val="12"/>
                            </w:rPr>
                            <w:fldChar w:fldCharType="separate"/>
                          </w:r>
                          <w:r>
                            <w:rPr>
                              <w:spacing w:val="-5"/>
                              <w:w w:val="120"/>
                              <w:sz w:val="12"/>
                            </w:rPr>
                            <w:t>1</w:t>
                          </w:r>
                          <w:r>
                            <w:rPr>
                              <w:spacing w:val="-5"/>
                              <w:w w:val="120"/>
                              <w:sz w:val="12"/>
                            </w:rPr>
                            <w:fldChar w:fldCharType="end"/>
                          </w:r>
                        </w:p>
                      </w:txbxContent>
                    </wps:txbx>
                    <wps:bodyPr wrap="square" lIns="0" tIns="0" rIns="0" bIns="0" rtlCol="0">
                      <a:noAutofit/>
                    </wps:bodyPr>
                  </wps:wsp>
                </a:graphicData>
              </a:graphic>
            </wp:anchor>
          </w:drawing>
        </mc:Choice>
        <mc:Fallback>
          <w:pict>
            <v:shapetype w14:anchorId="378D24AE" id="_x0000_t202" coordsize="21600,21600" o:spt="202" path="m,l,21600r21600,l21600,xe">
              <v:stroke joinstyle="miter"/>
              <v:path gradientshapeok="t" o:connecttype="rect"/>
            </v:shapetype>
            <v:shape id="Textbox 52" o:spid="_x0000_s1035" type="#_x0000_t202" style="position:absolute;margin-left:293.4pt;margin-top:755.5pt;width:12.2pt;height:9.1pt;z-index:-16766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" filled="f" stroked="f">
              <v:textbox inset="0,0,0,0">
                <w:txbxContent>
                  <w:p w14:paraId="3BC6C62C" w14:textId="77777777" w:rsidR="00BA192C" w:rsidRDefault="00D335F3">
                    <w:pPr>
                      <w:spacing w:before="20"/>
                      <w:ind w:left="20"/>
                      <w:rPr>
                        <w:sz w:val="12"/>
                      </w:rPr>
                    </w:pPr>
                    <w:r>
                      <w:rPr>
                        <w:spacing w:val="-5"/>
                        <w:w w:val="120"/>
                        <w:sz w:val="12"/>
                      </w:rPr>
                      <w:t>1</w:t>
                    </w:r>
                    <w:r>
                      <w:rPr>
                        <w:spacing w:val="-5"/>
                        <w:w w:val="120"/>
                        <w:sz w:val="12"/>
                      </w:rPr>
                      <w:fldChar w:fldCharType="begin"/>
                    </w:r>
                    <w:r>
                      <w:rPr>
                        <w:spacing w:val="-5"/>
                        <w:w w:val="120"/>
                        <w:sz w:val="12"/>
                      </w:rPr>
                      <w:instrText xml:space="preserve"> PAGE </w:instrText>
                    </w:r>
                    <w:r>
                      <w:rPr>
                        <w:spacing w:val="-5"/>
                        <w:w w:val="120"/>
                        <w:sz w:val="12"/>
                      </w:rPr>
                      <w:fldChar w:fldCharType="separate"/>
                    </w:r>
                    <w:r>
                      <w:rPr>
                        <w:spacing w:val="-5"/>
                        <w:w w:val="120"/>
                        <w:sz w:val="12"/>
                      </w:rPr>
                      <w:t>1</w:t>
                    </w:r>
                    <w:r>
                      <w:rPr>
                        <w:spacing w:val="-5"/>
                        <w:w w:val="120"/>
                        <w:sz w:val="12"/>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6C6AEB" w14:textId="77777777" w:rsidR="004E2083" w:rsidRDefault="004E2083">
      <w:r>
        <w:separator/>
      </w:r>
    </w:p>
  </w:footnote>
  <w:footnote w:type="continuationSeparator" w:id="0">
    <w:p w14:paraId="2A3DE4A7" w14:textId="77777777" w:rsidR="004E2083" w:rsidRDefault="004E20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C391AB" w14:textId="77777777" w:rsidR="00BA192C" w:rsidRDefault="00D335F3">
    <w:pPr>
      <w:pStyle w:val="GvdeMetni"/>
      <w:spacing w:line="14" w:lineRule="auto"/>
      <w:rPr>
        <w:sz w:val="20"/>
      </w:rPr>
    </w:pPr>
    <w:r>
      <w:rPr>
        <w:noProof/>
        <w:sz w:val="20"/>
      </w:rPr>
      <mc:AlternateContent>
        <mc:Choice Requires="wps">
          <w:drawing>
            <wp:anchor distT="0" distB="0" distL="0" distR="0" simplePos="0" relativeHeight="486545408" behindDoc="1" locked="0" layoutInCell="1" allowOverlap="1" wp14:anchorId="2604A025" wp14:editId="26A745C2">
              <wp:simplePos x="0" y="0"/>
              <wp:positionH relativeFrom="page">
                <wp:posOffset>465667</wp:posOffset>
              </wp:positionH>
              <wp:positionV relativeFrom="page">
                <wp:posOffset>440268</wp:posOffset>
              </wp:positionV>
              <wp:extent cx="1697566" cy="97366"/>
              <wp:effectExtent l="0" t="0" r="0" b="0"/>
              <wp:wrapNone/>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97566" cy="97366"/>
                      </a:xfrm>
                      <a:prstGeom prst="rect">
                        <a:avLst/>
                      </a:prstGeom>
                    </wps:spPr>
                    <wps:txbx>
                      <w:txbxContent>
                        <w:p w14:paraId="6EC2BDAF" w14:textId="77777777" w:rsidR="008560BC" w:rsidRPr="008560BC" w:rsidRDefault="008560BC" w:rsidP="008560BC">
                          <w:pPr>
                            <w:rPr>
                              <w:i/>
                              <w:w w:val="110"/>
                              <w:sz w:val="12"/>
                            </w:rPr>
                          </w:pPr>
                          <w:r w:rsidRPr="008560BC">
                            <w:rPr>
                              <w:i/>
                              <w:w w:val="110"/>
                              <w:sz w:val="12"/>
                            </w:rPr>
                            <w:t xml:space="preserve">N. C. Birdemir, E. N. </w:t>
                          </w:r>
                          <w:proofErr w:type="spellStart"/>
                          <w:r w:rsidRPr="008560BC">
                            <w:rPr>
                              <w:i/>
                              <w:w w:val="110"/>
                              <w:sz w:val="12"/>
                            </w:rPr>
                            <w:t>Mutlu</w:t>
                          </w:r>
                          <w:proofErr w:type="spellEnd"/>
                          <w:r w:rsidRPr="008560BC">
                            <w:rPr>
                              <w:i/>
                              <w:w w:val="110"/>
                              <w:sz w:val="12"/>
                            </w:rPr>
                            <w:t xml:space="preserve">, E. E. </w:t>
                          </w:r>
                          <w:proofErr w:type="spellStart"/>
                          <w:r w:rsidRPr="008560BC">
                            <w:rPr>
                              <w:i/>
                              <w:w w:val="110"/>
                              <w:sz w:val="12"/>
                            </w:rPr>
                            <w:t>Ülkü</w:t>
                          </w:r>
                          <w:proofErr w:type="spellEnd"/>
                        </w:p>
                        <w:p w14:paraId="447F23AD" w14:textId="1814BDD1" w:rsidR="00BA192C" w:rsidRDefault="00BA192C">
                          <w:pPr>
                            <w:spacing w:before="20"/>
                            <w:ind w:left="20"/>
                            <w:rPr>
                              <w:i/>
                              <w:sz w:val="12"/>
                            </w:rPr>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2604A025" id="_x0000_t202" coordsize="21600,21600" o:spt="202" path="m,l,21600r21600,l21600,xe">
              <v:stroke joinstyle="miter"/>
              <v:path gradientshapeok="t" o:connecttype="rect"/>
            </v:shapetype>
            <v:shape id="Textbox 14" o:spid="_x0000_s1027" type="#_x0000_t202" style="position:absolute;margin-left:36.65pt;margin-top:34.65pt;width:133.65pt;height:7.65pt;z-index:-1677107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" filled="f" stroked="f">
              <v:textbox inset="0,0,0,0">
                <w:txbxContent>
                  <w:p w14:paraId="6EC2BDAF" w14:textId="77777777" w:rsidR="008560BC" w:rsidRPr="008560BC" w:rsidRDefault="008560BC" w:rsidP="008560BC">
                    <w:pPr>
                      <w:rPr>
                        <w:i/>
                        <w:w w:val="110"/>
                        <w:sz w:val="12"/>
                      </w:rPr>
                    </w:pPr>
                    <w:r w:rsidRPr="008560BC">
                      <w:rPr>
                        <w:i/>
                        <w:w w:val="110"/>
                        <w:sz w:val="12"/>
                      </w:rPr>
                      <w:t xml:space="preserve">N. C. Birdemir, E. N. </w:t>
                    </w:r>
                    <w:proofErr w:type="spellStart"/>
                    <w:r w:rsidRPr="008560BC">
                      <w:rPr>
                        <w:i/>
                        <w:w w:val="110"/>
                        <w:sz w:val="12"/>
                      </w:rPr>
                      <w:t>Mutlu</w:t>
                    </w:r>
                    <w:proofErr w:type="spellEnd"/>
                    <w:r w:rsidRPr="008560BC">
                      <w:rPr>
                        <w:i/>
                        <w:w w:val="110"/>
                        <w:sz w:val="12"/>
                      </w:rPr>
                      <w:t xml:space="preserve">, E. E. </w:t>
                    </w:r>
                    <w:proofErr w:type="spellStart"/>
                    <w:r w:rsidRPr="008560BC">
                      <w:rPr>
                        <w:i/>
                        <w:w w:val="110"/>
                        <w:sz w:val="12"/>
                      </w:rPr>
                      <w:t>Ülkü</w:t>
                    </w:r>
                    <w:proofErr w:type="spellEnd"/>
                  </w:p>
                  <w:p w14:paraId="447F23AD" w14:textId="1814BDD1" w:rsidR="00BA192C" w:rsidRDefault="00BA192C">
                    <w:pPr>
                      <w:spacing w:before="20"/>
                      <w:ind w:left="20"/>
                      <w:rPr>
                        <w:i/>
                        <w:sz w:val="12"/>
                      </w:rPr>
                    </w:pPr>
                  </w:p>
                </w:txbxContent>
              </v:textbox>
              <w10:wrap anchorx="page" anchory="page"/>
            </v:shape>
          </w:pict>
        </mc:Fallback>
      </mc:AlternateContent>
    </w:r>
    <w:r>
      <w:rPr>
        <w:noProof/>
        <w:sz w:val="20"/>
      </w:rPr>
      <mc:AlternateContent>
        <mc:Choice Requires="wps">
          <w:drawing>
            <wp:anchor distT="0" distB="0" distL="0" distR="0" simplePos="0" relativeHeight="486545920" behindDoc="1" locked="0" layoutInCell="1" allowOverlap="1" wp14:anchorId="4D49E690" wp14:editId="271F0A2A">
              <wp:simplePos x="0" y="0"/>
              <wp:positionH relativeFrom="page">
                <wp:posOffset>4641316</wp:posOffset>
              </wp:positionH>
              <wp:positionV relativeFrom="page">
                <wp:posOffset>440392</wp:posOffset>
              </wp:positionV>
              <wp:extent cx="2462530" cy="11557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62530" cy="115570"/>
                      </a:xfrm>
                      <a:prstGeom prst="rect">
                        <a:avLst/>
                      </a:prstGeom>
                    </wps:spPr>
                    <wps:txbx>
                      <w:txbxContent>
                        <w:p w14:paraId="78ACD8BD" w14:textId="2006E336" w:rsidR="00BA192C" w:rsidRDefault="00D335F3">
                          <w:pPr>
                            <w:spacing w:before="20"/>
                            <w:ind w:left="20"/>
                            <w:rPr>
                              <w:i/>
                              <w:sz w:val="12"/>
                            </w:rPr>
                          </w:pPr>
                          <w:r>
                            <w:rPr>
                              <w:i/>
                              <w:w w:val="110"/>
                              <w:sz w:val="12"/>
                            </w:rPr>
                            <w:t>Research</w:t>
                          </w:r>
                          <w:r>
                            <w:rPr>
                              <w:i/>
                              <w:spacing w:val="-2"/>
                              <w:w w:val="110"/>
                              <w:sz w:val="12"/>
                            </w:rPr>
                            <w:t xml:space="preserve"> </w:t>
                          </w:r>
                          <w:r>
                            <w:rPr>
                              <w:i/>
                              <w:w w:val="110"/>
                              <w:sz w:val="12"/>
                            </w:rPr>
                            <w:t>in</w:t>
                          </w:r>
                          <w:r>
                            <w:rPr>
                              <w:i/>
                              <w:spacing w:val="-1"/>
                              <w:w w:val="110"/>
                              <w:sz w:val="12"/>
                            </w:rPr>
                            <w:t xml:space="preserve"> </w:t>
                          </w:r>
                          <w:r>
                            <w:rPr>
                              <w:i/>
                              <w:w w:val="110"/>
                              <w:sz w:val="12"/>
                            </w:rPr>
                            <w:t>Transportation</w:t>
                          </w:r>
                          <w:r>
                            <w:rPr>
                              <w:i/>
                              <w:spacing w:val="-1"/>
                              <w:w w:val="110"/>
                              <w:sz w:val="12"/>
                            </w:rPr>
                            <w:t xml:space="preserve"> </w:t>
                          </w:r>
                          <w:r>
                            <w:rPr>
                              <w:i/>
                              <w:w w:val="110"/>
                              <w:sz w:val="12"/>
                            </w:rPr>
                            <w:t>Business</w:t>
                          </w:r>
                          <w:r>
                            <w:rPr>
                              <w:i/>
                              <w:spacing w:val="-1"/>
                              <w:w w:val="110"/>
                              <w:sz w:val="12"/>
                            </w:rPr>
                            <w:t xml:space="preserve"> </w:t>
                          </w:r>
                          <w:r>
                            <w:rPr>
                              <w:i/>
                              <w:w w:val="110"/>
                              <w:sz w:val="12"/>
                            </w:rPr>
                            <w:t>&amp;</w:t>
                          </w:r>
                          <w:r>
                            <w:rPr>
                              <w:i/>
                              <w:spacing w:val="-1"/>
                              <w:w w:val="110"/>
                              <w:sz w:val="12"/>
                            </w:rPr>
                            <w:t xml:space="preserve"> </w:t>
                          </w:r>
                          <w:r>
                            <w:rPr>
                              <w:i/>
                              <w:w w:val="110"/>
                              <w:sz w:val="12"/>
                            </w:rPr>
                            <w:t>Management</w:t>
                          </w:r>
                          <w:r>
                            <w:rPr>
                              <w:i/>
                              <w:spacing w:val="-1"/>
                              <w:w w:val="110"/>
                              <w:sz w:val="12"/>
                            </w:rPr>
                            <w:t xml:space="preserve"> </w:t>
                          </w:r>
                          <w:r>
                            <w:rPr>
                              <w:i/>
                              <w:w w:val="110"/>
                              <w:sz w:val="12"/>
                            </w:rPr>
                            <w:t>56</w:t>
                          </w:r>
                          <w:r>
                            <w:rPr>
                              <w:i/>
                              <w:spacing w:val="-1"/>
                              <w:w w:val="110"/>
                              <w:sz w:val="12"/>
                            </w:rPr>
                            <w:t xml:space="preserve"> </w:t>
                          </w:r>
                          <w:r>
                            <w:rPr>
                              <w:i/>
                              <w:w w:val="110"/>
                              <w:sz w:val="12"/>
                            </w:rPr>
                            <w:t>(202</w:t>
                          </w:r>
                          <w:r w:rsidR="008560BC">
                            <w:rPr>
                              <w:i/>
                              <w:w w:val="110"/>
                              <w:sz w:val="12"/>
                            </w:rPr>
                            <w:t>5</w:t>
                          </w:r>
                          <w:r>
                            <w:rPr>
                              <w:i/>
                              <w:w w:val="110"/>
                              <w:sz w:val="12"/>
                            </w:rPr>
                            <w:t>)</w:t>
                          </w:r>
                          <w:r>
                            <w:rPr>
                              <w:i/>
                              <w:spacing w:val="-1"/>
                              <w:w w:val="110"/>
                              <w:sz w:val="12"/>
                            </w:rPr>
                            <w:t xml:space="preserve"> </w:t>
                          </w:r>
                          <w:r>
                            <w:rPr>
                              <w:i/>
                              <w:spacing w:val="-2"/>
                              <w:w w:val="110"/>
                              <w:sz w:val="12"/>
                            </w:rPr>
                            <w:t>101161</w:t>
                          </w:r>
                        </w:p>
                      </w:txbxContent>
                    </wps:txbx>
                    <wps:bodyPr wrap="square" lIns="0" tIns="0" rIns="0" bIns="0" rtlCol="0">
                      <a:noAutofit/>
                    </wps:bodyPr>
                  </wps:wsp>
                </a:graphicData>
              </a:graphic>
            </wp:anchor>
          </w:drawing>
        </mc:Choice>
        <mc:Fallback>
          <w:pict>
            <v:shape w14:anchorId="4D49E690" id="Textbox 15" o:spid="_x0000_s1028" type="#_x0000_t202" style="position:absolute;margin-left:365.45pt;margin-top:34.7pt;width:193.9pt;height:9.1pt;z-index:-167705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" filled="f" stroked="f">
              <v:textbox inset="0,0,0,0">
                <w:txbxContent>
                  <w:p w14:paraId="78ACD8BD" w14:textId="2006E336" w:rsidR="00BA192C" w:rsidRDefault="00D335F3">
                    <w:pPr>
                      <w:spacing w:before="20"/>
                      <w:ind w:left="20"/>
                      <w:rPr>
                        <w:i/>
                        <w:sz w:val="12"/>
                      </w:rPr>
                    </w:pPr>
                    <w:r>
                      <w:rPr>
                        <w:i/>
                        <w:w w:val="110"/>
                        <w:sz w:val="12"/>
                      </w:rPr>
                      <w:t>Research</w:t>
                    </w:r>
                    <w:r>
                      <w:rPr>
                        <w:i/>
                        <w:spacing w:val="-2"/>
                        <w:w w:val="110"/>
                        <w:sz w:val="12"/>
                      </w:rPr>
                      <w:t xml:space="preserve"> </w:t>
                    </w:r>
                    <w:r>
                      <w:rPr>
                        <w:i/>
                        <w:w w:val="110"/>
                        <w:sz w:val="12"/>
                      </w:rPr>
                      <w:t>in</w:t>
                    </w:r>
                    <w:r>
                      <w:rPr>
                        <w:i/>
                        <w:spacing w:val="-1"/>
                        <w:w w:val="110"/>
                        <w:sz w:val="12"/>
                      </w:rPr>
                      <w:t xml:space="preserve"> </w:t>
                    </w:r>
                    <w:r>
                      <w:rPr>
                        <w:i/>
                        <w:w w:val="110"/>
                        <w:sz w:val="12"/>
                      </w:rPr>
                      <w:t>Transportation</w:t>
                    </w:r>
                    <w:r>
                      <w:rPr>
                        <w:i/>
                        <w:spacing w:val="-1"/>
                        <w:w w:val="110"/>
                        <w:sz w:val="12"/>
                      </w:rPr>
                      <w:t xml:space="preserve"> </w:t>
                    </w:r>
                    <w:r>
                      <w:rPr>
                        <w:i/>
                        <w:w w:val="110"/>
                        <w:sz w:val="12"/>
                      </w:rPr>
                      <w:t>Business</w:t>
                    </w:r>
                    <w:r>
                      <w:rPr>
                        <w:i/>
                        <w:spacing w:val="-1"/>
                        <w:w w:val="110"/>
                        <w:sz w:val="12"/>
                      </w:rPr>
                      <w:t xml:space="preserve"> </w:t>
                    </w:r>
                    <w:r>
                      <w:rPr>
                        <w:i/>
                        <w:w w:val="110"/>
                        <w:sz w:val="12"/>
                      </w:rPr>
                      <w:t>&amp;</w:t>
                    </w:r>
                    <w:r>
                      <w:rPr>
                        <w:i/>
                        <w:spacing w:val="-1"/>
                        <w:w w:val="110"/>
                        <w:sz w:val="12"/>
                      </w:rPr>
                      <w:t xml:space="preserve"> </w:t>
                    </w:r>
                    <w:r>
                      <w:rPr>
                        <w:i/>
                        <w:w w:val="110"/>
                        <w:sz w:val="12"/>
                      </w:rPr>
                      <w:t>Management</w:t>
                    </w:r>
                    <w:r>
                      <w:rPr>
                        <w:i/>
                        <w:spacing w:val="-1"/>
                        <w:w w:val="110"/>
                        <w:sz w:val="12"/>
                      </w:rPr>
                      <w:t xml:space="preserve"> </w:t>
                    </w:r>
                    <w:r>
                      <w:rPr>
                        <w:i/>
                        <w:w w:val="110"/>
                        <w:sz w:val="12"/>
                      </w:rPr>
                      <w:t>56</w:t>
                    </w:r>
                    <w:r>
                      <w:rPr>
                        <w:i/>
                        <w:spacing w:val="-1"/>
                        <w:w w:val="110"/>
                        <w:sz w:val="12"/>
                      </w:rPr>
                      <w:t xml:space="preserve"> </w:t>
                    </w:r>
                    <w:r>
                      <w:rPr>
                        <w:i/>
                        <w:w w:val="110"/>
                        <w:sz w:val="12"/>
                      </w:rPr>
                      <w:t>(202</w:t>
                    </w:r>
                    <w:r w:rsidR="008560BC">
                      <w:rPr>
                        <w:i/>
                        <w:w w:val="110"/>
                        <w:sz w:val="12"/>
                      </w:rPr>
                      <w:t>5</w:t>
                    </w:r>
                    <w:r>
                      <w:rPr>
                        <w:i/>
                        <w:w w:val="110"/>
                        <w:sz w:val="12"/>
                      </w:rPr>
                      <w:t>)</w:t>
                    </w:r>
                    <w:r>
                      <w:rPr>
                        <w:i/>
                        <w:spacing w:val="-1"/>
                        <w:w w:val="110"/>
                        <w:sz w:val="12"/>
                      </w:rPr>
                      <w:t xml:space="preserve"> </w:t>
                    </w:r>
                    <w:r>
                      <w:rPr>
                        <w:i/>
                        <w:spacing w:val="-2"/>
                        <w:w w:val="110"/>
                        <w:sz w:val="12"/>
                      </w:rPr>
                      <w:t>101161</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537DB4" w14:textId="77777777" w:rsidR="00BA192C" w:rsidRDefault="00D335F3">
    <w:pPr>
      <w:pStyle w:val="GvdeMetni"/>
      <w:spacing w:line="14" w:lineRule="auto"/>
      <w:rPr>
        <w:sz w:val="20"/>
      </w:rPr>
    </w:pPr>
    <w:r>
      <w:rPr>
        <w:noProof/>
        <w:sz w:val="20"/>
      </w:rPr>
      <mc:AlternateContent>
        <mc:Choice Requires="wps">
          <w:drawing>
            <wp:anchor distT="0" distB="0" distL="0" distR="0" simplePos="0" relativeHeight="486546944" behindDoc="1" locked="0" layoutInCell="1" allowOverlap="1" wp14:anchorId="5FAA3647" wp14:editId="1FF12D8B">
              <wp:simplePos x="0" y="0"/>
              <wp:positionH relativeFrom="page">
                <wp:posOffset>464693</wp:posOffset>
              </wp:positionH>
              <wp:positionV relativeFrom="page">
                <wp:posOffset>440369</wp:posOffset>
              </wp:positionV>
              <wp:extent cx="890269" cy="118745"/>
              <wp:effectExtent l="0" t="0" r="0" b="0"/>
              <wp:wrapNone/>
              <wp:docPr id="47" name="Text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90269" cy="118745"/>
                      </a:xfrm>
                      <a:prstGeom prst="rect">
                        <a:avLst/>
                      </a:prstGeom>
                    </wps:spPr>
                    <wps:txbx>
                      <w:txbxContent>
                        <w:p w14:paraId="7C92ABBD" w14:textId="77777777" w:rsidR="00BA192C" w:rsidRDefault="00D335F3">
                          <w:pPr>
                            <w:spacing w:before="20"/>
                            <w:ind w:left="20"/>
                            <w:rPr>
                              <w:i/>
                              <w:sz w:val="12"/>
                            </w:rPr>
                          </w:pPr>
                          <w:r>
                            <w:rPr>
                              <w:i/>
                              <w:w w:val="110"/>
                              <w:sz w:val="12"/>
                            </w:rPr>
                            <w:t>J. Pineda-Jaramillo</w:t>
                          </w:r>
                          <w:r>
                            <w:rPr>
                              <w:i/>
                              <w:spacing w:val="2"/>
                              <w:w w:val="110"/>
                              <w:sz w:val="12"/>
                            </w:rPr>
                            <w:t xml:space="preserve"> </w:t>
                          </w:r>
                          <w:r>
                            <w:rPr>
                              <w:i/>
                              <w:w w:val="110"/>
                              <w:sz w:val="12"/>
                            </w:rPr>
                            <w:t>et</w:t>
                          </w:r>
                          <w:r>
                            <w:rPr>
                              <w:i/>
                              <w:spacing w:val="1"/>
                              <w:w w:val="110"/>
                              <w:sz w:val="12"/>
                            </w:rPr>
                            <w:t xml:space="preserve"> </w:t>
                          </w:r>
                          <w:r>
                            <w:rPr>
                              <w:i/>
                              <w:spacing w:val="-5"/>
                              <w:w w:val="110"/>
                              <w:sz w:val="12"/>
                            </w:rPr>
                            <w:t>al.</w:t>
                          </w:r>
                        </w:p>
                      </w:txbxContent>
                    </wps:txbx>
                    <wps:bodyPr wrap="square" lIns="0" tIns="0" rIns="0" bIns="0" rtlCol="0">
                      <a:noAutofit/>
                    </wps:bodyPr>
                  </wps:wsp>
                </a:graphicData>
              </a:graphic>
            </wp:anchor>
          </w:drawing>
        </mc:Choice>
        <mc:Fallback>
          <w:pict>
            <v:shapetype w14:anchorId="5FAA3647" id="_x0000_t202" coordsize="21600,21600" o:spt="202" path="m,l,21600r21600,l21600,xe">
              <v:stroke joinstyle="miter"/>
              <v:path gradientshapeok="t" o:connecttype="rect"/>
            </v:shapetype>
            <v:shape id="Textbox 47" o:spid="_x0000_s1030" type="#_x0000_t202" style="position:absolute;margin-left:36.6pt;margin-top:34.65pt;width:70.1pt;height:9.35pt;z-index:-167695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" filled="f" stroked="f">
              <v:textbox inset="0,0,0,0">
                <w:txbxContent>
                  <w:p w14:paraId="7C92ABBD" w14:textId="77777777" w:rsidR="00BA192C" w:rsidRDefault="00D335F3">
                    <w:pPr>
                      <w:spacing w:before="20"/>
                      <w:ind w:left="20"/>
                      <w:rPr>
                        <w:i/>
                        <w:sz w:val="12"/>
                      </w:rPr>
                    </w:pPr>
                    <w:r>
                      <w:rPr>
                        <w:i/>
                        <w:w w:val="110"/>
                        <w:sz w:val="12"/>
                      </w:rPr>
                      <w:t>J. Pineda-Jaramillo</w:t>
                    </w:r>
                    <w:r>
                      <w:rPr>
                        <w:i/>
                        <w:spacing w:val="2"/>
                        <w:w w:val="110"/>
                        <w:sz w:val="12"/>
                      </w:rPr>
                      <w:t xml:space="preserve"> </w:t>
                    </w:r>
                    <w:r>
                      <w:rPr>
                        <w:i/>
                        <w:w w:val="110"/>
                        <w:sz w:val="12"/>
                      </w:rPr>
                      <w:t>et</w:t>
                    </w:r>
                    <w:r>
                      <w:rPr>
                        <w:i/>
                        <w:spacing w:val="1"/>
                        <w:w w:val="110"/>
                        <w:sz w:val="12"/>
                      </w:rPr>
                      <w:t xml:space="preserve"> </w:t>
                    </w:r>
                    <w:r>
                      <w:rPr>
                        <w:i/>
                        <w:spacing w:val="-5"/>
                        <w:w w:val="110"/>
                        <w:sz w:val="12"/>
                      </w:rPr>
                      <w:t>al.</w:t>
                    </w:r>
                  </w:p>
                </w:txbxContent>
              </v:textbox>
              <w10:wrap anchorx="page" anchory="page"/>
            </v:shape>
          </w:pict>
        </mc:Fallback>
      </mc:AlternateContent>
    </w:r>
    <w:r>
      <w:rPr>
        <w:noProof/>
        <w:sz w:val="20"/>
      </w:rPr>
      <mc:AlternateContent>
        <mc:Choice Requires="wps">
          <w:drawing>
            <wp:anchor distT="0" distB="0" distL="0" distR="0" simplePos="0" relativeHeight="486547456" behindDoc="1" locked="0" layoutInCell="1" allowOverlap="1" wp14:anchorId="026CE89E" wp14:editId="2724B4F1">
              <wp:simplePos x="0" y="0"/>
              <wp:positionH relativeFrom="page">
                <wp:posOffset>4641316</wp:posOffset>
              </wp:positionH>
              <wp:positionV relativeFrom="page">
                <wp:posOffset>440392</wp:posOffset>
              </wp:positionV>
              <wp:extent cx="2462530" cy="115570"/>
              <wp:effectExtent l="0" t="0" r="0" b="0"/>
              <wp:wrapNone/>
              <wp:docPr id="48" name="Text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62530" cy="115570"/>
                      </a:xfrm>
                      <a:prstGeom prst="rect">
                        <a:avLst/>
                      </a:prstGeom>
                    </wps:spPr>
                    <wps:txbx>
                      <w:txbxContent>
                        <w:p w14:paraId="46A769C3" w14:textId="77777777" w:rsidR="00BA192C" w:rsidRDefault="00D335F3">
                          <w:pPr>
                            <w:spacing w:before="20"/>
                            <w:ind w:left="20"/>
                            <w:rPr>
                              <w:i/>
                              <w:sz w:val="12"/>
                            </w:rPr>
                          </w:pPr>
                          <w:r>
                            <w:rPr>
                              <w:i/>
                              <w:w w:val="110"/>
                              <w:sz w:val="12"/>
                            </w:rPr>
                            <w:t>Research</w:t>
                          </w:r>
                          <w:r>
                            <w:rPr>
                              <w:i/>
                              <w:spacing w:val="-2"/>
                              <w:w w:val="110"/>
                              <w:sz w:val="12"/>
                            </w:rPr>
                            <w:t xml:space="preserve"> </w:t>
                          </w:r>
                          <w:r>
                            <w:rPr>
                              <w:i/>
                              <w:w w:val="110"/>
                              <w:sz w:val="12"/>
                            </w:rPr>
                            <w:t>in</w:t>
                          </w:r>
                          <w:r>
                            <w:rPr>
                              <w:i/>
                              <w:spacing w:val="-1"/>
                              <w:w w:val="110"/>
                              <w:sz w:val="12"/>
                            </w:rPr>
                            <w:t xml:space="preserve"> </w:t>
                          </w:r>
                          <w:r>
                            <w:rPr>
                              <w:i/>
                              <w:w w:val="110"/>
                              <w:sz w:val="12"/>
                            </w:rPr>
                            <w:t>Transportation</w:t>
                          </w:r>
                          <w:r>
                            <w:rPr>
                              <w:i/>
                              <w:spacing w:val="-1"/>
                              <w:w w:val="110"/>
                              <w:sz w:val="12"/>
                            </w:rPr>
                            <w:t xml:space="preserve"> </w:t>
                          </w:r>
                          <w:r>
                            <w:rPr>
                              <w:i/>
                              <w:w w:val="110"/>
                              <w:sz w:val="12"/>
                            </w:rPr>
                            <w:t>Business</w:t>
                          </w:r>
                          <w:r>
                            <w:rPr>
                              <w:i/>
                              <w:spacing w:val="-1"/>
                              <w:w w:val="110"/>
                              <w:sz w:val="12"/>
                            </w:rPr>
                            <w:t xml:space="preserve"> </w:t>
                          </w:r>
                          <w:r>
                            <w:rPr>
                              <w:i/>
                              <w:w w:val="110"/>
                              <w:sz w:val="12"/>
                            </w:rPr>
                            <w:t>&amp;</w:t>
                          </w:r>
                          <w:r>
                            <w:rPr>
                              <w:i/>
                              <w:spacing w:val="-1"/>
                              <w:w w:val="110"/>
                              <w:sz w:val="12"/>
                            </w:rPr>
                            <w:t xml:space="preserve"> </w:t>
                          </w:r>
                          <w:r>
                            <w:rPr>
                              <w:i/>
                              <w:w w:val="110"/>
                              <w:sz w:val="12"/>
                            </w:rPr>
                            <w:t>Management</w:t>
                          </w:r>
                          <w:r>
                            <w:rPr>
                              <w:i/>
                              <w:spacing w:val="-1"/>
                              <w:w w:val="110"/>
                              <w:sz w:val="12"/>
                            </w:rPr>
                            <w:t xml:space="preserve"> </w:t>
                          </w:r>
                          <w:r>
                            <w:rPr>
                              <w:i/>
                              <w:w w:val="110"/>
                              <w:sz w:val="12"/>
                            </w:rPr>
                            <w:t>56</w:t>
                          </w:r>
                          <w:r>
                            <w:rPr>
                              <w:i/>
                              <w:spacing w:val="-1"/>
                              <w:w w:val="110"/>
                              <w:sz w:val="12"/>
                            </w:rPr>
                            <w:t xml:space="preserve"> </w:t>
                          </w:r>
                          <w:r>
                            <w:rPr>
                              <w:i/>
                              <w:w w:val="110"/>
                              <w:sz w:val="12"/>
                            </w:rPr>
                            <w:t>(2024)</w:t>
                          </w:r>
                          <w:r>
                            <w:rPr>
                              <w:i/>
                              <w:spacing w:val="-1"/>
                              <w:w w:val="110"/>
                              <w:sz w:val="12"/>
                            </w:rPr>
                            <w:t xml:space="preserve"> </w:t>
                          </w:r>
                          <w:r>
                            <w:rPr>
                              <w:i/>
                              <w:spacing w:val="-2"/>
                              <w:w w:val="110"/>
                              <w:sz w:val="12"/>
                            </w:rPr>
                            <w:t>101161</w:t>
                          </w:r>
                        </w:p>
                      </w:txbxContent>
                    </wps:txbx>
                    <wps:bodyPr wrap="square" lIns="0" tIns="0" rIns="0" bIns="0" rtlCol="0">
                      <a:noAutofit/>
                    </wps:bodyPr>
                  </wps:wsp>
                </a:graphicData>
              </a:graphic>
            </wp:anchor>
          </w:drawing>
        </mc:Choice>
        <mc:Fallback>
          <w:pict>
            <v:shape w14:anchorId="026CE89E" id="Textbox 48" o:spid="_x0000_s1031" type="#_x0000_t202" style="position:absolute;margin-left:365.45pt;margin-top:34.7pt;width:193.9pt;height:9.1pt;z-index:-167690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" filled="f" stroked="f">
              <v:textbox inset="0,0,0,0">
                <w:txbxContent>
                  <w:p w14:paraId="46A769C3" w14:textId="77777777" w:rsidR="00BA192C" w:rsidRDefault="00D335F3">
                    <w:pPr>
                      <w:spacing w:before="20"/>
                      <w:ind w:left="20"/>
                      <w:rPr>
                        <w:i/>
                        <w:sz w:val="12"/>
                      </w:rPr>
                    </w:pPr>
                    <w:r>
                      <w:rPr>
                        <w:i/>
                        <w:w w:val="110"/>
                        <w:sz w:val="12"/>
                      </w:rPr>
                      <w:t>Research</w:t>
                    </w:r>
                    <w:r>
                      <w:rPr>
                        <w:i/>
                        <w:spacing w:val="-2"/>
                        <w:w w:val="110"/>
                        <w:sz w:val="12"/>
                      </w:rPr>
                      <w:t xml:space="preserve"> </w:t>
                    </w:r>
                    <w:r>
                      <w:rPr>
                        <w:i/>
                        <w:w w:val="110"/>
                        <w:sz w:val="12"/>
                      </w:rPr>
                      <w:t>in</w:t>
                    </w:r>
                    <w:r>
                      <w:rPr>
                        <w:i/>
                        <w:spacing w:val="-1"/>
                        <w:w w:val="110"/>
                        <w:sz w:val="12"/>
                      </w:rPr>
                      <w:t xml:space="preserve"> </w:t>
                    </w:r>
                    <w:r>
                      <w:rPr>
                        <w:i/>
                        <w:w w:val="110"/>
                        <w:sz w:val="12"/>
                      </w:rPr>
                      <w:t>Transportation</w:t>
                    </w:r>
                    <w:r>
                      <w:rPr>
                        <w:i/>
                        <w:spacing w:val="-1"/>
                        <w:w w:val="110"/>
                        <w:sz w:val="12"/>
                      </w:rPr>
                      <w:t xml:space="preserve"> </w:t>
                    </w:r>
                    <w:r>
                      <w:rPr>
                        <w:i/>
                        <w:w w:val="110"/>
                        <w:sz w:val="12"/>
                      </w:rPr>
                      <w:t>Business</w:t>
                    </w:r>
                    <w:r>
                      <w:rPr>
                        <w:i/>
                        <w:spacing w:val="-1"/>
                        <w:w w:val="110"/>
                        <w:sz w:val="12"/>
                      </w:rPr>
                      <w:t xml:space="preserve"> </w:t>
                    </w:r>
                    <w:r>
                      <w:rPr>
                        <w:i/>
                        <w:w w:val="110"/>
                        <w:sz w:val="12"/>
                      </w:rPr>
                      <w:t>&amp;</w:t>
                    </w:r>
                    <w:r>
                      <w:rPr>
                        <w:i/>
                        <w:spacing w:val="-1"/>
                        <w:w w:val="110"/>
                        <w:sz w:val="12"/>
                      </w:rPr>
                      <w:t xml:space="preserve"> </w:t>
                    </w:r>
                    <w:r>
                      <w:rPr>
                        <w:i/>
                        <w:w w:val="110"/>
                        <w:sz w:val="12"/>
                      </w:rPr>
                      <w:t>Management</w:t>
                    </w:r>
                    <w:r>
                      <w:rPr>
                        <w:i/>
                        <w:spacing w:val="-1"/>
                        <w:w w:val="110"/>
                        <w:sz w:val="12"/>
                      </w:rPr>
                      <w:t xml:space="preserve"> </w:t>
                    </w:r>
                    <w:r>
                      <w:rPr>
                        <w:i/>
                        <w:w w:val="110"/>
                        <w:sz w:val="12"/>
                      </w:rPr>
                      <w:t>56</w:t>
                    </w:r>
                    <w:r>
                      <w:rPr>
                        <w:i/>
                        <w:spacing w:val="-1"/>
                        <w:w w:val="110"/>
                        <w:sz w:val="12"/>
                      </w:rPr>
                      <w:t xml:space="preserve"> </w:t>
                    </w:r>
                    <w:r>
                      <w:rPr>
                        <w:i/>
                        <w:w w:val="110"/>
                        <w:sz w:val="12"/>
                      </w:rPr>
                      <w:t>(2024)</w:t>
                    </w:r>
                    <w:r>
                      <w:rPr>
                        <w:i/>
                        <w:spacing w:val="-1"/>
                        <w:w w:val="110"/>
                        <w:sz w:val="12"/>
                      </w:rPr>
                      <w:t xml:space="preserve"> </w:t>
                    </w:r>
                    <w:r>
                      <w:rPr>
                        <w:i/>
                        <w:spacing w:val="-2"/>
                        <w:w w:val="110"/>
                        <w:sz w:val="12"/>
                      </w:rPr>
                      <w:t>101161</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B27232" w14:textId="77777777" w:rsidR="00BA192C" w:rsidRDefault="00D335F3">
    <w:pPr>
      <w:pStyle w:val="GvdeMetni"/>
      <w:spacing w:line="14" w:lineRule="auto"/>
      <w:rPr>
        <w:sz w:val="20"/>
      </w:rPr>
    </w:pPr>
    <w:r>
      <w:rPr>
        <w:noProof/>
        <w:sz w:val="20"/>
      </w:rPr>
      <mc:AlternateContent>
        <mc:Choice Requires="wps">
          <w:drawing>
            <wp:anchor distT="0" distB="0" distL="0" distR="0" simplePos="0" relativeHeight="486548480" behindDoc="1" locked="0" layoutInCell="1" allowOverlap="1" wp14:anchorId="04E470EC" wp14:editId="4ACCBC6A">
              <wp:simplePos x="0" y="0"/>
              <wp:positionH relativeFrom="page">
                <wp:posOffset>464659</wp:posOffset>
              </wp:positionH>
              <wp:positionV relativeFrom="page">
                <wp:posOffset>440308</wp:posOffset>
              </wp:positionV>
              <wp:extent cx="890269" cy="118745"/>
              <wp:effectExtent l="0" t="0" r="0" b="0"/>
              <wp:wrapNone/>
              <wp:docPr id="50" name="Text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90269" cy="118745"/>
                      </a:xfrm>
                      <a:prstGeom prst="rect">
                        <a:avLst/>
                      </a:prstGeom>
                    </wps:spPr>
                    <wps:txbx>
                      <w:txbxContent>
                        <w:p w14:paraId="7764CADD" w14:textId="77777777" w:rsidR="00BA192C" w:rsidRDefault="00D335F3">
                          <w:pPr>
                            <w:spacing w:before="20"/>
                            <w:ind w:left="20"/>
                            <w:rPr>
                              <w:i/>
                              <w:sz w:val="12"/>
                            </w:rPr>
                          </w:pPr>
                          <w:r>
                            <w:rPr>
                              <w:i/>
                              <w:w w:val="110"/>
                              <w:sz w:val="12"/>
                            </w:rPr>
                            <w:t>J. Pineda-Jaramillo</w:t>
                          </w:r>
                          <w:r>
                            <w:rPr>
                              <w:i/>
                              <w:spacing w:val="2"/>
                              <w:w w:val="110"/>
                              <w:sz w:val="12"/>
                            </w:rPr>
                            <w:t xml:space="preserve"> </w:t>
                          </w:r>
                          <w:r>
                            <w:rPr>
                              <w:i/>
                              <w:w w:val="110"/>
                              <w:sz w:val="12"/>
                            </w:rPr>
                            <w:t>et</w:t>
                          </w:r>
                          <w:r>
                            <w:rPr>
                              <w:i/>
                              <w:spacing w:val="1"/>
                              <w:w w:val="110"/>
                              <w:sz w:val="12"/>
                            </w:rPr>
                            <w:t xml:space="preserve"> </w:t>
                          </w:r>
                          <w:r>
                            <w:rPr>
                              <w:i/>
                              <w:spacing w:val="-5"/>
                              <w:w w:val="110"/>
                              <w:sz w:val="12"/>
                            </w:rPr>
                            <w:t>al.</w:t>
                          </w:r>
                        </w:p>
                      </w:txbxContent>
                    </wps:txbx>
                    <wps:bodyPr wrap="square" lIns="0" tIns="0" rIns="0" bIns="0" rtlCol="0">
                      <a:noAutofit/>
                    </wps:bodyPr>
                  </wps:wsp>
                </a:graphicData>
              </a:graphic>
            </wp:anchor>
          </w:drawing>
        </mc:Choice>
        <mc:Fallback>
          <w:pict>
            <v:shapetype w14:anchorId="04E470EC" id="_x0000_t202" coordsize="21600,21600" o:spt="202" path="m,l,21600r21600,l21600,xe">
              <v:stroke joinstyle="miter"/>
              <v:path gradientshapeok="t" o:connecttype="rect"/>
            </v:shapetype>
            <v:shape id="Textbox 50" o:spid="_x0000_s1033" type="#_x0000_t202" style="position:absolute;margin-left:36.6pt;margin-top:34.65pt;width:70.1pt;height:9.35pt;z-index:-1676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" filled="f" stroked="f">
              <v:textbox inset="0,0,0,0">
                <w:txbxContent>
                  <w:p w14:paraId="7764CADD" w14:textId="77777777" w:rsidR="00BA192C" w:rsidRDefault="00D335F3">
                    <w:pPr>
                      <w:spacing w:before="20"/>
                      <w:ind w:left="20"/>
                      <w:rPr>
                        <w:i/>
                        <w:sz w:val="12"/>
                      </w:rPr>
                    </w:pPr>
                    <w:r>
                      <w:rPr>
                        <w:i/>
                        <w:w w:val="110"/>
                        <w:sz w:val="12"/>
                      </w:rPr>
                      <w:t>J. Pineda-Jaramillo</w:t>
                    </w:r>
                    <w:r>
                      <w:rPr>
                        <w:i/>
                        <w:spacing w:val="2"/>
                        <w:w w:val="110"/>
                        <w:sz w:val="12"/>
                      </w:rPr>
                      <w:t xml:space="preserve"> </w:t>
                    </w:r>
                    <w:r>
                      <w:rPr>
                        <w:i/>
                        <w:w w:val="110"/>
                        <w:sz w:val="12"/>
                      </w:rPr>
                      <w:t>et</w:t>
                    </w:r>
                    <w:r>
                      <w:rPr>
                        <w:i/>
                        <w:spacing w:val="1"/>
                        <w:w w:val="110"/>
                        <w:sz w:val="12"/>
                      </w:rPr>
                      <w:t xml:space="preserve"> </w:t>
                    </w:r>
                    <w:r>
                      <w:rPr>
                        <w:i/>
                        <w:spacing w:val="-5"/>
                        <w:w w:val="110"/>
                        <w:sz w:val="12"/>
                      </w:rPr>
                      <w:t>al.</w:t>
                    </w:r>
                  </w:p>
                </w:txbxContent>
              </v:textbox>
              <w10:wrap anchorx="page" anchory="page"/>
            </v:shape>
          </w:pict>
        </mc:Fallback>
      </mc:AlternateContent>
    </w:r>
    <w:r>
      <w:rPr>
        <w:noProof/>
        <w:sz w:val="20"/>
      </w:rPr>
      <mc:AlternateContent>
        <mc:Choice Requires="wps">
          <w:drawing>
            <wp:anchor distT="0" distB="0" distL="0" distR="0" simplePos="0" relativeHeight="486548992" behindDoc="1" locked="0" layoutInCell="1" allowOverlap="1" wp14:anchorId="2B650E91" wp14:editId="5EECA545">
              <wp:simplePos x="0" y="0"/>
              <wp:positionH relativeFrom="page">
                <wp:posOffset>4641316</wp:posOffset>
              </wp:positionH>
              <wp:positionV relativeFrom="page">
                <wp:posOffset>440392</wp:posOffset>
              </wp:positionV>
              <wp:extent cx="2462530" cy="115570"/>
              <wp:effectExtent l="0" t="0" r="0" b="0"/>
              <wp:wrapNone/>
              <wp:docPr id="51" name="Text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62530" cy="115570"/>
                      </a:xfrm>
                      <a:prstGeom prst="rect">
                        <a:avLst/>
                      </a:prstGeom>
                    </wps:spPr>
                    <wps:txbx>
                      <w:txbxContent>
                        <w:p w14:paraId="2CDBD84D" w14:textId="77777777" w:rsidR="00BA192C" w:rsidRDefault="00D335F3">
                          <w:pPr>
                            <w:spacing w:before="20"/>
                            <w:ind w:left="20"/>
                            <w:rPr>
                              <w:i/>
                              <w:sz w:val="12"/>
                            </w:rPr>
                          </w:pPr>
                          <w:r>
                            <w:rPr>
                              <w:i/>
                              <w:w w:val="110"/>
                              <w:sz w:val="12"/>
                            </w:rPr>
                            <w:t>Research</w:t>
                          </w:r>
                          <w:r>
                            <w:rPr>
                              <w:i/>
                              <w:spacing w:val="-2"/>
                              <w:w w:val="110"/>
                              <w:sz w:val="12"/>
                            </w:rPr>
                            <w:t xml:space="preserve"> </w:t>
                          </w:r>
                          <w:r>
                            <w:rPr>
                              <w:i/>
                              <w:w w:val="110"/>
                              <w:sz w:val="12"/>
                            </w:rPr>
                            <w:t>in</w:t>
                          </w:r>
                          <w:r>
                            <w:rPr>
                              <w:i/>
                              <w:spacing w:val="-1"/>
                              <w:w w:val="110"/>
                              <w:sz w:val="12"/>
                            </w:rPr>
                            <w:t xml:space="preserve"> </w:t>
                          </w:r>
                          <w:r>
                            <w:rPr>
                              <w:i/>
                              <w:w w:val="110"/>
                              <w:sz w:val="12"/>
                            </w:rPr>
                            <w:t>Transportation</w:t>
                          </w:r>
                          <w:r>
                            <w:rPr>
                              <w:i/>
                              <w:spacing w:val="-1"/>
                              <w:w w:val="110"/>
                              <w:sz w:val="12"/>
                            </w:rPr>
                            <w:t xml:space="preserve"> </w:t>
                          </w:r>
                          <w:r>
                            <w:rPr>
                              <w:i/>
                              <w:w w:val="110"/>
                              <w:sz w:val="12"/>
                            </w:rPr>
                            <w:t>Business</w:t>
                          </w:r>
                          <w:r>
                            <w:rPr>
                              <w:i/>
                              <w:spacing w:val="-1"/>
                              <w:w w:val="110"/>
                              <w:sz w:val="12"/>
                            </w:rPr>
                            <w:t xml:space="preserve"> </w:t>
                          </w:r>
                          <w:r>
                            <w:rPr>
                              <w:i/>
                              <w:w w:val="110"/>
                              <w:sz w:val="12"/>
                            </w:rPr>
                            <w:t>&amp;</w:t>
                          </w:r>
                          <w:r>
                            <w:rPr>
                              <w:i/>
                              <w:spacing w:val="-1"/>
                              <w:w w:val="110"/>
                              <w:sz w:val="12"/>
                            </w:rPr>
                            <w:t xml:space="preserve"> </w:t>
                          </w:r>
                          <w:r>
                            <w:rPr>
                              <w:i/>
                              <w:w w:val="110"/>
                              <w:sz w:val="12"/>
                            </w:rPr>
                            <w:t>Management</w:t>
                          </w:r>
                          <w:r>
                            <w:rPr>
                              <w:i/>
                              <w:spacing w:val="-1"/>
                              <w:w w:val="110"/>
                              <w:sz w:val="12"/>
                            </w:rPr>
                            <w:t xml:space="preserve"> </w:t>
                          </w:r>
                          <w:r>
                            <w:rPr>
                              <w:i/>
                              <w:w w:val="110"/>
                              <w:sz w:val="12"/>
                            </w:rPr>
                            <w:t>56</w:t>
                          </w:r>
                          <w:r>
                            <w:rPr>
                              <w:i/>
                              <w:spacing w:val="-1"/>
                              <w:w w:val="110"/>
                              <w:sz w:val="12"/>
                            </w:rPr>
                            <w:t xml:space="preserve"> </w:t>
                          </w:r>
                          <w:r>
                            <w:rPr>
                              <w:i/>
                              <w:w w:val="110"/>
                              <w:sz w:val="12"/>
                            </w:rPr>
                            <w:t>(2024)</w:t>
                          </w:r>
                          <w:r>
                            <w:rPr>
                              <w:i/>
                              <w:spacing w:val="-1"/>
                              <w:w w:val="110"/>
                              <w:sz w:val="12"/>
                            </w:rPr>
                            <w:t xml:space="preserve"> </w:t>
                          </w:r>
                          <w:r>
                            <w:rPr>
                              <w:i/>
                              <w:spacing w:val="-2"/>
                              <w:w w:val="110"/>
                              <w:sz w:val="12"/>
                            </w:rPr>
                            <w:t>101161</w:t>
                          </w:r>
                        </w:p>
                      </w:txbxContent>
                    </wps:txbx>
                    <wps:bodyPr wrap="square" lIns="0" tIns="0" rIns="0" bIns="0" rtlCol="0">
                      <a:noAutofit/>
                    </wps:bodyPr>
                  </wps:wsp>
                </a:graphicData>
              </a:graphic>
            </wp:anchor>
          </w:drawing>
        </mc:Choice>
        <mc:Fallback>
          <w:pict>
            <v:shape w14:anchorId="2B650E91" id="Textbox 51" o:spid="_x0000_s1034" type="#_x0000_t202" style="position:absolute;margin-left:365.45pt;margin-top:34.7pt;width:193.9pt;height:9.1pt;z-index:-167674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" filled="f" stroked="f">
              <v:textbox inset="0,0,0,0">
                <w:txbxContent>
                  <w:p w14:paraId="2CDBD84D" w14:textId="77777777" w:rsidR="00BA192C" w:rsidRDefault="00D335F3">
                    <w:pPr>
                      <w:spacing w:before="20"/>
                      <w:ind w:left="20"/>
                      <w:rPr>
                        <w:i/>
                        <w:sz w:val="12"/>
                      </w:rPr>
                    </w:pPr>
                    <w:r>
                      <w:rPr>
                        <w:i/>
                        <w:w w:val="110"/>
                        <w:sz w:val="12"/>
                      </w:rPr>
                      <w:t>Research</w:t>
                    </w:r>
                    <w:r>
                      <w:rPr>
                        <w:i/>
                        <w:spacing w:val="-2"/>
                        <w:w w:val="110"/>
                        <w:sz w:val="12"/>
                      </w:rPr>
                      <w:t xml:space="preserve"> </w:t>
                    </w:r>
                    <w:r>
                      <w:rPr>
                        <w:i/>
                        <w:w w:val="110"/>
                        <w:sz w:val="12"/>
                      </w:rPr>
                      <w:t>in</w:t>
                    </w:r>
                    <w:r>
                      <w:rPr>
                        <w:i/>
                        <w:spacing w:val="-1"/>
                        <w:w w:val="110"/>
                        <w:sz w:val="12"/>
                      </w:rPr>
                      <w:t xml:space="preserve"> </w:t>
                    </w:r>
                    <w:r>
                      <w:rPr>
                        <w:i/>
                        <w:w w:val="110"/>
                        <w:sz w:val="12"/>
                      </w:rPr>
                      <w:t>Transportation</w:t>
                    </w:r>
                    <w:r>
                      <w:rPr>
                        <w:i/>
                        <w:spacing w:val="-1"/>
                        <w:w w:val="110"/>
                        <w:sz w:val="12"/>
                      </w:rPr>
                      <w:t xml:space="preserve"> </w:t>
                    </w:r>
                    <w:r>
                      <w:rPr>
                        <w:i/>
                        <w:w w:val="110"/>
                        <w:sz w:val="12"/>
                      </w:rPr>
                      <w:t>Business</w:t>
                    </w:r>
                    <w:r>
                      <w:rPr>
                        <w:i/>
                        <w:spacing w:val="-1"/>
                        <w:w w:val="110"/>
                        <w:sz w:val="12"/>
                      </w:rPr>
                      <w:t xml:space="preserve"> </w:t>
                    </w:r>
                    <w:r>
                      <w:rPr>
                        <w:i/>
                        <w:w w:val="110"/>
                        <w:sz w:val="12"/>
                      </w:rPr>
                      <w:t>&amp;</w:t>
                    </w:r>
                    <w:r>
                      <w:rPr>
                        <w:i/>
                        <w:spacing w:val="-1"/>
                        <w:w w:val="110"/>
                        <w:sz w:val="12"/>
                      </w:rPr>
                      <w:t xml:space="preserve"> </w:t>
                    </w:r>
                    <w:r>
                      <w:rPr>
                        <w:i/>
                        <w:w w:val="110"/>
                        <w:sz w:val="12"/>
                      </w:rPr>
                      <w:t>Management</w:t>
                    </w:r>
                    <w:r>
                      <w:rPr>
                        <w:i/>
                        <w:spacing w:val="-1"/>
                        <w:w w:val="110"/>
                        <w:sz w:val="12"/>
                      </w:rPr>
                      <w:t xml:space="preserve"> </w:t>
                    </w:r>
                    <w:r>
                      <w:rPr>
                        <w:i/>
                        <w:w w:val="110"/>
                        <w:sz w:val="12"/>
                      </w:rPr>
                      <w:t>56</w:t>
                    </w:r>
                    <w:r>
                      <w:rPr>
                        <w:i/>
                        <w:spacing w:val="-1"/>
                        <w:w w:val="110"/>
                        <w:sz w:val="12"/>
                      </w:rPr>
                      <w:t xml:space="preserve"> </w:t>
                    </w:r>
                    <w:r>
                      <w:rPr>
                        <w:i/>
                        <w:w w:val="110"/>
                        <w:sz w:val="12"/>
                      </w:rPr>
                      <w:t>(2024)</w:t>
                    </w:r>
                    <w:r>
                      <w:rPr>
                        <w:i/>
                        <w:spacing w:val="-1"/>
                        <w:w w:val="110"/>
                        <w:sz w:val="12"/>
                      </w:rPr>
                      <w:t xml:space="preserve"> </w:t>
                    </w:r>
                    <w:r>
                      <w:rPr>
                        <w:i/>
                        <w:spacing w:val="-2"/>
                        <w:w w:val="110"/>
                        <w:sz w:val="12"/>
                      </w:rPr>
                      <w:t>101161</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E0808BA"/>
    <w:multiLevelType w:val="multilevel"/>
    <w:tmpl w:val="D8B2E072"/>
    <w:lvl w:ilvl="0">
      <w:start w:val="1"/>
      <w:numFmt w:val="decimal"/>
      <w:lvlText w:val="%1."/>
      <w:lvlJc w:val="left"/>
      <w:pPr>
        <w:ind w:left="360" w:hanging="360"/>
      </w:pPr>
      <w:rPr>
        <w:rFonts w:hint="default"/>
        <w:b/>
        <w:bCs/>
        <w:i w:val="0"/>
        <w:iCs w:val="0"/>
        <w:spacing w:val="0"/>
        <w:w w:val="120"/>
        <w:sz w:val="16"/>
        <w:szCs w:val="16"/>
        <w:lang w:val="en-US" w:eastAsia="en-US" w:bidi="ar-SA"/>
      </w:rPr>
    </w:lvl>
    <w:lvl w:ilvl="1">
      <w:start w:val="1"/>
      <w:numFmt w:val="decimal"/>
      <w:lvlText w:val="%1.%2."/>
      <w:lvlJc w:val="left"/>
      <w:pPr>
        <w:ind w:left="792" w:hanging="432"/>
      </w:pPr>
      <w:rPr>
        <w:rFonts w:hint="default"/>
        <w:b w:val="0"/>
        <w:bCs w:val="0"/>
        <w:i/>
        <w:iCs/>
        <w:spacing w:val="0"/>
        <w:w w:val="110"/>
        <w:sz w:val="16"/>
        <w:szCs w:val="16"/>
        <w:lang w:val="en-US" w:eastAsia="en-US" w:bidi="ar-SA"/>
      </w:rPr>
    </w:lvl>
    <w:lvl w:ilvl="2">
      <w:start w:val="1"/>
      <w:numFmt w:val="decimal"/>
      <w:lvlText w:val="%1.%2.%3."/>
      <w:lvlJc w:val="left"/>
      <w:pPr>
        <w:ind w:left="1224" w:hanging="504"/>
      </w:pPr>
      <w:rPr>
        <w:rFonts w:hint="default"/>
        <w:lang w:val="en-US" w:eastAsia="en-US" w:bidi="ar-SA"/>
      </w:rPr>
    </w:lvl>
    <w:lvl w:ilvl="3">
      <w:start w:val="1"/>
      <w:numFmt w:val="decimal"/>
      <w:lvlText w:val="%1.%2.%3.%4."/>
      <w:lvlJc w:val="left"/>
      <w:pPr>
        <w:ind w:left="1728" w:hanging="648"/>
      </w:pPr>
      <w:rPr>
        <w:rFonts w:hint="default"/>
        <w:lang w:val="en-US" w:eastAsia="en-US" w:bidi="ar-SA"/>
      </w:rPr>
    </w:lvl>
    <w:lvl w:ilvl="4">
      <w:start w:val="1"/>
      <w:numFmt w:val="decimal"/>
      <w:lvlText w:val="%1.%2.%3.%4.%5."/>
      <w:lvlJc w:val="left"/>
      <w:pPr>
        <w:ind w:left="2232" w:hanging="792"/>
      </w:pPr>
      <w:rPr>
        <w:rFonts w:hint="default"/>
        <w:lang w:val="en-US" w:eastAsia="en-US" w:bidi="ar-SA"/>
      </w:rPr>
    </w:lvl>
    <w:lvl w:ilvl="5">
      <w:start w:val="1"/>
      <w:numFmt w:val="decimal"/>
      <w:lvlText w:val="%1.%2.%3.%4.%5.%6."/>
      <w:lvlJc w:val="left"/>
      <w:pPr>
        <w:ind w:left="2736" w:hanging="936"/>
      </w:pPr>
      <w:rPr>
        <w:rFonts w:hint="default"/>
        <w:lang w:val="en-US" w:eastAsia="en-US" w:bidi="ar-SA"/>
      </w:rPr>
    </w:lvl>
    <w:lvl w:ilvl="6">
      <w:start w:val="1"/>
      <w:numFmt w:val="decimal"/>
      <w:lvlText w:val="%1.%2.%3.%4.%5.%6.%7."/>
      <w:lvlJc w:val="left"/>
      <w:pPr>
        <w:ind w:left="3240" w:hanging="1080"/>
      </w:pPr>
      <w:rPr>
        <w:rFonts w:hint="default"/>
        <w:lang w:val="en-US" w:eastAsia="en-US" w:bidi="ar-SA"/>
      </w:rPr>
    </w:lvl>
    <w:lvl w:ilvl="7">
      <w:start w:val="1"/>
      <w:numFmt w:val="decimal"/>
      <w:lvlText w:val="%1.%2.%3.%4.%5.%6.%7.%8."/>
      <w:lvlJc w:val="left"/>
      <w:pPr>
        <w:ind w:left="3744" w:hanging="1224"/>
      </w:pPr>
      <w:rPr>
        <w:rFonts w:hint="default"/>
        <w:lang w:val="en-US" w:eastAsia="en-US" w:bidi="ar-SA"/>
      </w:rPr>
    </w:lvl>
    <w:lvl w:ilvl="8">
      <w:start w:val="1"/>
      <w:numFmt w:val="decimal"/>
      <w:lvlText w:val="%1.%2.%3.%4.%5.%6.%7.%8.%9."/>
      <w:lvlJc w:val="left"/>
      <w:pPr>
        <w:ind w:left="4320" w:hanging="1440"/>
      </w:pPr>
      <w:rPr>
        <w:rFonts w:hint="default"/>
        <w:lang w:val="en-US" w:eastAsia="en-US" w:bidi="ar-SA"/>
      </w:rPr>
    </w:lvl>
  </w:abstractNum>
  <w:abstractNum w:abstractNumId="1" w15:restartNumberingAfterBreak="0">
    <w:nsid w:val="45EF22D3"/>
    <w:multiLevelType w:val="hybridMultilevel"/>
    <w:tmpl w:val="6C300EA2"/>
    <w:lvl w:ilvl="0" w:tplc="E2CE7B7A">
      <w:numFmt w:val="bullet"/>
      <w:lvlText w:val="•"/>
      <w:lvlJc w:val="left"/>
      <w:pPr>
        <w:ind w:left="281" w:hanging="151"/>
      </w:pPr>
      <w:rPr>
        <w:rFonts w:ascii="Lucida Sans Unicode" w:eastAsia="Lucida Sans Unicode" w:hAnsi="Lucida Sans Unicode" w:cs="Lucida Sans Unicode" w:hint="default"/>
        <w:b w:val="0"/>
        <w:bCs w:val="0"/>
        <w:i w:val="0"/>
        <w:iCs w:val="0"/>
        <w:spacing w:val="0"/>
        <w:w w:val="78"/>
        <w:sz w:val="16"/>
        <w:szCs w:val="16"/>
        <w:lang w:val="en-US" w:eastAsia="en-US" w:bidi="ar-SA"/>
      </w:rPr>
    </w:lvl>
    <w:lvl w:ilvl="1" w:tplc="666A56EA">
      <w:numFmt w:val="bullet"/>
      <w:lvlText w:val="•"/>
      <w:lvlJc w:val="left"/>
      <w:pPr>
        <w:ind w:left="777" w:hanging="151"/>
      </w:pPr>
      <w:rPr>
        <w:rFonts w:hint="default"/>
        <w:lang w:val="en-US" w:eastAsia="en-US" w:bidi="ar-SA"/>
      </w:rPr>
    </w:lvl>
    <w:lvl w:ilvl="2" w:tplc="A30EBE94">
      <w:numFmt w:val="bullet"/>
      <w:lvlText w:val="•"/>
      <w:lvlJc w:val="left"/>
      <w:pPr>
        <w:ind w:left="1274" w:hanging="151"/>
      </w:pPr>
      <w:rPr>
        <w:rFonts w:hint="default"/>
        <w:lang w:val="en-US" w:eastAsia="en-US" w:bidi="ar-SA"/>
      </w:rPr>
    </w:lvl>
    <w:lvl w:ilvl="3" w:tplc="D1C05588">
      <w:numFmt w:val="bullet"/>
      <w:lvlText w:val="•"/>
      <w:lvlJc w:val="left"/>
      <w:pPr>
        <w:ind w:left="1771" w:hanging="151"/>
      </w:pPr>
      <w:rPr>
        <w:rFonts w:hint="default"/>
        <w:lang w:val="en-US" w:eastAsia="en-US" w:bidi="ar-SA"/>
      </w:rPr>
    </w:lvl>
    <w:lvl w:ilvl="4" w:tplc="CD863732">
      <w:numFmt w:val="bullet"/>
      <w:lvlText w:val="•"/>
      <w:lvlJc w:val="left"/>
      <w:pPr>
        <w:ind w:left="2268" w:hanging="151"/>
      </w:pPr>
      <w:rPr>
        <w:rFonts w:hint="default"/>
        <w:lang w:val="en-US" w:eastAsia="en-US" w:bidi="ar-SA"/>
      </w:rPr>
    </w:lvl>
    <w:lvl w:ilvl="5" w:tplc="FADC7F40">
      <w:numFmt w:val="bullet"/>
      <w:lvlText w:val="•"/>
      <w:lvlJc w:val="left"/>
      <w:pPr>
        <w:ind w:left="2765" w:hanging="151"/>
      </w:pPr>
      <w:rPr>
        <w:rFonts w:hint="default"/>
        <w:lang w:val="en-US" w:eastAsia="en-US" w:bidi="ar-SA"/>
      </w:rPr>
    </w:lvl>
    <w:lvl w:ilvl="6" w:tplc="3E9C4E32">
      <w:numFmt w:val="bullet"/>
      <w:lvlText w:val="•"/>
      <w:lvlJc w:val="left"/>
      <w:pPr>
        <w:ind w:left="3262" w:hanging="151"/>
      </w:pPr>
      <w:rPr>
        <w:rFonts w:hint="default"/>
        <w:lang w:val="en-US" w:eastAsia="en-US" w:bidi="ar-SA"/>
      </w:rPr>
    </w:lvl>
    <w:lvl w:ilvl="7" w:tplc="406CE850">
      <w:numFmt w:val="bullet"/>
      <w:lvlText w:val="•"/>
      <w:lvlJc w:val="left"/>
      <w:pPr>
        <w:ind w:left="3760" w:hanging="151"/>
      </w:pPr>
      <w:rPr>
        <w:rFonts w:hint="default"/>
        <w:lang w:val="en-US" w:eastAsia="en-US" w:bidi="ar-SA"/>
      </w:rPr>
    </w:lvl>
    <w:lvl w:ilvl="8" w:tplc="01EC1714">
      <w:numFmt w:val="bullet"/>
      <w:lvlText w:val="•"/>
      <w:lvlJc w:val="left"/>
      <w:pPr>
        <w:ind w:left="4257" w:hanging="151"/>
      </w:pPr>
      <w:rPr>
        <w:rFonts w:hint="default"/>
        <w:lang w:val="en-US" w:eastAsia="en-US" w:bidi="ar-SA"/>
      </w:rPr>
    </w:lvl>
  </w:abstractNum>
  <w:abstractNum w:abstractNumId="2" w15:restartNumberingAfterBreak="0">
    <w:nsid w:val="4EB5402B"/>
    <w:multiLevelType w:val="hybridMultilevel"/>
    <w:tmpl w:val="C2AA9294"/>
    <w:lvl w:ilvl="0" w:tplc="B81ECC62">
      <w:numFmt w:val="bullet"/>
      <w:lvlText w:val="•"/>
      <w:lvlJc w:val="left"/>
      <w:pPr>
        <w:ind w:left="281" w:hanging="151"/>
      </w:pPr>
      <w:rPr>
        <w:rFonts w:ascii="Lucida Sans Unicode" w:eastAsia="Lucida Sans Unicode" w:hAnsi="Lucida Sans Unicode" w:cs="Lucida Sans Unicode" w:hint="default"/>
        <w:b w:val="0"/>
        <w:bCs w:val="0"/>
        <w:i w:val="0"/>
        <w:iCs w:val="0"/>
        <w:spacing w:val="0"/>
        <w:w w:val="78"/>
        <w:sz w:val="16"/>
        <w:szCs w:val="16"/>
        <w:lang w:val="en-US" w:eastAsia="en-US" w:bidi="ar-SA"/>
      </w:rPr>
    </w:lvl>
    <w:lvl w:ilvl="1" w:tplc="7AB855AC">
      <w:numFmt w:val="bullet"/>
      <w:lvlText w:val="•"/>
      <w:lvlJc w:val="left"/>
      <w:pPr>
        <w:ind w:left="777" w:hanging="151"/>
      </w:pPr>
      <w:rPr>
        <w:rFonts w:hint="default"/>
        <w:lang w:val="en-US" w:eastAsia="en-US" w:bidi="ar-SA"/>
      </w:rPr>
    </w:lvl>
    <w:lvl w:ilvl="2" w:tplc="0D7A78EA">
      <w:numFmt w:val="bullet"/>
      <w:lvlText w:val="•"/>
      <w:lvlJc w:val="left"/>
      <w:pPr>
        <w:ind w:left="1274" w:hanging="151"/>
      </w:pPr>
      <w:rPr>
        <w:rFonts w:hint="default"/>
        <w:lang w:val="en-US" w:eastAsia="en-US" w:bidi="ar-SA"/>
      </w:rPr>
    </w:lvl>
    <w:lvl w:ilvl="3" w:tplc="0868B6F4">
      <w:numFmt w:val="bullet"/>
      <w:lvlText w:val="•"/>
      <w:lvlJc w:val="left"/>
      <w:pPr>
        <w:ind w:left="1771" w:hanging="151"/>
      </w:pPr>
      <w:rPr>
        <w:rFonts w:hint="default"/>
        <w:lang w:val="en-US" w:eastAsia="en-US" w:bidi="ar-SA"/>
      </w:rPr>
    </w:lvl>
    <w:lvl w:ilvl="4" w:tplc="52A28FCC">
      <w:numFmt w:val="bullet"/>
      <w:lvlText w:val="•"/>
      <w:lvlJc w:val="left"/>
      <w:pPr>
        <w:ind w:left="2268" w:hanging="151"/>
      </w:pPr>
      <w:rPr>
        <w:rFonts w:hint="default"/>
        <w:lang w:val="en-US" w:eastAsia="en-US" w:bidi="ar-SA"/>
      </w:rPr>
    </w:lvl>
    <w:lvl w:ilvl="5" w:tplc="249E3F54">
      <w:numFmt w:val="bullet"/>
      <w:lvlText w:val="•"/>
      <w:lvlJc w:val="left"/>
      <w:pPr>
        <w:ind w:left="2765" w:hanging="151"/>
      </w:pPr>
      <w:rPr>
        <w:rFonts w:hint="default"/>
        <w:lang w:val="en-US" w:eastAsia="en-US" w:bidi="ar-SA"/>
      </w:rPr>
    </w:lvl>
    <w:lvl w:ilvl="6" w:tplc="F236CC72">
      <w:numFmt w:val="bullet"/>
      <w:lvlText w:val="•"/>
      <w:lvlJc w:val="left"/>
      <w:pPr>
        <w:ind w:left="3262" w:hanging="151"/>
      </w:pPr>
      <w:rPr>
        <w:rFonts w:hint="default"/>
        <w:lang w:val="en-US" w:eastAsia="en-US" w:bidi="ar-SA"/>
      </w:rPr>
    </w:lvl>
    <w:lvl w:ilvl="7" w:tplc="E4CABAA4">
      <w:numFmt w:val="bullet"/>
      <w:lvlText w:val="•"/>
      <w:lvlJc w:val="left"/>
      <w:pPr>
        <w:ind w:left="3760" w:hanging="151"/>
      </w:pPr>
      <w:rPr>
        <w:rFonts w:hint="default"/>
        <w:lang w:val="en-US" w:eastAsia="en-US" w:bidi="ar-SA"/>
      </w:rPr>
    </w:lvl>
    <w:lvl w:ilvl="8" w:tplc="C492C7F4">
      <w:numFmt w:val="bullet"/>
      <w:lvlText w:val="•"/>
      <w:lvlJc w:val="left"/>
      <w:pPr>
        <w:ind w:left="4257" w:hanging="151"/>
      </w:pPr>
      <w:rPr>
        <w:rFonts w:hint="default"/>
        <w:lang w:val="en-US" w:eastAsia="en-US" w:bidi="ar-SA"/>
      </w:rPr>
    </w:lvl>
  </w:abstractNum>
  <w:abstractNum w:abstractNumId="3" w15:restartNumberingAfterBreak="0">
    <w:nsid w:val="70D324AB"/>
    <w:multiLevelType w:val="hybridMultilevel"/>
    <w:tmpl w:val="E16EF6A2"/>
    <w:lvl w:ilvl="0" w:tplc="5CB4B80C">
      <w:numFmt w:val="bullet"/>
      <w:lvlText w:val="•"/>
      <w:lvlJc w:val="left"/>
      <w:pPr>
        <w:ind w:left="281" w:hanging="151"/>
      </w:pPr>
      <w:rPr>
        <w:rFonts w:ascii="Lucida Sans Unicode" w:eastAsia="Lucida Sans Unicode" w:hAnsi="Lucida Sans Unicode" w:cs="Lucida Sans Unicode" w:hint="default"/>
        <w:b w:val="0"/>
        <w:bCs w:val="0"/>
        <w:i w:val="0"/>
        <w:iCs w:val="0"/>
        <w:spacing w:val="0"/>
        <w:w w:val="78"/>
        <w:sz w:val="16"/>
        <w:szCs w:val="16"/>
        <w:lang w:val="en-US" w:eastAsia="en-US" w:bidi="ar-SA"/>
      </w:rPr>
    </w:lvl>
    <w:lvl w:ilvl="1" w:tplc="58506624">
      <w:numFmt w:val="bullet"/>
      <w:lvlText w:val="•"/>
      <w:lvlJc w:val="left"/>
      <w:pPr>
        <w:ind w:left="758" w:hanging="151"/>
      </w:pPr>
      <w:rPr>
        <w:rFonts w:hint="default"/>
        <w:lang w:val="en-US" w:eastAsia="en-US" w:bidi="ar-SA"/>
      </w:rPr>
    </w:lvl>
    <w:lvl w:ilvl="2" w:tplc="10F0493E">
      <w:numFmt w:val="bullet"/>
      <w:lvlText w:val="•"/>
      <w:lvlJc w:val="left"/>
      <w:pPr>
        <w:ind w:left="1237" w:hanging="151"/>
      </w:pPr>
      <w:rPr>
        <w:rFonts w:hint="default"/>
        <w:lang w:val="en-US" w:eastAsia="en-US" w:bidi="ar-SA"/>
      </w:rPr>
    </w:lvl>
    <w:lvl w:ilvl="3" w:tplc="45B6DD5C">
      <w:numFmt w:val="bullet"/>
      <w:lvlText w:val="•"/>
      <w:lvlJc w:val="left"/>
      <w:pPr>
        <w:ind w:left="1715" w:hanging="151"/>
      </w:pPr>
      <w:rPr>
        <w:rFonts w:hint="default"/>
        <w:lang w:val="en-US" w:eastAsia="en-US" w:bidi="ar-SA"/>
      </w:rPr>
    </w:lvl>
    <w:lvl w:ilvl="4" w:tplc="9C8E86B4">
      <w:numFmt w:val="bullet"/>
      <w:lvlText w:val="•"/>
      <w:lvlJc w:val="left"/>
      <w:pPr>
        <w:ind w:left="2194" w:hanging="151"/>
      </w:pPr>
      <w:rPr>
        <w:rFonts w:hint="default"/>
        <w:lang w:val="en-US" w:eastAsia="en-US" w:bidi="ar-SA"/>
      </w:rPr>
    </w:lvl>
    <w:lvl w:ilvl="5" w:tplc="3118C4A0">
      <w:numFmt w:val="bullet"/>
      <w:lvlText w:val="•"/>
      <w:lvlJc w:val="left"/>
      <w:pPr>
        <w:ind w:left="2672" w:hanging="151"/>
      </w:pPr>
      <w:rPr>
        <w:rFonts w:hint="default"/>
        <w:lang w:val="en-US" w:eastAsia="en-US" w:bidi="ar-SA"/>
      </w:rPr>
    </w:lvl>
    <w:lvl w:ilvl="6" w:tplc="ACA4AE08">
      <w:numFmt w:val="bullet"/>
      <w:lvlText w:val="•"/>
      <w:lvlJc w:val="left"/>
      <w:pPr>
        <w:ind w:left="3151" w:hanging="151"/>
      </w:pPr>
      <w:rPr>
        <w:rFonts w:hint="default"/>
        <w:lang w:val="en-US" w:eastAsia="en-US" w:bidi="ar-SA"/>
      </w:rPr>
    </w:lvl>
    <w:lvl w:ilvl="7" w:tplc="E344274A">
      <w:numFmt w:val="bullet"/>
      <w:lvlText w:val="•"/>
      <w:lvlJc w:val="left"/>
      <w:pPr>
        <w:ind w:left="3630" w:hanging="151"/>
      </w:pPr>
      <w:rPr>
        <w:rFonts w:hint="default"/>
        <w:lang w:val="en-US" w:eastAsia="en-US" w:bidi="ar-SA"/>
      </w:rPr>
    </w:lvl>
    <w:lvl w:ilvl="8" w:tplc="A33A5236">
      <w:numFmt w:val="bullet"/>
      <w:lvlText w:val="•"/>
      <w:lvlJc w:val="left"/>
      <w:pPr>
        <w:ind w:left="4108" w:hanging="151"/>
      </w:pPr>
      <w:rPr>
        <w:rFonts w:hint="default"/>
        <w:lang w:val="en-US" w:eastAsia="en-US" w:bidi="ar-SA"/>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A192C"/>
    <w:rsid w:val="00004DBF"/>
    <w:rsid w:val="00017A81"/>
    <w:rsid w:val="0002273F"/>
    <w:rsid w:val="0002574A"/>
    <w:rsid w:val="00026E0E"/>
    <w:rsid w:val="0003684A"/>
    <w:rsid w:val="00037607"/>
    <w:rsid w:val="00060DAB"/>
    <w:rsid w:val="00066117"/>
    <w:rsid w:val="0006695C"/>
    <w:rsid w:val="000733FA"/>
    <w:rsid w:val="00074060"/>
    <w:rsid w:val="00077DAA"/>
    <w:rsid w:val="000823F6"/>
    <w:rsid w:val="000B1FF9"/>
    <w:rsid w:val="000F10BE"/>
    <w:rsid w:val="0011519F"/>
    <w:rsid w:val="00121088"/>
    <w:rsid w:val="001223FF"/>
    <w:rsid w:val="001232BE"/>
    <w:rsid w:val="0013178F"/>
    <w:rsid w:val="00135187"/>
    <w:rsid w:val="0015519A"/>
    <w:rsid w:val="0015569E"/>
    <w:rsid w:val="00166E58"/>
    <w:rsid w:val="00174194"/>
    <w:rsid w:val="00175FC1"/>
    <w:rsid w:val="0018193F"/>
    <w:rsid w:val="00183A27"/>
    <w:rsid w:val="001935E5"/>
    <w:rsid w:val="0019795E"/>
    <w:rsid w:val="001C603E"/>
    <w:rsid w:val="001D35B1"/>
    <w:rsid w:val="001D51AC"/>
    <w:rsid w:val="001F0549"/>
    <w:rsid w:val="001F2AB6"/>
    <w:rsid w:val="00201C7A"/>
    <w:rsid w:val="00244C1A"/>
    <w:rsid w:val="0026054F"/>
    <w:rsid w:val="002711F6"/>
    <w:rsid w:val="00287151"/>
    <w:rsid w:val="002A024E"/>
    <w:rsid w:val="002A1638"/>
    <w:rsid w:val="002A358A"/>
    <w:rsid w:val="002B1E93"/>
    <w:rsid w:val="002B7AC8"/>
    <w:rsid w:val="002C146B"/>
    <w:rsid w:val="002D5D53"/>
    <w:rsid w:val="002D5FA5"/>
    <w:rsid w:val="00306F03"/>
    <w:rsid w:val="00330891"/>
    <w:rsid w:val="003316C2"/>
    <w:rsid w:val="0033309B"/>
    <w:rsid w:val="00340C27"/>
    <w:rsid w:val="00352CEF"/>
    <w:rsid w:val="00362A82"/>
    <w:rsid w:val="00372731"/>
    <w:rsid w:val="00373632"/>
    <w:rsid w:val="00376F50"/>
    <w:rsid w:val="003A351D"/>
    <w:rsid w:val="003A358C"/>
    <w:rsid w:val="003B1D3B"/>
    <w:rsid w:val="003B42E1"/>
    <w:rsid w:val="003B6980"/>
    <w:rsid w:val="003C3A1C"/>
    <w:rsid w:val="003D5B72"/>
    <w:rsid w:val="003E545C"/>
    <w:rsid w:val="003F622D"/>
    <w:rsid w:val="0040508B"/>
    <w:rsid w:val="004052BF"/>
    <w:rsid w:val="00406788"/>
    <w:rsid w:val="0041634E"/>
    <w:rsid w:val="00431AEE"/>
    <w:rsid w:val="00443508"/>
    <w:rsid w:val="00457BC4"/>
    <w:rsid w:val="00471A1A"/>
    <w:rsid w:val="00472E46"/>
    <w:rsid w:val="00475E23"/>
    <w:rsid w:val="00483D9F"/>
    <w:rsid w:val="00485485"/>
    <w:rsid w:val="004A2F0B"/>
    <w:rsid w:val="004A477A"/>
    <w:rsid w:val="004B1034"/>
    <w:rsid w:val="004C5CD8"/>
    <w:rsid w:val="004D18DE"/>
    <w:rsid w:val="004E2083"/>
    <w:rsid w:val="004E3637"/>
    <w:rsid w:val="004F5586"/>
    <w:rsid w:val="00505B88"/>
    <w:rsid w:val="00516389"/>
    <w:rsid w:val="00524198"/>
    <w:rsid w:val="00552AE2"/>
    <w:rsid w:val="00553B35"/>
    <w:rsid w:val="00560582"/>
    <w:rsid w:val="00562BFD"/>
    <w:rsid w:val="00570944"/>
    <w:rsid w:val="0058110A"/>
    <w:rsid w:val="005A70A4"/>
    <w:rsid w:val="005B2912"/>
    <w:rsid w:val="005B4D38"/>
    <w:rsid w:val="005C6E91"/>
    <w:rsid w:val="005E0AA0"/>
    <w:rsid w:val="00604DCB"/>
    <w:rsid w:val="00611882"/>
    <w:rsid w:val="0062046C"/>
    <w:rsid w:val="006354C3"/>
    <w:rsid w:val="00640719"/>
    <w:rsid w:val="00650246"/>
    <w:rsid w:val="0066064B"/>
    <w:rsid w:val="0067186C"/>
    <w:rsid w:val="0067223E"/>
    <w:rsid w:val="00680226"/>
    <w:rsid w:val="00697053"/>
    <w:rsid w:val="006A2EE0"/>
    <w:rsid w:val="006A3A53"/>
    <w:rsid w:val="006A70F2"/>
    <w:rsid w:val="006B15B0"/>
    <w:rsid w:val="006B4266"/>
    <w:rsid w:val="006D2CC7"/>
    <w:rsid w:val="006D390C"/>
    <w:rsid w:val="006E070A"/>
    <w:rsid w:val="00711C47"/>
    <w:rsid w:val="007167EC"/>
    <w:rsid w:val="00724AAC"/>
    <w:rsid w:val="0073631D"/>
    <w:rsid w:val="00747966"/>
    <w:rsid w:val="00761873"/>
    <w:rsid w:val="007847F0"/>
    <w:rsid w:val="007D4383"/>
    <w:rsid w:val="00804A02"/>
    <w:rsid w:val="0081010D"/>
    <w:rsid w:val="00834495"/>
    <w:rsid w:val="008362A1"/>
    <w:rsid w:val="0084598F"/>
    <w:rsid w:val="008560BC"/>
    <w:rsid w:val="00881998"/>
    <w:rsid w:val="008877A1"/>
    <w:rsid w:val="0089340E"/>
    <w:rsid w:val="00896639"/>
    <w:rsid w:val="0089734A"/>
    <w:rsid w:val="008D4901"/>
    <w:rsid w:val="008E42E4"/>
    <w:rsid w:val="008E5517"/>
    <w:rsid w:val="00905FA4"/>
    <w:rsid w:val="00907C98"/>
    <w:rsid w:val="009160EA"/>
    <w:rsid w:val="0092323E"/>
    <w:rsid w:val="00933BAB"/>
    <w:rsid w:val="0093468D"/>
    <w:rsid w:val="00935FBF"/>
    <w:rsid w:val="00936A09"/>
    <w:rsid w:val="009512D1"/>
    <w:rsid w:val="00952811"/>
    <w:rsid w:val="00961F71"/>
    <w:rsid w:val="0096585C"/>
    <w:rsid w:val="00970C07"/>
    <w:rsid w:val="009C7E88"/>
    <w:rsid w:val="009D6E80"/>
    <w:rsid w:val="009F339B"/>
    <w:rsid w:val="009F3756"/>
    <w:rsid w:val="009F7DB2"/>
    <w:rsid w:val="00A27433"/>
    <w:rsid w:val="00A41B09"/>
    <w:rsid w:val="00A4274A"/>
    <w:rsid w:val="00A62292"/>
    <w:rsid w:val="00A675B5"/>
    <w:rsid w:val="00A80F8D"/>
    <w:rsid w:val="00A815FF"/>
    <w:rsid w:val="00A93391"/>
    <w:rsid w:val="00A97D07"/>
    <w:rsid w:val="00AA3873"/>
    <w:rsid w:val="00AB0001"/>
    <w:rsid w:val="00AB66B4"/>
    <w:rsid w:val="00AC032E"/>
    <w:rsid w:val="00AC2D2F"/>
    <w:rsid w:val="00AE59B3"/>
    <w:rsid w:val="00AF0E6E"/>
    <w:rsid w:val="00AF6323"/>
    <w:rsid w:val="00B11221"/>
    <w:rsid w:val="00B1249D"/>
    <w:rsid w:val="00B43040"/>
    <w:rsid w:val="00B4528B"/>
    <w:rsid w:val="00B464DD"/>
    <w:rsid w:val="00B50D03"/>
    <w:rsid w:val="00B57D9C"/>
    <w:rsid w:val="00B85295"/>
    <w:rsid w:val="00BA192C"/>
    <w:rsid w:val="00BA3920"/>
    <w:rsid w:val="00BD3740"/>
    <w:rsid w:val="00BF15AE"/>
    <w:rsid w:val="00C05DDD"/>
    <w:rsid w:val="00C125A5"/>
    <w:rsid w:val="00C2047C"/>
    <w:rsid w:val="00C21497"/>
    <w:rsid w:val="00C26824"/>
    <w:rsid w:val="00C508C6"/>
    <w:rsid w:val="00C55434"/>
    <w:rsid w:val="00C623F7"/>
    <w:rsid w:val="00C91EF2"/>
    <w:rsid w:val="00CB3965"/>
    <w:rsid w:val="00CC2E85"/>
    <w:rsid w:val="00CD3028"/>
    <w:rsid w:val="00CE088C"/>
    <w:rsid w:val="00CF0AD9"/>
    <w:rsid w:val="00CF1E10"/>
    <w:rsid w:val="00CF1F82"/>
    <w:rsid w:val="00CF2DB7"/>
    <w:rsid w:val="00CF3779"/>
    <w:rsid w:val="00D17960"/>
    <w:rsid w:val="00D30C85"/>
    <w:rsid w:val="00D335F3"/>
    <w:rsid w:val="00D3507B"/>
    <w:rsid w:val="00D51A9A"/>
    <w:rsid w:val="00D52F3E"/>
    <w:rsid w:val="00D624A6"/>
    <w:rsid w:val="00D83BDF"/>
    <w:rsid w:val="00D90214"/>
    <w:rsid w:val="00DA3C6B"/>
    <w:rsid w:val="00DB7E02"/>
    <w:rsid w:val="00DC20F4"/>
    <w:rsid w:val="00DE20DC"/>
    <w:rsid w:val="00DE55C6"/>
    <w:rsid w:val="00DE618E"/>
    <w:rsid w:val="00DF1D8F"/>
    <w:rsid w:val="00E060E2"/>
    <w:rsid w:val="00E0717F"/>
    <w:rsid w:val="00E44043"/>
    <w:rsid w:val="00E46017"/>
    <w:rsid w:val="00E46C3D"/>
    <w:rsid w:val="00E556C5"/>
    <w:rsid w:val="00E568E3"/>
    <w:rsid w:val="00E76B2B"/>
    <w:rsid w:val="00E926E6"/>
    <w:rsid w:val="00EB2BD3"/>
    <w:rsid w:val="00EB63A4"/>
    <w:rsid w:val="00EC0221"/>
    <w:rsid w:val="00EC44C8"/>
    <w:rsid w:val="00EC7301"/>
    <w:rsid w:val="00F038D4"/>
    <w:rsid w:val="00F1154C"/>
    <w:rsid w:val="00F33470"/>
    <w:rsid w:val="00F42436"/>
    <w:rsid w:val="00F76563"/>
    <w:rsid w:val="00F8239F"/>
    <w:rsid w:val="00F9045A"/>
    <w:rsid w:val="00FA04E3"/>
    <w:rsid w:val="00FA53BF"/>
    <w:rsid w:val="00FC236C"/>
    <w:rsid w:val="00FD5737"/>
    <w:rsid w:val="00FE7FDA"/>
    <w:rsid w:val="00FF7437"/>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A01E7C"/>
  <w15:docId w15:val="{234D2273-D62A-407F-B3AD-B3047B4BB2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88C"/>
    <w:rPr>
      <w:rFonts w:ascii="Times New Roman" w:eastAsia="Times New Roman" w:hAnsi="Times New Roman" w:cs="Times New Roman"/>
    </w:rPr>
  </w:style>
  <w:style w:type="paragraph" w:styleId="Balk1">
    <w:name w:val="heading 1"/>
    <w:basedOn w:val="Normal"/>
    <w:link w:val="Balk1Char"/>
    <w:uiPriority w:val="9"/>
    <w:qFormat/>
    <w:pPr>
      <w:ind w:left="43" w:hanging="244"/>
      <w:outlineLvl w:val="0"/>
    </w:pPr>
    <w:rPr>
      <w:b/>
      <w:bCs/>
      <w:sz w:val="16"/>
      <w:szCs w:val="16"/>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GvdeMetni">
    <w:name w:val="Body Text"/>
    <w:basedOn w:val="Normal"/>
    <w:link w:val="GvdeMetniChar"/>
    <w:uiPriority w:val="1"/>
    <w:qFormat/>
    <w:rPr>
      <w:sz w:val="16"/>
      <w:szCs w:val="16"/>
    </w:rPr>
  </w:style>
  <w:style w:type="paragraph" w:styleId="KonuBal">
    <w:name w:val="Title"/>
    <w:basedOn w:val="Normal"/>
    <w:uiPriority w:val="10"/>
    <w:qFormat/>
    <w:pPr>
      <w:spacing w:before="1"/>
      <w:ind w:left="1" w:right="1"/>
      <w:jc w:val="center"/>
    </w:pPr>
    <w:rPr>
      <w:sz w:val="28"/>
      <w:szCs w:val="28"/>
    </w:rPr>
  </w:style>
  <w:style w:type="paragraph" w:styleId="ListeParagraf">
    <w:name w:val="List Paragraph"/>
    <w:basedOn w:val="Normal"/>
    <w:uiPriority w:val="1"/>
    <w:qFormat/>
    <w:pPr>
      <w:ind w:left="281" w:hanging="365"/>
    </w:pPr>
  </w:style>
  <w:style w:type="paragraph" w:customStyle="1" w:styleId="TableParagraph">
    <w:name w:val="Table Paragraph"/>
    <w:basedOn w:val="Normal"/>
    <w:uiPriority w:val="1"/>
    <w:qFormat/>
  </w:style>
  <w:style w:type="character" w:styleId="Kpr">
    <w:name w:val="Hyperlink"/>
    <w:basedOn w:val="VarsaylanParagrafYazTipi"/>
    <w:uiPriority w:val="99"/>
    <w:unhideWhenUsed/>
    <w:rsid w:val="00362A82"/>
    <w:rPr>
      <w:color w:val="0000FF" w:themeColor="hyperlink"/>
      <w:u w:val="single"/>
    </w:rPr>
  </w:style>
  <w:style w:type="character" w:styleId="zmlenmeyenBahsetme">
    <w:name w:val="Unresolved Mention"/>
    <w:basedOn w:val="VarsaylanParagrafYazTipi"/>
    <w:uiPriority w:val="99"/>
    <w:semiHidden/>
    <w:unhideWhenUsed/>
    <w:rsid w:val="00362A82"/>
    <w:rPr>
      <w:color w:val="605E5C"/>
      <w:shd w:val="clear" w:color="auto" w:fill="E1DFDD"/>
    </w:rPr>
  </w:style>
  <w:style w:type="table" w:styleId="TabloKlavuzu">
    <w:name w:val="Table Grid"/>
    <w:basedOn w:val="NormalTablo"/>
    <w:uiPriority w:val="39"/>
    <w:rsid w:val="002A1638"/>
    <w:pPr>
      <w:suppressAutoHyphens/>
      <w:autoSpaceDE/>
      <w:textAlignment w:val="baseline"/>
    </w:pPr>
    <w:rPr>
      <w:rFonts w:ascii="Times New Roman" w:eastAsia="SimSun" w:hAnsi="Times New Roman" w:cs="Times New Roman"/>
      <w:sz w:val="20"/>
      <w:szCs w:val="20"/>
      <w:lang w:val="tr-TR"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GvdeMetniChar">
    <w:name w:val="Gövde Metni Char"/>
    <w:basedOn w:val="VarsaylanParagrafYazTipi"/>
    <w:link w:val="GvdeMetni"/>
    <w:uiPriority w:val="1"/>
    <w:rsid w:val="001F0549"/>
    <w:rPr>
      <w:rFonts w:ascii="Times New Roman" w:eastAsia="Times New Roman" w:hAnsi="Times New Roman" w:cs="Times New Roman"/>
      <w:sz w:val="16"/>
      <w:szCs w:val="16"/>
    </w:rPr>
  </w:style>
  <w:style w:type="paragraph" w:customStyle="1" w:styleId="Standard">
    <w:name w:val="Standard"/>
    <w:rsid w:val="00FD5737"/>
    <w:pPr>
      <w:suppressAutoHyphens/>
      <w:autoSpaceDE/>
      <w:textAlignment w:val="baseline"/>
    </w:pPr>
    <w:rPr>
      <w:rFonts w:ascii="Times New Roman" w:eastAsia="SimSun" w:hAnsi="Times New Roman" w:cs="Times New Roman"/>
      <w:sz w:val="20"/>
      <w:szCs w:val="20"/>
      <w:lang w:val="tr-TR" w:eastAsia="zh-CN" w:bidi="hi-IN"/>
    </w:rPr>
  </w:style>
  <w:style w:type="paragraph" w:customStyle="1" w:styleId="TableContents">
    <w:name w:val="Table Contents"/>
    <w:basedOn w:val="Normal"/>
    <w:rsid w:val="00FD5737"/>
    <w:pPr>
      <w:suppressLineNumbers/>
      <w:suppressAutoHyphens/>
      <w:autoSpaceDE/>
      <w:spacing w:line="259" w:lineRule="auto"/>
      <w:textAlignment w:val="baseline"/>
    </w:pPr>
    <w:rPr>
      <w:rFonts w:ascii="Calibri" w:eastAsia="Calibri" w:hAnsi="Calibri" w:cs="Calibri"/>
    </w:rPr>
  </w:style>
  <w:style w:type="character" w:customStyle="1" w:styleId="Balk1Char">
    <w:name w:val="Başlık 1 Char"/>
    <w:basedOn w:val="VarsaylanParagrafYazTipi"/>
    <w:link w:val="Balk1"/>
    <w:uiPriority w:val="9"/>
    <w:rsid w:val="00747966"/>
    <w:rPr>
      <w:rFonts w:ascii="Times New Roman" w:eastAsia="Times New Roman" w:hAnsi="Times New Roman" w:cs="Times New Roman"/>
      <w:b/>
      <w:bCs/>
      <w:sz w:val="16"/>
      <w:szCs w:val="16"/>
    </w:rPr>
  </w:style>
  <w:style w:type="character" w:styleId="Vurgu">
    <w:name w:val="Emphasis"/>
    <w:uiPriority w:val="20"/>
    <w:qFormat/>
    <w:rsid w:val="0013178F"/>
    <w:rPr>
      <w:rFonts w:ascii="Times New Roman" w:hAnsi="Times New Roman"/>
      <w:i w:val="0"/>
      <w:iCs/>
      <w:color w:val="00B0F0"/>
      <w:sz w:val="12"/>
    </w:rPr>
  </w:style>
  <w:style w:type="paragraph" w:styleId="stBilgi">
    <w:name w:val="header"/>
    <w:basedOn w:val="Normal"/>
    <w:link w:val="stBilgiChar"/>
    <w:uiPriority w:val="99"/>
    <w:unhideWhenUsed/>
    <w:rsid w:val="008560BC"/>
    <w:pPr>
      <w:tabs>
        <w:tab w:val="center" w:pos="4536"/>
        <w:tab w:val="right" w:pos="9072"/>
      </w:tabs>
    </w:pPr>
  </w:style>
  <w:style w:type="character" w:customStyle="1" w:styleId="stBilgiChar">
    <w:name w:val="Üst Bilgi Char"/>
    <w:basedOn w:val="VarsaylanParagrafYazTipi"/>
    <w:link w:val="stBilgi"/>
    <w:uiPriority w:val="99"/>
    <w:rsid w:val="008560BC"/>
    <w:rPr>
      <w:rFonts w:ascii="Times New Roman" w:eastAsia="Times New Roman" w:hAnsi="Times New Roman" w:cs="Times New Roman"/>
    </w:rPr>
  </w:style>
  <w:style w:type="paragraph" w:styleId="AltBilgi">
    <w:name w:val="footer"/>
    <w:basedOn w:val="Normal"/>
    <w:link w:val="AltBilgiChar"/>
    <w:uiPriority w:val="99"/>
    <w:unhideWhenUsed/>
    <w:rsid w:val="008560BC"/>
    <w:pPr>
      <w:tabs>
        <w:tab w:val="center" w:pos="4536"/>
        <w:tab w:val="right" w:pos="9072"/>
      </w:tabs>
    </w:pPr>
  </w:style>
  <w:style w:type="character" w:customStyle="1" w:styleId="AltBilgiChar">
    <w:name w:val="Alt Bilgi Char"/>
    <w:basedOn w:val="VarsaylanParagrafYazTipi"/>
    <w:link w:val="AltBilgi"/>
    <w:uiPriority w:val="99"/>
    <w:rsid w:val="008560BC"/>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3635119">
      <w:bodyDiv w:val="1"/>
      <w:marLeft w:val="0"/>
      <w:marRight w:val="0"/>
      <w:marTop w:val="0"/>
      <w:marBottom w:val="0"/>
      <w:divBdr>
        <w:top w:val="none" w:sz="0" w:space="0" w:color="auto"/>
        <w:left w:val="none" w:sz="0" w:space="0" w:color="auto"/>
        <w:bottom w:val="none" w:sz="0" w:space="0" w:color="auto"/>
        <w:right w:val="none" w:sz="0" w:space="0" w:color="auto"/>
      </w:divBdr>
    </w:div>
    <w:div w:id="118871606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eader" Target="header1.xml"/><Relationship Id="rId26" Type="http://schemas.openxmlformats.org/officeDocument/2006/relationships/image" Target="media/image10.png"/><Relationship Id="rId39" Type="http://schemas.openxmlformats.org/officeDocument/2006/relationships/hyperlink" Target="https://doi.org/10.18092/ulikidince.353973" TargetMode="External"/><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header" Target="header3.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hyperlink" Target="http://creativecommons.org/licenses/by-nc-nd/4.0/" TargetMode="External"/><Relationship Id="rId29"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elsevier.com/locate/caie" TargetMode="Externa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header" Target="header2.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doi.org/10.1016/j.rtbm.2024.101161"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hyperlink" Target="http://www.elsevier.com/locate/caie" TargetMode="External"/><Relationship Id="rId19" Type="http://schemas.openxmlformats.org/officeDocument/2006/relationships/footer" Target="footer1.xml"/><Relationship Id="rId31" Type="http://schemas.openxmlformats.org/officeDocument/2006/relationships/image" Target="media/image15.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www.elsevier.com/locate/caie" TargetMode="External"/><Relationship Id="rId14" Type="http://schemas.openxmlformats.org/officeDocument/2006/relationships/image" Target="media/image3.jpeg"/><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footer" Target="footer3.xml"/><Relationship Id="rId8" Type="http://schemas.openxmlformats.org/officeDocument/2006/relationships/hyperlink" Target="http://www.elsevier.com/locate/caie" TargetMode="External"/><Relationship Id="rId3" Type="http://schemas.openxmlformats.org/officeDocument/2006/relationships/settings" Target="settings.xml"/><Relationship Id="rId12" Type="http://schemas.openxmlformats.org/officeDocument/2006/relationships/hyperlink" Target="https://doi.org/10.1016/j.rtbm.2024.101161" TargetMode="External"/><Relationship Id="rId17" Type="http://schemas.openxmlformats.org/officeDocument/2006/relationships/hyperlink" Target="http://creativecommons.org/licenses/by-nc-nd/4.0/" TargetMode="Externa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hyperlink" Target="https://doi.org/10.1155/atr/4851103" TargetMode="External"/><Relationship Id="rId20" Type="http://schemas.openxmlformats.org/officeDocument/2006/relationships/image" Target="media/image4.png"/><Relationship Id="rId41" Type="http://schemas.openxmlformats.org/officeDocument/2006/relationships/footer" Target="footer2.xml"/><Relationship Id="rId1000" Type="http://schemas.openxmlformats.org/officeDocument/2006/relationships/image" Target="media/fig_new_1000.png"/><Relationship Id="rId1001" Type="http://schemas.openxmlformats.org/officeDocument/2006/relationships/image" Target="media/fig_new_1001.png"/><Relationship Id="rId1002" Type="http://schemas.openxmlformats.org/officeDocument/2006/relationships/image" Target="media/fig_new_1002.png"/><Relationship Id="rId1003" Type="http://schemas.openxmlformats.org/officeDocument/2006/relationships/image" Target="media/fig_new_1003.png"/><Relationship Id="rId1004" Type="http://schemas.openxmlformats.org/officeDocument/2006/relationships/image" Target="media/fig_new_1004.png"/><Relationship Id="rId1005" Type="http://schemas.openxmlformats.org/officeDocument/2006/relationships/image" Target="media/fig_new_1005.png"/><Relationship Id="rId1006" Type="http://schemas.openxmlformats.org/officeDocument/2006/relationships/image" Target="media/fig_new_1006.png"/><Relationship Id="rId1007" Type="http://schemas.openxmlformats.org/officeDocument/2006/relationships/image" Target="media/fig_new_1007.png"/><Relationship Id="rId1008" Type="http://schemas.openxmlformats.org/officeDocument/2006/relationships/image" Target="media/fig_new_1008.png"/><Relationship Id="rId1009" Type="http://schemas.openxmlformats.org/officeDocument/2006/relationships/image" Target="media/fig_new_1009.png"/><Relationship Id="rId1010" Type="http://schemas.openxmlformats.org/officeDocument/2006/relationships/image" Target="media/fig_new_1010.png"/><Relationship Id="rId1011" Type="http://schemas.openxmlformats.org/officeDocument/2006/relationships/image" Target="media/fig_new_1011.png"/><Relationship Id="rId1012" Type="http://schemas.openxmlformats.org/officeDocument/2006/relationships/image" Target="media/fig_new_1012.png"/><Relationship Id="rId1013" Type="http://schemas.openxmlformats.org/officeDocument/2006/relationships/image" Target="media/fig_new_1013.png"/><Relationship Id="rId1014" Type="http://schemas.openxmlformats.org/officeDocument/2006/relationships/image" Target="media/fig_new_1014.png"/><Relationship Id="rId1015" Type="http://schemas.openxmlformats.org/officeDocument/2006/relationships/image" Target="media/fig_new_1015.png"/><Relationship Id="rId1016" Type="http://schemas.openxmlformats.org/officeDocument/2006/relationships/image" Target="media/fig_new_1016.png"/><Relationship Id="rId1017" Type="http://schemas.openxmlformats.org/officeDocument/2006/relationships/image" Target="media/fig_new_1017.png"/><Relationship Id="rId1018" Type="http://schemas.openxmlformats.org/officeDocument/2006/relationships/image" Target="media/fig_new_10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139</TotalTime>
  <Pages>20</Pages>
  <Words>17798</Words>
  <Characters>101453</Characters>
  <Application>Microsoft Office Word</Application>
  <DocSecurity>0</DocSecurity>
  <Lines>845</Lines>
  <Paragraphs>238</Paragraphs>
  <ScaleCrop>false</ScaleCrop>
  <HeadingPairs>
    <vt:vector size="2" baseType="variant">
      <vt:variant>
        <vt:lpstr>Konu Başlığı</vt:lpstr>
      </vt:variant>
      <vt:variant>
        <vt:i4>1</vt:i4>
      </vt:variant>
    </vt:vector>
  </HeadingPairs>
  <TitlesOfParts>
    <vt:vector size="1" baseType="lpstr">
      <vt:lpstr>Integrating multiple data sources for improved flight delay prediction using explainable machine learning</vt:lpstr>
    </vt:vector>
  </TitlesOfParts>
  <Company/>
  <LinksUpToDate>false</LinksUpToDate>
  <CharactersWithSpaces>119013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Integrating multiple data sources for improved flight delay prediction using explainable machine learning</dc:title>
  <dc:subject>Research in Transportation Business &amp; Management, 56 (2024) 101161. doi:10.1016/j.rtbm.2024.101161</dc:subject>
  <dc:creator>Juan Pineda-Jaramillo</dc:creator>
  <cp:keywords>Flight delays,Explainable machine learning,Shap method,Sobol method</cp:keywords>
  <cp:lastModifiedBy>Nuri Can Birdemir</cp:lastModifiedBy>
  <cp:revision>15</cp:revision>
  <cp:lastPrinted>2025-07-03T20:27:00Z</cp:lastPrinted>
  <dcterms:created xsi:type="dcterms:W3CDTF">2026-03-05T19:04:00Z</dcterms:created>
  <dcterms:modified xsi:type="dcterms:W3CDTF">2026-03-07T08:36:00Z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2024-09-13T00:00:00Z</vt:filetime>
  </property>
  <property fmtid="{D5CDD505-2E9C-101B-9397-08002B2CF9AE}" pid="3" name="CreationDate--Text">
    <vt:lpwstr>14th September 2024</vt:lpwstr>
  </property>
  <property fmtid="{D5CDD505-2E9C-101B-9397-08002B2CF9AE}" pid="4" name="Creator">
    <vt:lpwstr>Elsevier</vt:lpwstr>
  </property>
  <property fmtid="{D5CDD505-2E9C-101B-9397-08002B2CF9AE}" pid="5" name="CrossMarkDomains[1]">
    <vt:lpwstr>elsevier.com</vt:lpwstr>
  </property>
  <property fmtid="{D5CDD505-2E9C-101B-9397-08002B2CF9AE}" pid="6" name="CrossMarkDomains[2]">
    <vt:lpwstr>sciencedirect.com</vt:lpwstr>
  </property>
  <property fmtid="{D5CDD505-2E9C-101B-9397-08002B2CF9AE}" pid="7" name="CrossmarkDomainExclusive">
    <vt:lpwstr>true</vt:lpwstr>
  </property>
  <property fmtid="{D5CDD505-2E9C-101B-9397-08002B2CF9AE}" pid="8" name="CrossmarkMajorVersionDate">
    <vt:lpwstr>2010-04-23</vt:lpwstr>
  </property>
  <property fmtid="{D5CDD505-2E9C-101B-9397-08002B2CF9AE}" pid="9" name="ElsevierWebPDFSpecifications">
    <vt:lpwstr>7.0</vt:lpwstr>
  </property>
  <property fmtid="{D5CDD505-2E9C-101B-9397-08002B2CF9AE}" pid="10" name="LastSaved">
    <vt:filetime>2025-06-27T00:00:00Z</vt:filetime>
  </property>
  <property fmtid="{D5CDD505-2E9C-101B-9397-08002B2CF9AE}" pid="11" name="Producer">
    <vt:lpwstr>Acrobat Distiller 8.1.0 (Windows)</vt:lpwstr>
  </property>
  <property fmtid="{D5CDD505-2E9C-101B-9397-08002B2CF9AE}" pid="12" name="doi">
    <vt:lpwstr>10.1016/j.rtbm.2024.101161</vt:lpwstr>
  </property>
  <property fmtid="{D5CDD505-2E9C-101B-9397-08002B2CF9AE}" pid="13" name="robots">
    <vt:lpwstr>noindex</vt:lpwstr>
  </property>
</Properties>
</file>