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KR" w:hAnsi="Noto Sans CJK KR"/>
          <w:b/>
          <w:color w:val="006D77"/>
          <w:sz w:val="36"/>
        </w:rPr>
        <w:t>NeX PLATFORM</w:t>
      </w:r>
    </w:p>
    <w:p>
      <w:pPr>
        <w:spacing w:before="567"/>
        <w:jc w:val="center"/>
      </w:pPr>
      <w:r>
        <w:rPr>
          <w:rFonts w:ascii="Noto Sans CJK KR" w:hAnsi="Noto Sans CJK KR"/>
          <w:b/>
          <w:color w:val="16324F"/>
          <w:sz w:val="54"/>
        </w:rPr>
        <w:t>시스템 사용자 매뉴얼</w:t>
      </w:r>
    </w:p>
    <w:p>
      <w:pPr>
        <w:jc w:val="center"/>
      </w:pPr>
      <w:r>
        <w:rPr>
          <w:b/>
          <w:sz w:val="28"/>
        </w:rPr>
        <w:t>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기준 태그</w:t>
            </w:r>
          </w:p>
        </w:tc>
        <w:tc>
          <w:tcPr>
            <w:tcW w:type="dxa" w:w="4762"/>
            <w:vAlign w:val="center"/>
          </w:tcPr>
          <w:p>
            <w:r>
              <w:t>v1.0</w:t>
            </w:r>
          </w:p>
        </w:tc>
      </w:tr>
      <w:tr>
        <w:tc>
          <w:tcPr>
            <w:tcW w:type="dxa" w:w="4762"/>
            <w:vAlign w:val="center"/>
          </w:tcPr>
          <w:p>
            <w:r>
              <w:t>기준 commit</w:t>
            </w:r>
          </w:p>
        </w:tc>
        <w:tc>
          <w:tcPr>
            <w:tcW w:type="dxa" w:w="4762"/>
            <w:vAlign w:val="center"/>
          </w:tcPr>
          <w:p>
            <w:r>
              <w:t>ab7af0fc</w:t>
            </w:r>
          </w:p>
        </w:tc>
      </w:tr>
      <w:tr>
        <w:tc>
          <w:tcPr>
            <w:tcW w:type="dxa" w:w="4762"/>
            <w:vAlign w:val="center"/>
          </w:tcPr>
          <w:p>
            <w:r>
              <w:t>지원 구성</w:t>
            </w:r>
          </w:p>
        </w:tc>
        <w:tc>
          <w:tcPr>
            <w:tcW w:type="dxa" w:w="4762"/>
            <w:vAlign w:val="center"/>
          </w:tcPr>
          <w:p>
            <w:r>
              <w:t>Single-host Docker Compose</w:t>
            </w:r>
          </w:p>
        </w:tc>
      </w:tr>
      <w:tr>
        <w:tc>
          <w:tcPr>
            <w:tcW w:type="dxa" w:w="4762"/>
            <w:vAlign w:val="center"/>
          </w:tcPr>
          <w:p>
            <w:r>
              <w:t>대상 독자</w:t>
            </w:r>
          </w:p>
        </w:tc>
        <w:tc>
          <w:tcPr>
            <w:tcW w:type="dxa" w:w="4762"/>
            <w:vAlign w:val="center"/>
          </w:tcPr>
          <w:p>
            <w:r>
              <w:t>NeX Platform 최종 사용자</w:t>
            </w:r>
          </w:p>
        </w:tc>
      </w:tr>
      <w:tr>
        <w:tc>
          <w:tcPr>
            <w:tcW w:type="dxa" w:w="4762"/>
            <w:vAlign w:val="center"/>
          </w:tcPr>
          <w:p>
            <w:r>
              <w:t>보안 등급</w:t>
            </w:r>
          </w:p>
        </w:tc>
        <w:tc>
          <w:tcPr>
            <w:tcW w:type="dxa" w:w="4762"/>
            <w:vAlign w:val="center"/>
          </w:tcPr>
          <w:p>
            <w:r>
              <w:t>사내 운영 문서</w:t>
            </w:r>
          </w:p>
        </w:tc>
      </w:tr>
    </w:tbl>
    <w:p/>
    <w:p>
      <w:pPr>
        <w:jc w:val="center"/>
      </w:pPr>
      <w:r>
        <w:rPr>
          <w:i/>
        </w:rPr>
        <w:t>이 문서는 v1.0 코드 기준선을 설명합니다. 실제 운영 배포 승인은 별도 release governance를 따릅니다.</w:t>
      </w:r>
    </w:p>
    <w:p>
      <w:r>
        <w:br w:type="page"/>
      </w:r>
    </w:p>
    <w:p>
      <w:pPr>
        <w:pStyle w:val="Heading1"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DE9EC"/>
          </w:tcPr>
          <w:p>
            <w:r>
              <w:t>버전</w:t>
            </w:r>
          </w:p>
        </w:tc>
        <w:tc>
          <w:tcPr>
            <w:tcW w:type="dxa" w:w="2381"/>
            <w:shd w:fill="DDE9EC"/>
          </w:tcPr>
          <w:p>
            <w:r>
              <w:t>일자</w:t>
            </w:r>
          </w:p>
        </w:tc>
        <w:tc>
          <w:tcPr>
            <w:tcW w:type="dxa" w:w="2381"/>
            <w:shd w:fill="DDE9EC"/>
          </w:tcPr>
          <w:p>
            <w:r>
              <w:t>기준</w:t>
            </w:r>
          </w:p>
        </w:tc>
        <w:tc>
          <w:tcPr>
            <w:tcW w:type="dxa" w:w="2381"/>
            <w:shd w:fill="DDE9EC"/>
          </w:tcPr>
          <w:p>
            <w:r>
              <w:t>내용</w:t>
            </w:r>
          </w:p>
        </w:tc>
      </w:tr>
      <w:tr>
        <w:tc>
          <w:tcPr>
            <w:tcW w:type="dxa" w:w="2381"/>
          </w:tcPr>
          <w:p>
            <w:r>
              <w:t>1.0</w:t>
            </w:r>
          </w:p>
        </w:tc>
        <w:tc>
          <w:tcPr>
            <w:tcW w:type="dxa" w:w="2381"/>
          </w:tcPr>
          <w:p>
            <w:r>
              <w:t>2026-10-09</w:t>
            </w:r>
          </w:p>
        </w:tc>
        <w:tc>
          <w:tcPr>
            <w:tcW w:type="dxa" w:w="2381"/>
          </w:tcPr>
          <w:p>
            <w:r>
              <w:t>ab7af0fc</w:t>
            </w:r>
          </w:p>
        </w:tc>
        <w:tc>
          <w:tcPr>
            <w:tcW w:type="dxa" w:w="2381"/>
          </w:tcPr>
          <w:p>
            <w:r>
              <w:t>최초 발행</w:t>
            </w:r>
          </w:p>
        </w:tc>
      </w:tr>
    </w:tbl>
    <w:p/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문서를 열었을 때 목차 업데이트가 필요하면 전체 필드를 갱신하십시오.</w:t>
      </w:r>
    </w:p>
    <w:p>
      <w:r>
        <w:br w:type="page"/>
      </w:r>
    </w:p>
    <w:p>
      <w:pPr>
        <w:pStyle w:val="Heading2"/>
      </w:pPr>
      <w:r>
        <w:t>1. NeX Platform 소개</w:t>
      </w:r>
    </w:p>
    <w:p>
      <w:r>
        <w:t>NeX Platform v1.0은 사용자가 사번으로 로그인하고, 자신의 문서를 업로드한 뒤, 권한이 확인된 문서를 근거로 질문하고 결과 문서를 생성할 수 있는 한국어 기본 업무 지원 시스템이다.</w:t>
      </w:r>
    </w:p>
    <w:p>
      <w:r>
        <w:t>사용자는 다음 기능을 이용할 수 있다.</w:t>
      </w:r>
    </w:p>
    <w:p>
      <w:pPr>
        <w:pStyle w:val="ListBullet"/>
      </w:pPr>
      <w:r>
        <w:t>사번과 비밀번호를 이용한 로그인</w:t>
      </w:r>
    </w:p>
    <w:p>
      <w:pPr>
        <w:pStyle w:val="ListBullet"/>
      </w:pPr>
      <w:r>
        <w:t>개인·tenant 범위의 문서 업로드</w:t>
      </w:r>
    </w:p>
    <w:p>
      <w:pPr>
        <w:pStyle w:val="ListBullet"/>
      </w:pPr>
      <w:r>
        <w:t>문서 처리 상태와 요약 정보 확인</w:t>
      </w:r>
    </w:p>
    <w:p>
      <w:pPr>
        <w:pStyle w:val="ListBullet"/>
      </w:pPr>
      <w:r>
        <w:t>권한이 확인된 문서를 대상으로 RAG 검색</w:t>
      </w:r>
    </w:p>
    <w:p>
      <w:pPr>
        <w:pStyle w:val="ListBullet"/>
      </w:pPr>
      <w:r>
        <w:t>근거와 citation이 포함된 답변 생성</w:t>
      </w:r>
    </w:p>
    <w:p>
      <w:pPr>
        <w:pStyle w:val="ListBullet"/>
      </w:pPr>
      <w:r>
        <w:t>생성 진행, 실패, 취소와 복구 상태 확인</w:t>
      </w:r>
    </w:p>
    <w:p>
      <w:pPr>
        <w:pStyle w:val="ListBullet"/>
      </w:pPr>
      <w:r>
        <w:t>생성 artifact 미리보기와 다운로드</w:t>
      </w:r>
    </w:p>
    <w:p>
      <w:pPr>
        <w:pStyle w:val="Heading2"/>
      </w:pPr>
      <w:r>
        <w:t>2. 접속과 로그인</w:t>
      </w:r>
    </w:p>
    <w:p>
      <w:r>
        <w:t>관리자가 제공한 HTTPS 주소로 접속한다. 인증서 경고가 나타나면 진행하지 말고 운영자에게 문의한다.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space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1. NeX AE 작업면과 사번 로그인</w:t>
      </w:r>
    </w:p>
    <w:p>
      <w:pPr>
        <w:pStyle w:val="ListNumber"/>
      </w:pPr>
      <w:r>
        <w:t>테넌트가 자신의 회사 또는 조직인지 확인한다.</w:t>
      </w:r>
    </w:p>
    <w:p>
      <w:pPr>
        <w:pStyle w:val="ListNumber"/>
      </w:pPr>
      <w:r>
        <w:t>사번을 입력한다.</w:t>
      </w:r>
    </w:p>
    <w:p>
      <w:pPr>
        <w:pStyle w:val="ListNumber"/>
      </w:pPr>
      <w:r>
        <w:t>비밀번호를 입력한다.</w:t>
      </w:r>
    </w:p>
    <w:p>
      <w:pPr>
        <w:pStyle w:val="ListNumber"/>
      </w:pPr>
      <w:r>
        <w:rPr>
          <w:rFonts w:ascii="Liberation Mono" w:hAnsi="Liberation Mono"/>
          <w:sz w:val="18"/>
        </w:rPr>
        <w:t>로그인</w:t>
      </w:r>
      <w:r>
        <w:t>을 선택한다.</w:t>
      </w:r>
    </w:p>
    <w:p>
      <w:pPr>
        <w:pStyle w:val="ListNumber"/>
      </w:pPr>
      <w:r>
        <w:t>성공 메시지와 사용자 범위를 확인한다.</w:t>
      </w:r>
    </w:p>
    <w:p>
      <w:r>
        <w:t>비밀번호는 화면에 다시 표시되지 않는다. 브라우저 개발자 도구, 메모장, 채팅 prompt에 비밀번호나 token을 입력하지 않는다.</w:t>
      </w:r>
    </w:p>
    <w:p>
      <w:r>
        <w:t>로그인이 반복해서 실패하면 잠금 시간이 끝날 때까지 기다리거나 관리자에게 계정 상태를 확인한다. 다른 사용자의 계정으로 우회하지 않는다.</w:t>
      </w:r>
    </w:p>
    <w:p>
      <w:pPr>
        <w:pStyle w:val="Heading2"/>
      </w:pPr>
      <w:r>
        <w:t>3. 작업공간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영역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좌측 탐색</w:t>
            </w:r>
          </w:p>
        </w:tc>
        <w:tc>
          <w:tcPr>
            <w:tcW w:type="dxa" w:w="4762"/>
            <w:vAlign w:val="center"/>
          </w:tcPr>
          <w:p>
            <w:r/>
            <w:r>
              <w:t>워크스페이스, 로그인, 런타임, 업로드, 문서, 검색, artifact, 감사 이동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상단 요약</w:t>
            </w:r>
          </w:p>
        </w:tc>
        <w:tc>
          <w:tcPr>
            <w:tcW w:type="dxa" w:w="4762"/>
            <w:vAlign w:val="center"/>
          </w:tcPr>
          <w:p>
            <w:r/>
            <w:r>
              <w:t>현재 workspace, 문서 수, 생성 단계, artifact 상태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채팅</w:t>
            </w:r>
          </w:p>
        </w:tc>
        <w:tc>
          <w:tcPr>
            <w:tcW w:type="dxa" w:w="4762"/>
            <w:vAlign w:val="center"/>
          </w:tcPr>
          <w:p>
            <w:r/>
            <w:r>
              <w:t>질문 입력, 근거 사용, 출력 형식 선택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진행 타임라인</w:t>
            </w:r>
          </w:p>
        </w:tc>
        <w:tc>
          <w:tcPr>
            <w:tcW w:type="dxa" w:w="4762"/>
            <w:vAlign w:val="center"/>
          </w:tcPr>
          <w:p>
            <w:r/>
            <w:r>
              <w:t>retrieval, generation, citation 검증 상태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컨텍스트 패널</w:t>
            </w:r>
          </w:p>
        </w:tc>
        <w:tc>
          <w:tcPr>
            <w:tcW w:type="dxa" w:w="4762"/>
            <w:vAlign w:val="center"/>
          </w:tcPr>
          <w:p>
            <w:r/>
            <w:r>
              <w:t>서비스, 문서, 검색 범위와 실행 결과</w:t>
            </w:r>
          </w:p>
        </w:tc>
      </w:tr>
    </w:tbl>
    <w:p/>
    <w:p>
      <w:r>
        <w:t>화면의 runtime 정보는 문제 신고에 유용하지만 service token, database 주소 같은 서버 정보는 표시하지 않는다.</w:t>
      </w:r>
    </w:p>
    <w:p>
      <w:pPr>
        <w:pStyle w:val="Heading2"/>
      </w:pPr>
      <w:r>
        <w:t>4. 문서 업로드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26110" cy="6766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ument_up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6110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2. 소유자 범위가 적용된 문서 업로드 화면</w:t>
      </w:r>
    </w:p>
    <w:p>
      <w:pPr>
        <w:pStyle w:val="ListNumber"/>
      </w:pPr>
      <w:r>
        <w:rPr>
          <w:rFonts w:ascii="Liberation Mono" w:hAnsi="Liberation Mono"/>
          <w:sz w:val="18"/>
        </w:rPr>
        <w:t>업로드</w:t>
      </w:r>
      <w:r>
        <w:t xml:space="preserve"> 영역으로 이동한다.</w:t>
      </w:r>
    </w:p>
    <w:p>
      <w:pPr>
        <w:pStyle w:val="ListNumber"/>
      </w:pPr>
      <w:r>
        <w:t>허용된 문서 파일을 선택한다.</w:t>
      </w:r>
    </w:p>
    <w:p>
      <w:pPr>
        <w:pStyle w:val="ListNumber"/>
      </w:pPr>
      <w:r>
        <w:t>파일명과 크기가 올바른지 확인한다.</w:t>
      </w:r>
    </w:p>
    <w:p>
      <w:pPr>
        <w:pStyle w:val="ListNumber"/>
      </w:pPr>
      <w:r>
        <w:t>조직 정책이 요구하면 source SHA-256 값을 확인한다.</w:t>
      </w:r>
    </w:p>
    <w:p>
      <w:pPr>
        <w:pStyle w:val="ListNumber"/>
      </w:pPr>
      <w:r>
        <w:rPr>
          <w:rFonts w:ascii="Liberation Mono" w:hAnsi="Liberation Mono"/>
          <w:sz w:val="18"/>
        </w:rPr>
        <w:t>전송</w:t>
      </w:r>
      <w:r>
        <w:t>을 선택한다.</w:t>
      </w:r>
    </w:p>
    <w:p>
      <w:pPr>
        <w:pStyle w:val="ListNumber"/>
      </w:pPr>
      <w:r>
        <w:t>업로드 성공과 처리 상태를 확인한다.</w:t>
      </w:r>
    </w:p>
    <w:p>
      <w:r>
        <w:t>업로드한 사용자가 해당 문서의 기본 owner다. 같은 사용자가 동일한 파일을 다시 올리면 hash 기반 중복 검사가 동작할 수 있다. 다른 사용자의 문서는 같은 파일이라도 권한 없이 조회되지 않는다.</w:t>
      </w:r>
    </w:p>
    <w:p>
      <w:pPr>
        <w:pStyle w:val="Heading3"/>
      </w:pPr>
      <w:r>
        <w:t>4.1 처리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업로드 접수</w:t>
            </w:r>
          </w:p>
        </w:tc>
        <w:tc>
          <w:tcPr>
            <w:tcW w:type="dxa" w:w="4762"/>
            <w:vAlign w:val="center"/>
          </w:tcPr>
          <w:p>
            <w:r/>
            <w:r>
              <w:t>파일 metadata와 owner scope가 등록됨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원본 저장</w:t>
            </w:r>
          </w:p>
        </w:tc>
        <w:tc>
          <w:tcPr>
            <w:tcW w:type="dxa" w:w="4762"/>
            <w:vAlign w:val="center"/>
          </w:tcPr>
          <w:p>
            <w:r/>
            <w:r>
              <w:t>private object storage에 원본 저장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텍스트 추출</w:t>
            </w:r>
          </w:p>
        </w:tc>
        <w:tc>
          <w:tcPr>
            <w:tcW w:type="dxa" w:w="4762"/>
            <w:vAlign w:val="center"/>
          </w:tcPr>
          <w:p>
            <w:r/>
            <w:r>
              <w:t>문서에서 Markdown 생성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Chunk 생성</w:t>
            </w:r>
          </w:p>
        </w:tc>
        <w:tc>
          <w:tcPr>
            <w:tcW w:type="dxa" w:w="4762"/>
            <w:vAlign w:val="center"/>
          </w:tcPr>
          <w:p>
            <w:r/>
            <w:r>
              <w:t>정책에 따라 검색 단위 생성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Embedding</w:t>
            </w:r>
          </w:p>
        </w:tc>
        <w:tc>
          <w:tcPr>
            <w:tcW w:type="dxa" w:w="4762"/>
            <w:vAlign w:val="center"/>
          </w:tcPr>
          <w:p>
            <w:r/>
            <w:r>
              <w:t>vector 생성 및 index publish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요약</w:t>
            </w:r>
          </w:p>
        </w:tc>
        <w:tc>
          <w:tcPr>
            <w:tcW w:type="dxa" w:w="4762"/>
            <w:vAlign w:val="center"/>
          </w:tcPr>
          <w:p>
            <w:r/>
            <w:r>
              <w:t>1개 chunk보다 작은 문서 요약 생성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준비 완료</w:t>
            </w:r>
          </w:p>
        </w:tc>
        <w:tc>
          <w:tcPr>
            <w:tcW w:type="dxa" w:w="4762"/>
            <w:vAlign w:val="center"/>
          </w:tcPr>
          <w:p>
            <w:r/>
            <w:r>
              <w:t>검색과 생성에 사용 가능</w:t>
            </w:r>
          </w:p>
        </w:tc>
      </w:tr>
    </w:tbl>
    <w:p/>
    <w:p>
      <w:r>
        <w:t>처리가 실패하면 무작정 다시 업로드하지 말고 retry 가능 여부와 실패 단계를 확인한다.</w:t>
      </w:r>
    </w:p>
    <w:p>
      <w:pPr>
        <w:pStyle w:val="Heading2"/>
      </w:pPr>
      <w:r>
        <w:t>5. 문서 선택과 검색 범위</w:t>
      </w:r>
    </w:p>
    <w:p>
      <w:r>
        <w:rPr>
          <w:rFonts w:ascii="Liberation Mono" w:hAnsi="Liberation Mono"/>
          <w:sz w:val="18"/>
        </w:rPr>
        <w:t>문서</w:t>
      </w:r>
      <w:r>
        <w:t xml:space="preserve"> 영역에서 검색에 사용할 문서를 선택한다. 문서 상세에는 processing, extraction, summary와 confidence 상태가 표시된다. 원문 storage path와 vector 값은 표시되지 않는다.</w:t>
      </w:r>
    </w:p>
    <w:p>
      <w:r>
        <w:t>검색은 tenant와 owner 권한을 먼저 적용한 뒤 BM25와 vector candidate를 결합하고 reranker로 순위를 조정한다. 관련 근거가 부족하면 시스템은 답을 만들기보다 no-answer 또는 low-confidence 안내를 표시한다.</w:t>
      </w:r>
    </w:p>
    <w:p>
      <w:pPr>
        <w:pStyle w:val="Heading2"/>
      </w:pPr>
      <w:r>
        <w:t>6. 근거 기반 채팅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50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unded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3. 근거와 인용이 포함된 채팅 결과</w:t>
      </w:r>
    </w:p>
    <w:p>
      <w:pPr>
        <w:pStyle w:val="ListNumber"/>
      </w:pPr>
      <w:r>
        <w:t>질문을 구체적으로 입력한다.</w:t>
      </w:r>
    </w:p>
    <w:p>
      <w:pPr>
        <w:pStyle w:val="ListNumber"/>
      </w:pPr>
      <w:r>
        <w:t xml:space="preserve">문서를 근거로 답변받으려면 </w:t>
      </w:r>
      <w:r>
        <w:rPr>
          <w:rFonts w:ascii="Liberation Mono" w:hAnsi="Liberation Mono"/>
          <w:sz w:val="18"/>
        </w:rPr>
        <w:t>근거 사용</w:t>
      </w:r>
      <w:r>
        <w:t>을 켠다.</w:t>
      </w:r>
    </w:p>
    <w:p>
      <w:pPr>
        <w:pStyle w:val="ListNumber"/>
      </w:pPr>
      <w:r>
        <w:t>필요한 출력 형식을 선택한다.</w:t>
      </w:r>
    </w:p>
    <w:p>
      <w:pPr>
        <w:pStyle w:val="ListNumber"/>
      </w:pPr>
      <w:r>
        <w:rPr>
          <w:rFonts w:ascii="Liberation Mono" w:hAnsi="Liberation Mono"/>
          <w:sz w:val="18"/>
        </w:rPr>
        <w:t>전송</w:t>
      </w:r>
      <w:r>
        <w:t>을 선택한다.</w:t>
      </w:r>
    </w:p>
    <w:p>
      <w:pPr>
        <w:pStyle w:val="ListNumber"/>
      </w:pPr>
      <w:r>
        <w:t>진행 타임라인과 결과의 citation 상태를 확인한다.</w:t>
      </w:r>
    </w:p>
    <w:p>
      <w:r>
        <w:t>좋은 질문은 대상, 기간, 원하는 결과와 출력 형식을 포함한다.</w:t>
      </w:r>
    </w:p>
    <w:p>
      <w:pPr>
        <w:pStyle w:val="CodeBlock"/>
      </w:pPr>
      <w:r>
        <w:t>선택한 운영 절차서를 기준으로 장애 대응 순서를 표로 정리하고,</w:t>
        <w:br/>
        <w:t>각 항목에 근거 문서를 표시해줘.</w:t>
      </w:r>
    </w:p>
    <w:p>
      <w:pPr>
        <w:pStyle w:val="Heading3"/>
      </w:pPr>
      <w:r>
        <w:t>6.1 결과 판정</w:t>
      </w:r>
    </w:p>
    <w:p>
      <w:pPr>
        <w:pStyle w:val="ListBullet"/>
      </w:pPr>
      <w:r>
        <w:rPr>
          <w:rFonts w:ascii="Liberation Mono" w:hAnsi="Liberation Mono"/>
          <w:sz w:val="18"/>
        </w:rPr>
        <w:t>HIGH</w:t>
      </w:r>
      <w:r>
        <w:t>: 근거와 confidence가 충분함</w:t>
      </w:r>
    </w:p>
    <w:p>
      <w:pPr>
        <w:pStyle w:val="ListBullet"/>
      </w:pPr>
      <w:r>
        <w:rPr>
          <w:rFonts w:ascii="Liberation Mono" w:hAnsi="Liberation Mono"/>
          <w:sz w:val="18"/>
        </w:rPr>
        <w:t>LOW_CONFIDENCE</w:t>
      </w:r>
      <w:r>
        <w:t>: 근거가 약하므로 문서 범위나 질문을 조정해야 함</w:t>
      </w:r>
    </w:p>
    <w:p>
      <w:pPr>
        <w:pStyle w:val="ListBullet"/>
      </w:pPr>
      <w:r>
        <w:rPr>
          <w:rFonts w:ascii="Liberation Mono" w:hAnsi="Liberation Mono"/>
          <w:sz w:val="18"/>
        </w:rPr>
        <w:t>NO_ANSWER</w:t>
      </w:r>
      <w:r>
        <w:t>: 권한이 있는 문서에서 답을 뒷받침할 근거를 찾지 못함</w:t>
      </w:r>
    </w:p>
    <w:p>
      <w:pPr>
        <w:pStyle w:val="ListBullet"/>
      </w:pPr>
      <w:r>
        <w:t>citation validation 실패: 자동 repair 또는 사용자 재시도가 필요함</w:t>
      </w:r>
    </w:p>
    <w:p>
      <w:r>
        <w:t>답변은 업무 판단을 보조한다. 중요한 의사결정은 citation으로 연결된 원문과 최신 사내 규정을 함께 확인한다.</w:t>
      </w:r>
    </w:p>
    <w:p>
      <w:pPr>
        <w:pStyle w:val="Heading2"/>
      </w:pPr>
      <w:r>
        <w:t>7. 생성 진행과 복구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63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neration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4. 요청부터 citation 검증까지의 진행 타임라인</w:t>
      </w:r>
    </w:p>
    <w:p>
      <w:r>
        <w:t>타임라인은 request intake, retrieval, prompt package, provider generation, draft validation, citation validation과 완료 단계를 보여준다.</w:t>
      </w:r>
    </w:p>
    <w:p>
      <w:pPr>
        <w:pStyle w:val="ListBullet"/>
      </w:pPr>
      <w:r>
        <w:t>실행 중인 요청은 정책이 허용할 때 취소할 수 있다.</w:t>
      </w:r>
    </w:p>
    <w:p>
      <w:pPr>
        <w:pStyle w:val="ListBullet"/>
      </w:pPr>
      <w:r>
        <w:t>일시적 provider 오류는 제한된 횟수만 재시도한다.</w:t>
      </w:r>
    </w:p>
    <w:p>
      <w:pPr>
        <w:pStyle w:val="ListBullet"/>
      </w:pPr>
      <w:r>
        <w:t>화면을 새로 열어도 durable job 상태에서 진행 상황을 복구한다.</w:t>
      </w:r>
    </w:p>
    <w:p>
      <w:pPr>
        <w:pStyle w:val="ListBullet"/>
      </w:pPr>
      <w:r>
        <w:t>같은 요청이 중복 실행되는 것으로 보이면 추가 전송하지 말고 운영자에게 interaction ID를 전달한다.</w:t>
      </w:r>
    </w:p>
    <w:p>
      <w:pPr>
        <w:pStyle w:val="Heading2"/>
      </w:pPr>
      <w:r>
        <w:t>8. Artifact 미리보기와 다운로드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6845" cy="6766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tifact_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684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5. 생성 artifact 미리보기와 다운로드 상태</w:t>
      </w:r>
    </w:p>
    <w:p>
      <w:r>
        <w:t>생성 결과가 artifact로 준비되면 다음 작업을 수행할 수 있다.</w:t>
      </w:r>
    </w:p>
    <w:p>
      <w:pPr>
        <w:pStyle w:val="ListNumber"/>
      </w:pPr>
      <w:r>
        <w:rPr>
          <w:rFonts w:ascii="Liberation Mono" w:hAnsi="Liberation Mono"/>
          <w:sz w:val="18"/>
        </w:rPr>
        <w:t>미리보기</w:t>
      </w:r>
      <w:r>
        <w:t>로 내용과 형식을 확인한다.</w:t>
      </w:r>
    </w:p>
    <w:p>
      <w:pPr>
        <w:pStyle w:val="ListNumber"/>
      </w:pPr>
      <w:r>
        <w:t>citation, source lineage와 품질 상태를 확인한다.</w:t>
      </w:r>
    </w:p>
    <w:p>
      <w:pPr>
        <w:pStyle w:val="ListNumber"/>
      </w:pPr>
      <w:r>
        <w:t>필요한 형식이 제공되면 다운로드한다.</w:t>
      </w:r>
    </w:p>
    <w:p>
      <w:pPr>
        <w:pStyle w:val="ListNumber"/>
      </w:pPr>
      <w:r>
        <w:t>오래된 version이 아닌지 확인한다.</w:t>
      </w:r>
    </w:p>
    <w:p>
      <w:r>
        <w:t>다운로드 링크는 owner scope와 session을 검사한다. 링크를 다른 사용자에게 전달해도 권한이 자동으로 공유되지 않는다.</w:t>
      </w:r>
    </w:p>
    <w:p>
      <w:pPr>
        <w:pStyle w:val="Heading2"/>
      </w:pPr>
      <w:r>
        <w:t>9. 오류 메시지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상황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사용자 조치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로그인 실패</w:t>
            </w:r>
          </w:p>
        </w:tc>
        <w:tc>
          <w:tcPr>
            <w:tcW w:type="dxa" w:w="4762"/>
            <w:vAlign w:val="center"/>
          </w:tcPr>
          <w:p>
            <w:r/>
            <w:r>
              <w:t>사번·tenant 확인, lockout 대기, 관리자 문의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업로드 거부</w:t>
            </w:r>
          </w:p>
        </w:tc>
        <w:tc>
          <w:tcPr>
            <w:tcW w:type="dxa" w:w="4762"/>
            <w:vAlign w:val="center"/>
          </w:tcPr>
          <w:p>
            <w:r/>
            <w:r>
              <w:t>파일 형식·크기·중복·권한 확인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처리 지연</w:t>
            </w:r>
          </w:p>
        </w:tc>
        <w:tc>
          <w:tcPr>
            <w:tcW w:type="dxa" w:w="4762"/>
            <w:vAlign w:val="center"/>
          </w:tcPr>
          <w:p>
            <w:r/>
            <w:r>
              <w:t>진행 상태 확인 후 retry 가능 여부 확인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검색 결과 없음</w:t>
            </w:r>
          </w:p>
        </w:tc>
        <w:tc>
          <w:tcPr>
            <w:tcW w:type="dxa" w:w="4762"/>
            <w:vAlign w:val="center"/>
          </w:tcPr>
          <w:p>
            <w:r/>
            <w:r>
              <w:t>문서 선택과 질문 범위를 조정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Low confidence</w:t>
            </w:r>
          </w:p>
        </w:tc>
        <w:tc>
          <w:tcPr>
            <w:tcW w:type="dxa" w:w="4762"/>
            <w:vAlign w:val="center"/>
          </w:tcPr>
          <w:p>
            <w:r/>
            <w:r>
              <w:t>더 구체적인 질문 또는 추가 문서 선택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생성 실패</w:t>
            </w:r>
          </w:p>
        </w:tc>
        <w:tc>
          <w:tcPr>
            <w:tcW w:type="dxa" w:w="4762"/>
            <w:vAlign w:val="center"/>
          </w:tcPr>
          <w:p>
            <w:r/>
            <w:r>
              <w:t>retryable 표시가 있을 때 한 번 재시도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다운로드 실패</w:t>
            </w:r>
          </w:p>
        </w:tc>
        <w:tc>
          <w:tcPr>
            <w:tcW w:type="dxa" w:w="4762"/>
            <w:vAlign w:val="center"/>
          </w:tcPr>
          <w:p>
            <w:r/>
            <w:r>
              <w:t>session과 artifact 상태 확인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권한 없음</w:t>
            </w:r>
          </w:p>
        </w:tc>
        <w:tc>
          <w:tcPr>
            <w:tcW w:type="dxa" w:w="4762"/>
            <w:vAlign w:val="center"/>
          </w:tcPr>
          <w:p>
            <w:r/>
            <w:r>
              <w:t>owner 또는 관리자에게 정식 공유·권한 요청</w:t>
            </w:r>
          </w:p>
        </w:tc>
      </w:tr>
    </w:tbl>
    <w:p/>
    <w:p>
      <w:r>
        <w:t>오류 신고에는 발생 시각, 화면 단계, workspace ID, document/artifact의 안전한 식별자와 표시된 error code를 포함한다. 비밀번호, token, 문서 원문은 첨부하지 않는다.</w:t>
      </w:r>
    </w:p>
    <w:p>
      <w:pPr>
        <w:pStyle w:val="Heading2"/>
      </w:pPr>
      <w:r>
        <w:t>10. 보안과 개인정보</w:t>
      </w:r>
    </w:p>
    <w:p>
      <w:pPr>
        <w:pStyle w:val="ListBullet"/>
      </w:pPr>
      <w:r>
        <w:t>자신의 계정만 사용한다.</w:t>
      </w:r>
    </w:p>
    <w:p>
      <w:pPr>
        <w:pStyle w:val="ListBullet"/>
      </w:pPr>
      <w:r>
        <w:t>승인되지 않은 개인정보·기밀문서를 업로드하지 않는다.</w:t>
      </w:r>
    </w:p>
    <w:p>
      <w:pPr>
        <w:pStyle w:val="ListBullet"/>
      </w:pPr>
      <w:r>
        <w:t>prompt에 비밀번호, API key, 주민등록번호 같은 민감정보를 입력하지 않는다.</w:t>
      </w:r>
    </w:p>
    <w:p>
      <w:pPr>
        <w:pStyle w:val="ListBullet"/>
      </w:pPr>
      <w:r>
        <w:t>citation이 없는 답변을 사실로 확정하지 않는다.</w:t>
      </w:r>
    </w:p>
    <w:p>
      <w:pPr>
        <w:pStyle w:val="ListBullet"/>
      </w:pPr>
      <w:r>
        <w:t>다운로드한 파일은 회사의 문서 보안 정책에 따라 보관·삭제한다.</w:t>
      </w:r>
    </w:p>
    <w:p>
      <w:pPr>
        <w:pStyle w:val="ListBullet"/>
      </w:pPr>
      <w:r>
        <w:t>로그아웃 후 공용 브라우저를 종료한다.</w:t>
      </w:r>
    </w:p>
    <w:p>
      <w:pPr>
        <w:pStyle w:val="Heading2"/>
      </w:pPr>
      <w:r>
        <w:t>11. 현재 제한사항</w:t>
      </w:r>
    </w:p>
    <w:p>
      <w:pPr>
        <w:pStyle w:val="ListBullet"/>
      </w:pPr>
      <w:r>
        <w:t>v1.0은 Single-host 구성이다.</w:t>
      </w:r>
    </w:p>
    <w:p>
      <w:pPr>
        <w:pStyle w:val="ListBullet"/>
      </w:pPr>
      <w:r>
        <w:t>외부 incident notification은 아직 활성화되지 않았다.</w:t>
      </w:r>
    </w:p>
    <w:p>
      <w:pPr>
        <w:pStyle w:val="ListBullet"/>
      </w:pPr>
      <w:r>
        <w:t>host 전체 장애 자동 failover는 제공하지 않는다.</w:t>
      </w:r>
    </w:p>
    <w:p>
      <w:pPr>
        <w:pStyle w:val="ListBullet"/>
      </w:pPr>
      <w:r>
        <w:t>model 변경 시 readiness와 calibration을 다시 통과해야 한다.</w:t>
      </w:r>
    </w:p>
    <w:p>
      <w:pPr>
        <w:pStyle w:val="ListBullet"/>
      </w:pPr>
      <w:r>
        <w:t xml:space="preserve">현재 release governance가 </w:t>
      </w:r>
      <w:r>
        <w:rPr>
          <w:rFonts w:ascii="Liberation Mono" w:hAnsi="Liberation Mono"/>
          <w:sz w:val="18"/>
        </w:rPr>
        <w:t>NO_GO</w:t>
      </w:r>
      <w:r>
        <w:t>인 환경에서는 production 사용을 시작하지 않는다.</w:t>
      </w:r>
    </w:p>
    <w:p>
      <w:pPr>
        <w:pStyle w:val="Heading2"/>
      </w:pPr>
      <w:r>
        <w:t>12. 빠른 작업 요약</w:t>
      </w:r>
    </w:p>
    <w:p>
      <w:pPr>
        <w:pStyle w:val="CodeBlock"/>
      </w:pPr>
      <w:r>
        <w:t>로그인 → 문서 업로드 → 처리 완료 확인 → 문서 선택</w:t>
        <w:br/>
        <w:t>→ 질문과 근거 사용 설정 → 진행·citation 확인</w:t>
        <w:br/>
        <w:t>→ artifact 미리보기 → 다운로드 → 로그아웃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NeX Platform v1.0  | 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NeX Platform v1.0 | 시스템 사용자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6D7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7A4E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3" w:right="283"/>
      <w:shd w:fill="F1F4F6"/>
    </w:pPr>
    <w:rPr>
      <w:rFonts w:ascii="Liberation Mono" w:hAnsi="Liberation Mono" w:eastAsia="Liberation Mono"/>
      <w:sz w:val="17"/>
    </w:rPr>
  </w:style>
  <w:style w:type="paragraph" w:customStyle="1" w:styleId="FigureCaption">
    <w:name w:val="Figure Caption"/>
    <w:pPr>
      <w:jc w:val="center"/>
    </w:pPr>
    <w:rPr>
      <w:rFonts w:ascii="Noto Sans CJK KR" w:hAnsi="Noto Sans CJK KR" w:eastAsia="Noto Sans CJK KR"/>
      <w:i/>
      <w:color w:val="4254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Platform v1.0 시스템 사용자 매뉴얼</dc:title>
  <dc:subject>NeX Platform v1.0 Single-host Docker Compose</dc:subject>
  <dc:creator>NeX Platform</dc:creator>
  <cp:keywords>NeX Platform,v1.0,Docker Compose,운영,사용자 매뉴얼</cp:keywords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