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1100"/>
        <w:jc w:val="center"/>
      </w:pPr>
      <w:r>
        <w:rPr>
          <w:rFonts w:ascii="NanumSquare" w:hAnsi="NanumSquare" w:eastAsia="NanumSquare"/>
          <w:b/>
          <w:color w:val="17365D"/>
          <w:sz w:val="48"/>
        </w:rPr>
      </w:r>
      <w:r>
        <w:rPr>
          <w:b/>
          <w:color w:val="17365D"/>
          <w:sz w:val="20"/>
        </w:rPr>
      </w:r>
      <w:r>
        <w:t>NeX Enterprise Business Core</w:t>
      </w:r>
    </w:p>
    <w:p/>
    <w:p>
      <w:pPr>
        <w:jc w:val="center"/>
      </w:pPr>
      <w:r>
        <w:rPr>
          <w:rFonts w:ascii="NanumSquare" w:hAnsi="NanumSquare" w:eastAsia="NanumSquare"/>
          <w:b/>
          <w:color w:val="2F5597"/>
          <w:sz w:val="29"/>
        </w:rPr>
        <w:t>End-to-End Golden Slice &amp; Reconciliation Design v2.0</w:t>
      </w:r>
    </w:p>
    <w:p>
      <w:pPr>
        <w:spacing w:before="340"/>
        <w:jc w:val="center"/>
      </w:pPr>
      <w:r>
        <w:rPr>
          <w:rFonts w:ascii="NanumSquare" w:hAnsi="NanumSquare" w:eastAsia="NanumSquare"/>
          <w:b/>
          <w:color w:val="0F6B78"/>
          <w:sz w:val="21"/>
        </w:rPr>
        <w:t>Revenue · Procurement Commitment / Material Actual · Direct Expense · Labor · P/L · Evidence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Golden Invariant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Source Transaction → Immutable Ledger Fact → Project P/L → Mother/NVT Roll-up → Evidence가 동일한 경제적 사실을 가리키고 모든 Required Reconciliation이 PASS할 때만 Golden PASS.</w:t>
            </w:r>
          </w:p>
        </w:tc>
      </w:tr>
    </w:tbl>
    <w:p>
      <w:pPr>
        <w:spacing w:before="360" w:after="8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7"/>
        </w:rPr>
        <w:t>Reference package: 6 JSON Schemas + Python Golden/Reconciliation Engine + 7 SQL checks   |   2026.09.02</w:t>
      </w:r>
    </w:p>
    <w:p>
      <w:r>
        <w:br w:type="page"/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Executive Summary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333333"/>
          <w:sz w:val="20"/>
        </w:rPr>
        <w:t>본 문서는 Revenue, Material, Direct Expense, Procurement Commitment/Actual Cost, Labor를 Child Project P-300에서 하나의 End-to-End Golden Slice로 실행하고 서로 다른 Source of Truth를 독립적으로 Reconcile하는 기준을 정의한다. API 성공만으로는 PASS하지 않으며, Voucher/PO/Invoice/Labor Allocation과 immutable Project Financial Ledger, DIRECT/ROLLUP P/L, Evidence Lineage가 모두 명시된 Expected Economics와 일치해야 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E87500"/>
                <w:sz w:val="18"/>
              </w:rPr>
              <w:t>Reference vs Current Implementation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이 문서는 Target Integration Harness/Acceptance Baseline이다. 실제 Source Repository와 개발 DB를 아직 이 대화에서 검증한 것은 아니므로, Reference Python/SQL 구조를 현재 구현 사실로 해석하지 않는다.</w:t>
            </w:r>
          </w:p>
        </w:tc>
      </w:tr>
    </w:tbl>
    <w:p>
      <w:pPr>
        <w:sectPr>
          <w:footerReference w:type="default" r:id="rId9"/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1. End-to-End Golden Slice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2e_golden_sl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1. P-300 단일 Project에 Revenue/Procurement/Material/Expense/Labor를 발생시키고 P/L과 Reconciliation까지 완료하는 전체 흐름.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2.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4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Decision</w:t>
            </w:r>
          </w:p>
        </w:tc>
        <w:tc>
          <w:tcPr>
            <w:tcW w:type="dxa" w:w="604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Implementation Meaning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GS-DD-01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One canonical fixture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All Phase 2 economic streams are validated against one fixed Child Project/Period/Currency dataset.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GS-DD-02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API-first test execution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setup/actions use canonical service APIs and isolated test DB; direct DB writes are only for test fixture infrastructure where explicitly safe.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GS-DD-03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SoR reconciliation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 successful command is insufficient; source transaction, ledger, commitment, labor and P/L must agree.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GS-DD-04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economics is explicit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expected totals are versioned data, not inferred from current implementation output.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GS-DD-05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Eventual consistency is bounded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Projection lag may enter WAITING_CONVERGENCE but cannot produce a false PASS.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GS-DD-06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Idempotency is economically tested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Retries/duplicate events must leave the same final financial facts and P/L.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GS-DD-07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Lineage is part of correctness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An unexplained P/L number is a Golden failure even if the arithmetic is correct.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GS-DD-08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Failure tests assert prevention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Fault cases pass only when unsafe side effects are blocked/reconciled as designed.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GS-DD-09</w:t>
            </w:r>
          </w:p>
        </w:tc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compare is non-authoritative</w:t>
            </w:r>
          </w:p>
        </w:tc>
        <w:tc>
          <w:tcPr>
            <w:tcW w:type="dxa" w:w="604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Dual-run comparison can flag mismatch but never causes automatic dual-write or correction.</w:t>
            </w:r>
          </w:p>
        </w:tc>
      </w:tr>
      <w:tr>
        <w:trPr>
          <w:cantSplit w:val="true"/>
        </w:trPr>
        <w:tc>
          <w:tcPr>
            <w:tcW w:type="dxa" w:w="14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GS-DD-10</w:t>
            </w:r>
          </w:p>
        </w:tc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Rebuildable read models</w:t>
            </w:r>
          </w:p>
        </w:tc>
        <w:tc>
          <w:tcPr>
            <w:tcW w:type="dxa" w:w="604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P/L/lineage projections may be dropped/rebuilt; reconciliation always returns to authoritative facts.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3. Golden Fixture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Item</w:t>
            </w:r>
          </w:p>
        </w:tc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Value</w:t>
            </w:r>
          </w:p>
        </w:tc>
        <w:tc>
          <w:tcPr>
            <w:tcW w:type="dxa" w:w="47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NVT Project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NVT-10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ACTIVE roll-up root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Mother Project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M-100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ACTIVE, child of NVT-10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Child Project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P-300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ACTIVE direct transaction target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Fiscal Period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FP-2026-09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September 2026 / KRW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Revenue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25,000,000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 Revenue Voucher / PFL REVENUE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Purchase Commitment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7,000,000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ISSUED; not actual P/L cost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Material Actual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6,000,000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Matched invoice → Purchase Voucher POSTED / PFL MATERIAL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Open Commitment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1,000,000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7M - 6M recognized actual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Direct Expense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840,000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Expense Voucher POSTED / PFL DIRECT_EXPENSE</w:t>
            </w:r>
          </w:p>
        </w:tc>
      </w:tr>
      <w:tr>
        <w:trPr>
          <w:cantSplit w:val="true"/>
        </w:trPr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Labor</w:t>
            </w:r>
          </w:p>
        </w:tc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4,000,000</w:t>
            </w:r>
          </w:p>
        </w:tc>
        <w:tc>
          <w:tcPr>
            <w:tcW w:type="dxa" w:w="47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FROZEN Effort/Allocation → PFL LABOR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Profit</w:t>
            </w:r>
          </w:p>
        </w:tc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KRW 14,160,000</w:t>
            </w:r>
          </w:p>
        </w:tc>
        <w:tc>
          <w:tcPr>
            <w:tcW w:type="dxa" w:w="47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25M - 6M - 0.84M - 4M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 Expected Project Economics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xpected_project_econom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2. Project P/L Actual과 Procurement Commitment를 분리한 P-300 Expected Economics.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4.1 Accounting / Economic Line Expectations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 w:val="true"/>
        </w:trPr>
        <w:tc>
          <w:tcPr>
            <w:tcW w:type="dxa" w:w="259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Debit</w:t>
            </w:r>
          </w:p>
        </w:tc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Credit</w:t>
            </w:r>
          </w:p>
        </w:tc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PFL Effect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Revenue Voucher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Dr AR 25M [NONE]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 Revenue 25M [REVENUE]</w:t>
            </w:r>
          </w:p>
        </w:tc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REVENUE +25M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Purchase Voucher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Dr Material 6M [MATERIAL] + Dr VAT 0.6M [NONE]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 AP 6.6M [NONE]</w:t>
            </w:r>
          </w:p>
        </w:tc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MATERIAL +6M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Expense Voucher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Dr Travel 0.84M [DIRECT_EXPENSE]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 Employee Payable 0.84M [NONE]</w:t>
            </w:r>
          </w:p>
        </w:tc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DIRECT_EXPENSE +0.84M</w:t>
            </w:r>
          </w:p>
        </w:tc>
      </w:tr>
      <w:tr>
        <w:trPr>
          <w:cantSplit w:val="true"/>
        </w:trPr>
        <w:tc>
          <w:tcPr>
            <w:tcW w:type="dxa" w:w="259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 Allocation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Management LABOR economic fact 4M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PFL balance-sheet offset</w:t>
            </w:r>
          </w:p>
        </w:tc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 +4M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Supplier Payment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Dr AP 6.6M [NONE]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 Cash 6.6M [NONE]</w:t>
            </w:r>
          </w:p>
        </w:tc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effect 0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5. End-to-End Step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 w:val="true"/>
        </w:trPr>
        <w:tc>
          <w:tcPr>
            <w:tcW w:type="dxa" w:w="17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Step</w:t>
            </w:r>
          </w:p>
        </w:tc>
        <w:tc>
          <w:tcPr>
            <w:tcW w:type="dxa" w:w="237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432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9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Expected Effect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GS24-S01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 Setup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Verify/create NVT-10→M-100→P-300; P-300 ACTIVE; period OPEN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 financial effect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GS24-S02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Revenue Post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 balanced Revenue Voucher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PFL REVENUE +25M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GS24-S03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Procurement Commitment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Approve/issue PO net 7M and submit Procurement WorkResult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Commitment +7M; P/L 0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GS24-S04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Purchase Actual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Receipt + matched invoice + Purchase Voucher + Ledger POST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PFL MATERIAL +6M; open commitment 1M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GS24-S05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Direct Expense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Expense Voucher + required gate + Ledger POST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PFL DIRECT_EXPENSE +0.84M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GS24-S06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FROZEN effort/cost pool/allocation + Ledger POST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PFL LABOR +4M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GS24-S07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Supplier Payment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Settle AP/Cash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0</w:t>
            </w:r>
          </w:p>
        </w:tc>
      </w:tr>
      <w:tr>
        <w:trPr>
          <w:cantSplit w:val="true"/>
        </w:trPr>
        <w:tc>
          <w:tcPr>
            <w:tcW w:type="dxa" w:w="17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GS24-S08</w:t>
            </w:r>
          </w:p>
        </w:tc>
        <w:tc>
          <w:tcPr>
            <w:tcW w:type="dxa" w:w="237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Refresh</w:t>
            </w:r>
          </w:p>
        </w:tc>
        <w:tc>
          <w:tcPr>
            <w:tcW w:type="dxa" w:w="432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Projection watermark converges to max ledger posting_seq</w:t>
            </w:r>
          </w:p>
        </w:tc>
        <w:tc>
          <w:tcPr>
            <w:tcW w:type="dxa" w:w="19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DIRECT/ROLLUP read models fresh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GS24-S09</w:t>
            </w:r>
          </w:p>
        </w:tc>
        <w:tc>
          <w:tcPr>
            <w:tcW w:type="dxa" w:w="237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Reconcile</w:t>
            </w:r>
          </w:p>
        </w:tc>
        <w:tc>
          <w:tcPr>
            <w:tcW w:type="dxa" w:w="432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Run required and optional reconciliation checks</w:t>
            </w:r>
          </w:p>
        </w:tc>
        <w:tc>
          <w:tcPr>
            <w:tcW w:type="dxa" w:w="19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Final Golden PASS/FAIL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 Reconciliation Control Plane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conciliation_control_pla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3. Voucher/Source→Ledger/Commitment/Labor/P-L/Roll-up/Lineage/Idempotency/Freshness의 다층 Reconciliation.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6.1 Reconciliation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 w:val="true"/>
        </w:trPr>
        <w:tc>
          <w:tcPr>
            <w:tcW w:type="dxa" w:w="151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Check</w:t>
            </w:r>
          </w:p>
        </w:tc>
        <w:tc>
          <w:tcPr>
            <w:tcW w:type="dxa" w:w="10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Req.</w:t>
            </w:r>
          </w:p>
        </w:tc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Invariant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REC-01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VOUCHER_BALANCE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Every accounting Voucher Debit total = Credit total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REC-02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SOURCE_TO_LEDGER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Each POSTED Voucher economic effect = PFL entries from that Voucher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REC-03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COMMITMENT_ACTUAL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Commitment = Recognized Actual + Cancelled + Open Commitment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REC-04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LABOR_COST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LaborCostPool = Allocation total = LABOR Ledger effect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REC-05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PL_DIRECT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P-300 DIRECT category totals/profit = explicit expected economics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REC-06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PL_ROLLUP_MOTHER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M-100 ROLLUP = P-300 fixture totals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REC-07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PL_ROLLUP_NVT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NVT-10 ROLLUP = P-300 fixture totals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REC-08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LINEAGE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Every economic LedgerEntry has transaction/project/trace/evidence lineage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REC-09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IDEMPOTENCY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Retry/duplicate event leaves one economic effect</w:t>
            </w:r>
          </w:p>
        </w:tc>
      </w:tr>
      <w:tr>
        <w:trPr>
          <w:cantSplit w:val="true"/>
        </w:trPr>
        <w:tc>
          <w:tcPr>
            <w:tcW w:type="dxa" w:w="151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REC-10</w:t>
            </w:r>
          </w:p>
        </w:tc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PROJECTION_FRESHNESS</w:t>
            </w:r>
          </w:p>
        </w:tc>
        <w:tc>
          <w:tcPr>
            <w:tcW w:type="dxa" w:w="10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Required</w:t>
            </w:r>
          </w:p>
        </w:tc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projection watermark &gt;= relevant max ledger posting_seq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REC-11</w:t>
            </w:r>
          </w:p>
        </w:tc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LEGACY_DUAL_RUN</w:t>
            </w:r>
          </w:p>
        </w:tc>
        <w:tc>
          <w:tcPr>
            <w:tcW w:type="dxa" w:w="10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Optional</w:t>
            </w:r>
          </w:p>
        </w:tc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If comparator configured, legacy/NEX category totals are compared without dual-write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6.2 Reconciliation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PASS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 invariant matches exactly within configured Decimal/currency tolerance.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MISMATCH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Both sides exist but values/state disagree.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MISSING_SOURCE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Ledger/read model references missing source transaction/evidence.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MISSING_LEDGER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Authoritative source says posted/recognized but expected ledger fact is absent.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DUPLICATE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More than one economic effect exists for one idempotent operation.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STALE_READ_MODEL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Authoritative ledger is ahead of P/L projection watermark.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UNVERIFIED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Evidence/lineage or source state cannot be verified.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NOT_APPLICABLE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Only for optional checks such as unconfigured Legacy comparator.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7. Golden PASS / WAITING / FAIL Rules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All required reconciliation checks = PASS.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No required UNKNOWN_COMMIT_STATE or unresolved reconciliation backlog.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Projection watermark has converged to the relevant LedgerPosting sequence.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P-300 DIRECT P/L equals Revenue 25M, Material 6M, Direct Expense 0.84M, Labor 4M, Profit 14.16M.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M-100 and NVT-10 ROLLUP equal the isolated P-300 fixture totals without duplication.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Procurement commitment is 7M, recognized actual 6M, open 1M.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Every required financial fact has source and trace/evidence lineage.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6"/>
        </w:rPr>
        <w:t>Optional Legacy check may be NOT_APPLICABLE; if configured and mismatched, Golden core can be reported PASS-with-legacy-warning only if governance policy explicitly treats it optional. Migration cutover gate should require it PASS.</w:t>
      </w:r>
    </w:p>
    <w:p>
      <w:pPr>
        <w:spacing w:before="0" w:after="80" w:line="264" w:lineRule="auto"/>
      </w:pPr>
      <w:r>
        <w:rPr>
          <w:rFonts w:ascii="NanumSquare" w:hAnsi="NanumSquare" w:eastAsia="NanumSquare"/>
          <w:b/>
          <w:color w:val="E87500"/>
          <w:sz w:val="16"/>
        </w:rPr>
        <w:t>STALE_READ_MODEL만 존재하는 경우에는 즉시 실패시키지 않고 WAITING_CONVERGENCE로 둔다. 다만 테스트 Harness의 bounded timeout 내 watermark가 authoritative Ledger에 수렴하지 않으면 최종 FAIL이다. 이는 Test Read Polling이며 Production Agent의 Dependency Polling을 허용한다는 의미가 아니다.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8. End-to-End Trace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1"/>
        <w:gridCol w:w="2071"/>
        <w:gridCol w:w="2071"/>
        <w:gridCol w:w="2071"/>
        <w:gridCol w:w="2071"/>
      </w:tblGrid>
      <w:tr>
        <w:trPr>
          <w:tblHeader w:val="true"/>
          <w:cantSplit w:val="true"/>
        </w:trPr>
        <w:tc>
          <w:tcPr>
            <w:tcW w:type="dxa" w:w="18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Economic Stream</w:t>
            </w:r>
          </w:p>
        </w:tc>
        <w:tc>
          <w:tcPr>
            <w:tcW w:type="dxa" w:w="29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Source Path</w:t>
            </w:r>
          </w:p>
        </w:tc>
        <w:tc>
          <w:tcPr>
            <w:tcW w:type="dxa" w:w="201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Ledger</w:t>
            </w:r>
          </w:p>
        </w:tc>
        <w:tc>
          <w:tcPr>
            <w:tcW w:type="dxa" w:w="18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P/L</w:t>
            </w:r>
          </w:p>
        </w:tc>
        <w:tc>
          <w:tcPr>
            <w:tcW w:type="dxa" w:w="180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Revenue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Work/AE/NSL → Revenue Voucher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REVENUE</w:t>
            </w:r>
          </w:p>
        </w:tc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REVENUE</w:t>
            </w:r>
          </w:p>
        </w:tc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Voucher/Approval/Work/Evidence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Material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WC Procurement → PO → Invoice Match → Purchase Voucher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MATERIAL</w:t>
            </w:r>
          </w:p>
        </w:tc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MATERIAL</w:t>
            </w:r>
          </w:p>
        </w:tc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PO/Quote/Receipt/Invoice/Voucher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Direct Expense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AE/NSL → Expense Voucher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DIRECT_EXPENSE</w:t>
            </w:r>
          </w:p>
        </w:tc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DIRECT_EXPENSE</w:t>
            </w:r>
          </w:p>
        </w:tc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Receipt/Confirmation/Approval</w:t>
            </w:r>
          </w:p>
        </w:tc>
      </w:tr>
      <w:tr>
        <w:trPr>
          <w:cantSplit w:val="true"/>
        </w:trPr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Labor</w:t>
            </w:r>
          </w:p>
        </w:tc>
        <w:tc>
          <w:tcPr>
            <w:tcW w:type="dxa" w:w="29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WA WorkActivity/Asset → Effort → Allocation</w:t>
            </w:r>
          </w:p>
        </w:tc>
        <w:tc>
          <w:tcPr>
            <w:tcW w:type="dxa" w:w="201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LABOR</w:t>
            </w:r>
          </w:p>
        </w:tc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LABOR</w:t>
            </w:r>
          </w:p>
        </w:tc>
        <w:tc>
          <w:tcPr>
            <w:tcW w:type="dxa" w:w="180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Effort confirmations/cost pool/allocation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Commitment</w:t>
            </w:r>
          </w:p>
        </w:tc>
        <w:tc>
          <w:tcPr>
            <w:tcW w:type="dxa" w:w="29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PurchaseOrder ISSUED</w:t>
            </w:r>
          </w:p>
        </w:tc>
        <w:tc>
          <w:tcPr>
            <w:tcW w:type="dxa" w:w="201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ProjectCommitment read model</w:t>
            </w:r>
          </w:p>
        </w:tc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Not included in P/L Actual</w:t>
            </w:r>
          </w:p>
        </w:tc>
        <w:tc>
          <w:tcPr>
            <w:tcW w:type="dxa" w:w="180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PO/WorkResult/quotes</w:t>
            </w:r>
          </w:p>
        </w:tc>
      </w:tr>
    </w:tbl>
    <w:p>
      <w:pPr>
        <w:sectPr>
          <w:pgSz w:w="11909" w:h="16834"/>
          <w:pgMar w:top="691" w:right="778" w:bottom="691" w:left="778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 Golden Fault Injection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738360" cy="55354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golden_fault_inj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38360" cy="5535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NanumSquare" w:hAnsi="NanumSquare" w:eastAsia="NanumSquare"/>
          <w:b w:val="0"/>
          <w:color w:val="666666"/>
          <w:sz w:val="16"/>
        </w:rPr>
        <w:t>Figure 4. Duplicate, Approval Change, Match Exception, Unknown Commit, Duplicate Event, Projection Lag, Labor/Legacy mismatch의 기대 제어.</w:t>
      </w:r>
    </w:p>
    <w:p>
      <w:pPr>
        <w:sectPr>
          <w:pgSz w:w="16834" w:h="11909" w:orient="landscape"/>
          <w:pgMar w:top="432" w:right="461" w:bottom="490" w:left="461" w:header="720" w:footer="720" w:gutter="0"/>
          <w:cols w:space="720"/>
          <w:docGrid w:linePitch="360"/>
        </w:sectPr>
      </w:pP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9.1 Fault Case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8"/>
        <w:gridCol w:w="2588"/>
        <w:gridCol w:w="2588"/>
        <w:gridCol w:w="2588"/>
      </w:tblGrid>
      <w:tr>
        <w:trPr>
          <w:tblHeader w:val="true"/>
          <w:cantSplit w:val="true"/>
        </w:trPr>
        <w:tc>
          <w:tcPr>
            <w:tcW w:type="dxa" w:w="115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ID</w:t>
            </w:r>
          </w:p>
        </w:tc>
        <w:tc>
          <w:tcPr>
            <w:tcW w:type="dxa" w:w="230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Fault</w:t>
            </w:r>
          </w:p>
        </w:tc>
        <w:tc>
          <w:tcPr>
            <w:tcW w:type="dxa" w:w="316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Injection</w:t>
            </w:r>
          </w:p>
        </w:tc>
        <w:tc>
          <w:tcPr>
            <w:tcW w:type="dxa" w:w="374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3"/>
              </w:rPr>
              <w:t>Expected Control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FC-01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Duplicate Command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Repeat S04 with same idempotency key</w:t>
            </w:r>
          </w:p>
        </w:tc>
        <w:tc>
          <w:tcPr>
            <w:tcW w:type="dxa" w:w="37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Original posting/result returned; no duplicate MATERIAL</w:t>
            </w:r>
          </w:p>
        </w:tc>
      </w:tr>
      <w:tr>
        <w:trPr>
          <w:cantSplit w:val="true"/>
        </w:trP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FC-02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Approval Payload Change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Change direct expense 840k→940k after approval</w:t>
            </w:r>
          </w:p>
        </w:tc>
        <w:tc>
          <w:tcPr>
            <w:tcW w:type="dxa" w:w="37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Old proof rejected; no ledger write until new gate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FC-03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Invoice Match Exception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Invoice exceeds PO/tolerance</w:t>
            </w:r>
          </w:p>
        </w:tc>
        <w:tc>
          <w:tcPr>
            <w:tcW w:type="dxa" w:w="37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Invoice EXCEPTION; no Purchase Voucher/Actual Cost absent override</w:t>
            </w:r>
          </w:p>
        </w:tc>
      </w:tr>
      <w:tr>
        <w:trPr>
          <w:cantSplit w:val="true"/>
        </w:trP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FC-04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UNKNOWN_COMMIT_STATE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Crash after provider commit</w:t>
            </w:r>
          </w:p>
        </w:tc>
        <w:tc>
          <w:tcPr>
            <w:tcW w:type="dxa" w:w="37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RECONCILIATION_REQUIRED; same key used to recover original result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FC-05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Duplicate Event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Deliver LEDGER_ENTRY_POSTED 3 times</w:t>
            </w:r>
          </w:p>
        </w:tc>
        <w:tc>
          <w:tcPr>
            <w:tcW w:type="dxa" w:w="37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P/L remains 14.16M; no double count</w:t>
            </w:r>
          </w:p>
        </w:tc>
      </w:tr>
      <w:tr>
        <w:trPr>
          <w:cantSplit w:val="true"/>
        </w:trP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FC-06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Projection Lag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Ledger seq=104, projection seq=102</w:t>
            </w:r>
          </w:p>
        </w:tc>
        <w:tc>
          <w:tcPr>
            <w:tcW w:type="dxa" w:w="37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Run WAITING_CONVERGENCE; no false PASS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FC-07</w:t>
            </w:r>
          </w:p>
        </w:tc>
        <w:tc>
          <w:tcPr>
            <w:tcW w:type="dxa" w:w="230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Labor Cost Mismatch</w:t>
            </w:r>
          </w:p>
        </w:tc>
        <w:tc>
          <w:tcPr>
            <w:tcW w:type="dxa" w:w="316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CostPool 4M, Allocation 3.9M</w:t>
            </w:r>
          </w:p>
        </w:tc>
        <w:tc>
          <w:tcPr>
            <w:tcW w:type="dxa" w:w="374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Posting blocked or reconciliation FAIL</w:t>
            </w:r>
          </w:p>
        </w:tc>
      </w:tr>
      <w:tr>
        <w:trPr>
          <w:cantSplit w:val="true"/>
        </w:trPr>
        <w:tc>
          <w:tcPr>
            <w:tcW w:type="dxa" w:w="115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3"/>
              </w:rPr>
              <w:t>FC-08</w:t>
            </w:r>
          </w:p>
        </w:tc>
        <w:tc>
          <w:tcPr>
            <w:tcW w:type="dxa" w:w="230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Legacy Mismatch</w:t>
            </w:r>
          </w:p>
        </w:tc>
        <w:tc>
          <w:tcPr>
            <w:tcW w:type="dxa" w:w="316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Legacy profit 14.0M vs NEX 14.16M</w:t>
            </w:r>
          </w:p>
        </w:tc>
        <w:tc>
          <w:tcPr>
            <w:tcW w:type="dxa" w:w="374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3"/>
              </w:rPr>
              <w:t>Mismatch surfaced; no automatic data correction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10. Legacy Dual-run Reconciliation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 비교는 Core 기능 Golden에서는 optional이지만 해당 Legacy Domain의 migration/cutover 시에는 필수 Gate로 승격한다.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Legacy facts는 Adapter/Staging Snapshot과 explicit Canonical ID Mapping을 통해 비교한다.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Raw row count가 아니라 Project/Period/Category/Currency Economic Effect를 비교한다.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Mismatch는 Evidence/Queue로 노출하고 Cutover를 막을 수 있지만 어느 시스템에도 자동 Write/Correction하지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Migration 단계별 Authoritative Writer는 항상 하나다.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11. Test Environment /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8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748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Rule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Database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Isolated resettable PostgreSQL test DB; no production data.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Clock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Fixed/fake test clock where needed for deterministic period/approval/expiry behavior.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IDs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Stable fixture IDs or deterministic test ID provider.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Service calls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APIs/adapters only; no cross-service direct writes.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Async convergence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Test harness may poll read-only status/watermark with bounded timeout; production Agent workflow still uses events.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Cleanup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Reset DB/schema and queues between independent destructive/fault cases.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Assertions</w:t>
            </w:r>
          </w:p>
        </w:tc>
        <w:tc>
          <w:tcPr>
            <w:tcW w:type="dxa" w:w="748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Business state + ledger facts + P/L + trace, not HTTP status alone.</w:t>
            </w:r>
          </w:p>
        </w:tc>
      </w:tr>
      <w:tr>
        <w:trPr>
          <w:cantSplit w:val="true"/>
        </w:trPr>
        <w:tc>
          <w:tcPr>
            <w:tcW w:type="dxa" w:w="28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Artifacts</w:t>
            </w:r>
          </w:p>
        </w:tc>
        <w:tc>
          <w:tcPr>
            <w:tcW w:type="dxa" w:w="748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Use deterministic fixture Artifact/Evidence refs; binary content may be minimal test fixtures.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12. Golden Runner / Reconciliation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32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71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GoldenSliceRunner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Dependency-ordered canonical actions; step result persistence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Expected Economics Fixture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Explicit versioned Revenue/Cost/Profit/Commitment targets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SourceSnapshotReader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Voucher/Procurement/Labor authoritative source snapshots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LedgerSnapshotReader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Immutable Project Financial Ledger facts and posting_seq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PLReader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DIRECT/ROLLUP P/L and projection watermark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LineageReader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LedgerEntry→source/work/agent/skill/approval/evidence</w:t>
            </w:r>
          </w:p>
        </w:tc>
      </w:tr>
      <w:tr>
        <w:trPr>
          <w:cantSplit w:val="true"/>
        </w:trPr>
        <w:tc>
          <w:tcPr>
            <w:tcW w:type="dxa" w:w="32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ReconciliationEngine</w:t>
            </w:r>
          </w:p>
        </w:tc>
        <w:tc>
          <w:tcPr>
            <w:tcW w:type="dxa" w:w="71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Independent checks + PASS/WAITING/FAIL decision</w:t>
            </w:r>
          </w:p>
        </w:tc>
      </w:tr>
      <w:tr>
        <w:trPr>
          <w:cantSplit w:val="true"/>
        </w:trPr>
        <w:tc>
          <w:tcPr>
            <w:tcW w:type="dxa" w:w="32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LegacyComparator</w:t>
            </w:r>
          </w:p>
        </w:tc>
        <w:tc>
          <w:tcPr>
            <w:tcW w:type="dxa" w:w="71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Optional non-authoritative migration comparison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13. Reconciliation SQL / Data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89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File</w:t>
            </w:r>
          </w:p>
        </w:tc>
        <w:tc>
          <w:tcPr>
            <w:tcW w:type="dxa" w:w="547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002_source_to_ledger_reconciliation.sql</w:t>
            </w:r>
          </w:p>
        </w:tc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Posted Voucher economic effect vs PFL entries</w:t>
            </w:r>
          </w:p>
        </w:tc>
      </w:tr>
      <w:tr>
        <w:trPr>
          <w:cantSplit w:val="true"/>
        </w:trPr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003_commitment_actual_reconciliation.sql</w:t>
            </w:r>
          </w:p>
        </w:tc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PO Commitment vs recognized/cancelled/open</w:t>
            </w:r>
          </w:p>
        </w:tc>
      </w:tr>
      <w:tr>
        <w:trPr>
          <w:cantSplit w:val="true"/>
        </w:trPr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004_labor_reconciliation.sql</w:t>
            </w:r>
          </w:p>
        </w:tc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LaborCostPool vs allocation vs LABOR ledger</w:t>
            </w:r>
          </w:p>
        </w:tc>
      </w:tr>
      <w:tr>
        <w:trPr>
          <w:cantSplit w:val="true"/>
        </w:trPr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005_pl_reconciliation.sql</w:t>
            </w:r>
          </w:p>
        </w:tc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Ledger category totals vs DIRECT P/L bucket</w:t>
            </w:r>
          </w:p>
        </w:tc>
      </w:tr>
      <w:tr>
        <w:trPr>
          <w:cantSplit w:val="true"/>
        </w:trPr>
        <w:tc>
          <w:tcPr>
            <w:tcW w:type="dxa" w:w="489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006_lineage_reconciliation.sql</w:t>
            </w:r>
          </w:p>
        </w:tc>
        <w:tc>
          <w:tcPr>
            <w:tcW w:type="dxa" w:w="547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Transaction/Project/Correlation/lineage completeness</w:t>
            </w:r>
          </w:p>
        </w:tc>
      </w:tr>
      <w:tr>
        <w:trPr>
          <w:cantSplit w:val="true"/>
        </w:trPr>
        <w:tc>
          <w:tcPr>
            <w:tcW w:type="dxa" w:w="489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007_projection_legacy_reconciliation.sql</w:t>
            </w:r>
          </w:p>
        </w:tc>
        <w:tc>
          <w:tcPr>
            <w:tcW w:type="dxa" w:w="547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Projection watermark + optional legacy comparator boundary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14. CI / Regression Acceptance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관련 EOS/WC/AE/WA/NSL contract 또는 financial posting path가 변경되면 reset된 test DB에서 Golden Core Run을 수행한다.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Normal Golden과 Required Fault Cases를 pytest Integration/E2E marker로 유지한다.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Financial contract 변경은 Unit Coverage만으로 Merge/Release를 허용하지 않는다.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최소 Voucher Balance, Source→Ledger, Commitment/Actual, Labor, P/L, Roll-up, Projection Freshness, Lineage가 PASS해야 한다.</w:t>
      </w:r>
    </w:p>
    <w:p>
      <w:pPr>
        <w:pStyle w:val="ListBullet"/>
        <w:spacing w:after="23"/>
        <w:ind w:left="317" w:hanging="115"/>
      </w:pPr>
      <w:r>
        <w:rPr>
          <w:rFonts w:ascii="NanumSquare" w:hAnsi="NanumSquare" w:eastAsia="NanumSquare"/>
          <w:b w:val="0"/>
          <w:color w:val="333333"/>
          <w:sz w:val="17"/>
        </w:rPr>
        <w:t>UI Acceptance는 Playwright로 Confirmation/Approval/P-L Drill-down 화면을 검증하되 숫자 정합성은 Backend Reconciliation으로 별도 검증한다.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15.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460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576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golden_run_total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scenario/final_status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golden_step_duration_seconds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step/status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reconciliation_check_total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check_type/status/required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reconciliation_required_fail_total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check_type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golden_wait_convergence_seconds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scenario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golden_duplicate_effect_detected_total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operation type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golden_unknown_commit_total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capability</w:t>
            </w:r>
          </w:p>
        </w:tc>
      </w:tr>
      <w:tr>
        <w:trPr>
          <w:cantSplit w:val="true"/>
        </w:trPr>
        <w:tc>
          <w:tcPr>
            <w:tcW w:type="dxa" w:w="460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golden_lineage_missing_total</w:t>
            </w:r>
          </w:p>
        </w:tc>
        <w:tc>
          <w:tcPr>
            <w:tcW w:type="dxa" w:w="576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 type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golden_legacy_mismatch_total</w:t>
            </w:r>
          </w:p>
        </w:tc>
        <w:tc>
          <w:tcPr>
            <w:tcW w:type="dxa" w:w="576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category/project/period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16.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1"/>
        <w:gridCol w:w="3451"/>
        <w:gridCol w:w="3451"/>
      </w:tblGrid>
      <w:tr>
        <w:trPr>
          <w:tblHeader w:val="true"/>
          <w:cantSplit w:val="true"/>
        </w:trPr>
        <w:tc>
          <w:tcPr>
            <w:tcW w:type="dxa" w:w="108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Wave</w:t>
            </w:r>
          </w:p>
        </w:tc>
        <w:tc>
          <w:tcPr>
            <w:tcW w:type="dxa" w:w="302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264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Deliverable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I1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Fixture Contract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scenario/expected economics/fault JSON and deterministic IDs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I2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Action Gateway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Canonical test actions for Project/Revenue/Procurement/Expense/Labor/Payment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I3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Reconciliation Readers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Source/Ledger/P-L/Lineage snapshot readers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I4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Reconciliation Engine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Required/optional checks and PASS/WAITING/FAIL semantics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I5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Fault Harness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Idempotency/gate/match/unknown-commit/event/projection/labor fault injection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I6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Legacy Comparator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Optional canonical mapping/staging comparison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I7</w:t>
            </w:r>
          </w:p>
        </w:tc>
        <w:tc>
          <w:tcPr>
            <w:tcW w:type="dxa" w:w="302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CI Integration</w:t>
            </w:r>
          </w:p>
        </w:tc>
        <w:tc>
          <w:tcPr>
            <w:tcW w:type="dxa" w:w="6264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Resettable PostgreSQL, pytest markers, reports/artifacts</w:t>
            </w:r>
          </w:p>
        </w:tc>
      </w:tr>
      <w:tr>
        <w:trPr>
          <w:cantSplit w:val="true"/>
        </w:trPr>
        <w:tc>
          <w:tcPr>
            <w:tcW w:type="dxa" w:w="108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I8</w:t>
            </w:r>
          </w:p>
        </w:tc>
        <w:tc>
          <w:tcPr>
            <w:tcW w:type="dxa" w:w="302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Release Gate</w:t>
            </w:r>
          </w:p>
        </w:tc>
        <w:tc>
          <w:tcPr>
            <w:tcW w:type="dxa" w:w="6264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 PASS required for Enterprise Business Core migration/cutover candidate</w:t>
            </w:r>
          </w:p>
        </w:tc>
      </w:tr>
    </w:tbl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17. Machine-readable Reference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5328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Artifact</w:t>
            </w:r>
          </w:p>
        </w:tc>
        <w:tc>
          <w:tcPr>
            <w:tcW w:type="dxa" w:w="5040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Validation / Purpose</w:t>
            </w:r>
          </w:p>
        </w:tc>
      </w:tr>
      <w:tr>
        <w:trPr>
          <w:cantSplit w:val="true"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6 JSON Schemas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Draft 2020-12 meta-schema PASS</w:t>
            </w:r>
          </w:p>
        </w:tc>
      </w:tr>
      <w:tr>
        <w:trPr>
          <w:cantSplit w:val="true"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 + Snapshot + Run/Step/Check examples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validation PASS</w:t>
            </w:r>
          </w:p>
        </w:tc>
      </w:tr>
      <w:tr>
        <w:trPr>
          <w:cantSplit w:val="true"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8 Fault Cases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Exact schema + expected-control catalog PASS</w:t>
            </w:r>
          </w:p>
        </w:tc>
      </w:tr>
      <w:tr>
        <w:trPr>
          <w:cantSplit w:val="true"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Python Golden/Reconciliation modules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Syntax PASS</w:t>
            </w:r>
          </w:p>
        </w:tc>
      </w:tr>
      <w:tr>
        <w:trPr>
          <w:cantSplit w:val="true"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Golden economics smoke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Profit 14.16M PASS</w:t>
            </w:r>
          </w:p>
        </w:tc>
      </w:tr>
      <w:tr>
        <w:trPr>
          <w:cantSplit w:val="true"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Commitment smoke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7M = 6M actual + 1M open PASS</w:t>
            </w:r>
          </w:p>
        </w:tc>
      </w:tr>
      <w:tr>
        <w:trPr>
          <w:cantSplit w:val="true"/>
        </w:trPr>
        <w:tc>
          <w:tcPr>
            <w:tcW w:type="dxa" w:w="5328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001_golden_run_tables.sql</w:t>
            </w:r>
          </w:p>
        </w:tc>
        <w:tc>
          <w:tcPr>
            <w:tcW w:type="dxa" w:w="5040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Run/Step/Reconciliation evidence</w:t>
            </w:r>
          </w:p>
        </w:tc>
      </w:tr>
      <w:tr>
        <w:trPr>
          <w:cantSplit w:val="true"/>
        </w:trPr>
        <w:tc>
          <w:tcPr>
            <w:tcW w:type="dxa" w:w="5328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002~007 SQL</w:t>
            </w:r>
          </w:p>
        </w:tc>
        <w:tc>
          <w:tcPr>
            <w:tcW w:type="dxa" w:w="5040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Source/Ledger/Commitment/Labor/P-L/Lineage/Freshness reference checks</w:t>
            </w:r>
          </w:p>
        </w:tc>
      </w:tr>
    </w:tbl>
    <w:p>
      <w:pPr>
        <w:spacing w:before="0" w:after="80" w:line="264" w:lineRule="auto"/>
      </w:pPr>
      <w:r>
        <w:rPr>
          <w:rFonts w:ascii="NanumSquare" w:hAnsi="NanumSquare" w:eastAsia="NanumSquare"/>
          <w:b w:val="0"/>
          <w:color w:val="666666"/>
          <w:sz w:val="16"/>
        </w:rPr>
        <w:t>Reference SQL은 실제 개발 PostgreSQL에 아직 실행하지 않았다. 실제 Repository 정렬 후 Schema/API 명칭을 맞추고 isolated reset DB에서 end-to-end/fault regression을 수행해야 한다.</w:t>
      </w:r>
    </w:p>
    <w:p>
      <w:pPr>
        <w:spacing w:before="170" w:after="90"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18. Detailed Design Quality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6"/>
        <w:gridCol w:w="5176"/>
      </w:tblGrid>
      <w:tr>
        <w:trPr>
          <w:tblHeader w:val="true"/>
          <w:cantSplit w:val="true"/>
        </w:trPr>
        <w:tc>
          <w:tcPr>
            <w:tcW w:type="dxa" w:w="2232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8136"/>
            <w:shd w:fill="17365D"/>
            <w:tcMar>
              <w:top w:w="37" w:type="dxa"/>
              <w:start w:w="37" w:type="dxa"/>
              <w:bottom w:w="37" w:type="dxa"/>
              <w:end w:w="37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4"/>
              </w:rPr>
              <w:t>Pass Criteria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GS-QG-01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Expected economics is explicit/versioned.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GS-QG-02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Voucher balance and source-to-ledger reconciliation pass.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GS-QG-03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Commitment, recognized actual and open commitment reconcile.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GS-QG-04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Labor cost pool, allocation and LABOR ledger reconcile.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GS-QG-05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P-300 DIRECT P/L equals expected economics.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GS-QG-06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Mother/NVT roll-up matches isolated Child facts without duplication.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GS-QG-07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Every financial fact has end-to-end lineage.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GS-QG-08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Duplicate/unknown-commit/approval-change faults produce no unsafe effect.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GS-QG-09</w:t>
            </w:r>
          </w:p>
        </w:tc>
        <w:tc>
          <w:tcPr>
            <w:tcW w:type="dxa" w:w="8136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Projection freshness is required before PASS; legacy compare never dual-writes.</w:t>
            </w:r>
          </w:p>
        </w:tc>
      </w:tr>
      <w:tr>
        <w:trPr>
          <w:cantSplit w:val="true"/>
        </w:trPr>
        <w:tc>
          <w:tcPr>
            <w:tcW w:type="dxa" w:w="2232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/>
                <w:color w:val="333333"/>
                <w:sz w:val="14"/>
              </w:rPr>
              <w:t>GS-QG-10</w:t>
            </w:r>
          </w:p>
        </w:tc>
        <w:tc>
          <w:tcPr>
            <w:tcW w:type="dxa" w:w="8136"/>
            <w:shd w:fill="F7F9FC"/>
            <w:tcMar>
              <w:top w:w="32" w:type="dxa"/>
              <w:start w:w="34" w:type="dxa"/>
              <w:bottom w:w="32" w:type="dxa"/>
              <w:end w:w="34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anumSquare" w:hAnsi="NanumSquare" w:eastAsia="NanumSquare"/>
                <w:b w:val="0"/>
                <w:color w:val="333333"/>
                <w:sz w:val="14"/>
              </w:rPr>
              <w:t>Golden/Reconciliation contracts are machine-readable and CI-ready.</w:t>
            </w:r>
          </w:p>
        </w:tc>
      </w:tr>
    </w:tbl>
    <w:p>
      <w:pPr>
        <w:spacing w:before="170" w:after="90"/>
        <w:pageBreakBefore/>
        <w:pBdr>
          <w:bottom w:val="single" w:sz="8" w:space="3" w:color="2F5597"/>
        </w:pBdr>
      </w:pPr>
      <w:r>
        <w:rPr>
          <w:rFonts w:ascii="NanumSquare" w:hAnsi="NanumSquare" w:eastAsia="NanumSquare"/>
          <w:b/>
          <w:color w:val="17365D"/>
          <w:sz w:val="28"/>
        </w:rPr>
        <w:t>19. Phase 2 Completion / Next Step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53"/>
      </w:tblGrid>
      <w:tr>
        <w:trPr>
          <w:cantSplit w:val="true"/>
        </w:trPr>
        <w:tc>
          <w:tcPr>
            <w:tcW w:type="dxa" w:w="10353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548235"/>
                <w:sz w:val="18"/>
              </w:rPr>
              <w:t>Enterprise Business Core End-to-End Baseline Complete</w:t>
            </w:r>
          </w:p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color w:val="333333"/>
                <w:sz w:val="17"/>
              </w:rPr>
              <w:t>19~24 문서로 Project/Transaction SoR, Project Financial Ledger/P-L, Procurement Commitment/Actual, Direct Expense, Revenue, Labor와 E2E Reconciliation까지 연결되었다. 다음은 Phase 2 Operational Acceptance/Migration Cutover 기준을 고정한 뒤 Phase 3 Platform Services로 넘어가는 것이 자연스럽다.</w:t>
            </w:r>
          </w:p>
        </w:tc>
      </w:tr>
    </w:tbl>
    <w:p>
      <w:r>
        <w:br w:type="page"/>
      </w:r>
    </w:p>
    <w:p>
      <w:pPr>
        <w:pStyle w:val="Heading1"/>
      </w:pPr>
      <w:r>
        <w:t>PLAT-CP03 — Business Operation / Reconciliation Identity Alignment</w:t>
      </w:r>
    </w:p>
    <w:p>
      <w:pPr>
        <w:spacing w:after="120"/>
      </w:pPr>
      <w:r>
        <w:t>Golden/Reconciliation flow에서 BusinessOperationId를 Agent→NSL→EOS evidence를 관통하는 stable semantic operation identity로 사용한다.</w:t>
      </w:r>
    </w:p>
    <w:p>
      <w:pPr>
        <w:spacing w:after="120"/>
      </w:pPr>
      <w:r>
        <w:t>actual NSL IdempotencyKey는 NSL Runtime-owned이며 EOS reconciliation은 provider transaction reference/business reference/idempotency evidence를 사용한다.</w:t>
      </w:r>
    </w:p>
    <w:p>
      <w:pPr>
        <w:spacing w:after="120"/>
      </w:pPr>
      <w:r>
        <w:t>CONFIRMED_NOT_COMMITTED일 때만 동일 BusinessOperationId로 retry할 수 있으며 NSL Runtime은 동일 key domain을 재도출한다.</w:t>
      </w:r>
    </w:p>
    <w:p>
      <w:pPr>
        <w:spacing w:after="120"/>
      </w:pPr>
      <w:r>
        <w:t>COMMITTED + Verification FAILED/UNKNOWN은 새 business WRITE를 만들지 않으며 후속 verification/Agent completion semantics로 처리한다.</w:t>
      </w:r>
    </w:p>
    <w:p>
      <w:r>
        <w:rPr>
          <w:b/>
          <w:color w:val="17365D"/>
        </w:rPr>
        <w:t>Normative status: PLAT-CP03 / NeX Platform v2.1 Controlled Amendment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Malgun Gothic"/>
          <w:b/>
          <w:sz w:val="32"/>
        </w:rPr>
        <w:t>E2E Step 4 — Unknown Commit Reconciliation v2.1</w:t>
      </w:r>
    </w:p>
    <w:p>
      <w:r>
        <w:rPr>
          <w:rFonts w:ascii="Aptos" w:hAnsi="Aptos" w:eastAsia="Malgun Gothic"/>
          <w:b/>
          <w:sz w:val="20"/>
        </w:rPr>
        <w:t>Status: E2E Step 4 Reliability Contract Hardening v1.5 — Normative</w:t>
      </w:r>
    </w:p>
    <w:p>
      <w:r>
        <w:rPr>
          <w:rFonts w:ascii="Aptos" w:hAnsi="Aptos" w:eastAsia="Malgun Gothic"/>
          <w:sz w:val="19"/>
        </w:rPr>
        <w:t>Canonical handoff: NSLResultSummary(UNKNOWN_COMMIT_STATE) → NSLReconciliationEvidence → AE ReconciliationCase → RuntimeJob(job_type=RECONCILE_EXECUTION) → authoritative EOS query → ReconciliationOutcome.</w:t>
      </w:r>
    </w:p>
    <w:p>
      <w:r>
        <w:rPr>
          <w:rFonts w:ascii="Aptos" w:hAnsi="Aptos" w:eastAsia="Malgun Gothic"/>
          <w:sz w:val="19"/>
        </w:rPr>
        <w:t>Outcome은 CONFIRMED_COMMITTED / CONFIRMED_NOT_COMMITTED / STILL_UNKNOWN / CONFLICT 네 상태로 제한한다.</w:t>
      </w:r>
    </w:p>
    <w:p>
      <w:r>
        <w:rPr>
          <w:rFonts w:ascii="Aptos" w:hAnsi="Aptos" w:eastAsia="Malgun Gothic"/>
          <w:sz w:val="19"/>
        </w:rPr>
        <w:t>CONFIRMED_COMMITTED는 existing business/result를 복원하고 WRITE retry를 금지한다.</w:t>
      </w:r>
    </w:p>
    <w:p>
      <w:r>
        <w:rPr>
          <w:rFonts w:ascii="Aptos" w:hAnsi="Aptos" w:eastAsia="Malgun Gothic"/>
          <w:sz w:val="19"/>
        </w:rPr>
        <w:t>CONFIRMED_NOT_COMMITTED는 곧바로 retry를 의미하지 않는다. RetrySafety=SAFE_TO_RETRY와 Agent policy가 모두 허용할 때만 동일 BusinessOperationId/IdempotencyKey domain으로 retry 가능하다.</w:t>
      </w:r>
    </w:p>
    <w:p>
      <w:r>
        <w:rPr>
          <w:rFonts w:ascii="Aptos" w:hAnsi="Aptos" w:eastAsia="Malgun Gothic"/>
          <w:sz w:val="19"/>
        </w:rPr>
        <w:t>STILL_UNKNOWN은 bounded backoff 또는 escalation으로 재조정하며 새 business operation/key를 만들지 않는다.</w:t>
      </w:r>
    </w:p>
    <w:p>
      <w:r>
        <w:rPr>
          <w:rFonts w:ascii="Aptos" w:hAnsi="Aptos" w:eastAsia="Malgun Gothic"/>
          <w:sz w:val="19"/>
        </w:rPr>
        <w:t>CONFLICT는 BLOCK/ESCALATE하고 자동 WRITE retry를 금지한다.</w:t>
      </w:r>
    </w:p>
    <w:sectPr w:rsidR="00FC693F" w:rsidRPr="0006063C" w:rsidSect="00034616">
      <w:pgSz w:w="11909" w:h="16834"/>
      <w:pgMar w:top="691" w:right="778" w:bottom="691" w:left="77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666666"/>
        <w:sz w:val="16"/>
      </w:rPr>
      <w:t xml:space="preserve">24 NeX Enterprise Business Core E2E Golden Slice &amp; Reconciliation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Square" w:hAnsi="NanumSquare" w:eastAsia="NanumSquar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Square" w:hAnsi="NanumSquare" w:eastAsia="NanumSquar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